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C3F" w:rsidRDefault="003A3C3F" w:rsidP="00663D3D">
      <w:pPr>
        <w:spacing w:after="200"/>
        <w:ind w:right="283"/>
        <w:jc w:val="center"/>
        <w:rPr>
          <w:b/>
          <w:bCs/>
          <w:caps/>
          <w:color w:val="010000"/>
        </w:rPr>
      </w:pPr>
      <w:r w:rsidRPr="00663D3D">
        <w:rPr>
          <w:b/>
          <w:bCs/>
          <w:caps/>
          <w:color w:val="010000"/>
        </w:rPr>
        <w:t>ANAYASA MAHKEMESİ KARARI</w:t>
      </w:r>
    </w:p>
    <w:p w:rsidR="00663D3D" w:rsidRPr="00663D3D" w:rsidRDefault="00663D3D" w:rsidP="00663D3D">
      <w:pPr>
        <w:spacing w:after="200"/>
        <w:ind w:right="283" w:firstLine="709"/>
        <w:jc w:val="center"/>
        <w:rPr>
          <w:b/>
          <w:caps/>
          <w:color w:val="010000"/>
        </w:rPr>
      </w:pPr>
    </w:p>
    <w:p w:rsidR="00663D3D" w:rsidRDefault="00663D3D" w:rsidP="00663D3D">
      <w:pPr>
        <w:rPr>
          <w:b/>
          <w:bCs/>
          <w:color w:val="010000"/>
        </w:rPr>
      </w:pPr>
      <w:r>
        <w:rPr>
          <w:b/>
          <w:bCs/>
          <w:color w:val="010000"/>
        </w:rPr>
        <w:t>Esas Sayısı:2025/197</w:t>
      </w:r>
    </w:p>
    <w:p w:rsidR="00663D3D" w:rsidRDefault="00663D3D" w:rsidP="00663D3D">
      <w:pPr>
        <w:rPr>
          <w:b/>
          <w:bCs/>
          <w:color w:val="010000"/>
        </w:rPr>
      </w:pPr>
      <w:r>
        <w:rPr>
          <w:b/>
          <w:bCs/>
          <w:color w:val="010000"/>
        </w:rPr>
        <w:t>Karar Sayısı:2026/8</w:t>
      </w:r>
    </w:p>
    <w:p w:rsidR="00663D3D" w:rsidRDefault="00663D3D" w:rsidP="00663D3D">
      <w:pPr>
        <w:rPr>
          <w:b/>
          <w:bCs/>
          <w:color w:val="010000"/>
        </w:rPr>
      </w:pPr>
      <w:r>
        <w:rPr>
          <w:b/>
          <w:bCs/>
          <w:color w:val="010000"/>
        </w:rPr>
        <w:t>Karar Tarihi:15/1/2026</w:t>
      </w:r>
    </w:p>
    <w:p w:rsidR="00663D3D" w:rsidRDefault="00663D3D" w:rsidP="00663D3D">
      <w:pPr>
        <w:rPr>
          <w:b/>
          <w:bCs/>
          <w:color w:val="010000"/>
        </w:rPr>
      </w:pPr>
      <w:r>
        <w:rPr>
          <w:b/>
          <w:bCs/>
          <w:color w:val="010000"/>
        </w:rPr>
        <w:t>R.G. Tarih - Sayı:1/</w:t>
      </w:r>
      <w:r w:rsidR="00242D3F">
        <w:rPr>
          <w:b/>
          <w:bCs/>
          <w:color w:val="010000"/>
        </w:rPr>
        <w:t>4</w:t>
      </w:r>
      <w:r>
        <w:rPr>
          <w:b/>
          <w:bCs/>
          <w:color w:val="010000"/>
        </w:rPr>
        <w:t>/2026-3321</w:t>
      </w:r>
      <w:r w:rsidR="00242D3F">
        <w:rPr>
          <w:b/>
          <w:bCs/>
          <w:color w:val="010000"/>
        </w:rPr>
        <w:t>1</w:t>
      </w:r>
      <w:bookmarkStart w:id="0" w:name="_GoBack"/>
      <w:bookmarkEnd w:id="0"/>
    </w:p>
    <w:p w:rsidR="003A3C3F" w:rsidRPr="00663D3D" w:rsidRDefault="003A3C3F" w:rsidP="00663D3D">
      <w:pPr>
        <w:rPr>
          <w:b/>
          <w:bCs/>
          <w:color w:val="010000"/>
        </w:rPr>
      </w:pPr>
    </w:p>
    <w:p w:rsidR="003A3C3F" w:rsidRPr="00663D3D" w:rsidRDefault="003A3C3F" w:rsidP="00663D3D">
      <w:pPr>
        <w:spacing w:after="200"/>
        <w:ind w:right="283" w:firstLine="709"/>
        <w:jc w:val="both"/>
        <w:rPr>
          <w:color w:val="010000"/>
        </w:rPr>
      </w:pPr>
      <w:r w:rsidRPr="00663D3D">
        <w:rPr>
          <w:b/>
          <w:bCs/>
          <w:color w:val="010000"/>
        </w:rPr>
        <w:t xml:space="preserve">İTİRAZ YOLUNA BAŞVURAN: </w:t>
      </w:r>
      <w:r w:rsidRPr="00663D3D">
        <w:rPr>
          <w:color w:val="010000"/>
        </w:rPr>
        <w:t>Gaziantep 16. Asliye Ceza Mahkemesi</w:t>
      </w:r>
    </w:p>
    <w:p w:rsidR="003A3C3F" w:rsidRPr="00663D3D" w:rsidRDefault="003A3C3F" w:rsidP="00663D3D">
      <w:pPr>
        <w:spacing w:after="200"/>
        <w:ind w:right="283" w:firstLine="709"/>
        <w:jc w:val="both"/>
        <w:rPr>
          <w:color w:val="010000"/>
        </w:rPr>
      </w:pPr>
      <w:r w:rsidRPr="00663D3D">
        <w:rPr>
          <w:b/>
          <w:bCs/>
          <w:color w:val="010000"/>
        </w:rPr>
        <w:t xml:space="preserve">İTİRAZIN KONUSU: </w:t>
      </w:r>
      <w:bookmarkStart w:id="1" w:name="_Hlk129689754"/>
      <w:r w:rsidRPr="00663D3D">
        <w:rPr>
          <w:color w:val="010000"/>
        </w:rPr>
        <w:t>4/12/2004 tarihli ve 5271 sayılı Ceza Muhakemesi Kanunu’nun 231. maddesinin 2/3/2024 tarihli ve 7499 sayılı Kanun’un 15. maddesiyle değiştirilen (8) numaralı fıkrasının ikinci cümlesinin Anayasa’nın 10. ve 36. maddelerine aykırılığı ileri sürülerek iptaline karar verilmesi talebidir</w:t>
      </w:r>
      <w:bookmarkEnd w:id="1"/>
      <w:r w:rsidRPr="00663D3D">
        <w:rPr>
          <w:color w:val="010000"/>
        </w:rPr>
        <w:t>.</w:t>
      </w:r>
    </w:p>
    <w:p w:rsidR="003A3C3F" w:rsidRPr="00663D3D" w:rsidRDefault="003A3C3F" w:rsidP="00663D3D">
      <w:pPr>
        <w:spacing w:after="200"/>
        <w:ind w:right="283" w:firstLine="709"/>
        <w:jc w:val="both"/>
        <w:rPr>
          <w:color w:val="010000"/>
        </w:rPr>
      </w:pPr>
      <w:r w:rsidRPr="00663D3D">
        <w:rPr>
          <w:b/>
          <w:bCs/>
          <w:color w:val="010000"/>
        </w:rPr>
        <w:t>OLAY:</w:t>
      </w:r>
      <w:bookmarkStart w:id="2" w:name="_Hlk38220035"/>
      <w:r w:rsidRPr="00663D3D">
        <w:rPr>
          <w:bCs/>
          <w:color w:val="010000"/>
        </w:rPr>
        <w:t xml:space="preserve"> </w:t>
      </w:r>
      <w:r w:rsidRPr="00663D3D">
        <w:rPr>
          <w:color w:val="010000"/>
          <w:shd w:val="clear" w:color="auto" w:fill="FFFFFF"/>
        </w:rPr>
        <w:t>Kasten yaralama suçundan açılan davada itiraz konusu kuralın Anayasa’ya aykırı olduğu kanısına varan Mahkeme, iptali için başvurmuştur.</w:t>
      </w:r>
    </w:p>
    <w:bookmarkEnd w:id="2"/>
    <w:p w:rsidR="003A3C3F" w:rsidRPr="00663D3D" w:rsidRDefault="003A3C3F" w:rsidP="00663D3D">
      <w:pPr>
        <w:overflowPunct w:val="0"/>
        <w:autoSpaceDE w:val="0"/>
        <w:autoSpaceDN w:val="0"/>
        <w:adjustRightInd w:val="0"/>
        <w:spacing w:after="200"/>
        <w:ind w:right="283" w:firstLine="709"/>
        <w:jc w:val="both"/>
        <w:rPr>
          <w:color w:val="010000"/>
          <w:lang w:eastAsia="zh-CN"/>
        </w:rPr>
      </w:pPr>
      <w:r w:rsidRPr="00663D3D">
        <w:rPr>
          <w:b/>
          <w:color w:val="010000"/>
          <w:lang w:eastAsia="zh-CN"/>
        </w:rPr>
        <w:t>I.</w:t>
      </w:r>
      <w:r w:rsidRPr="00663D3D">
        <w:rPr>
          <w:color w:val="010000"/>
          <w:lang w:eastAsia="zh-CN"/>
        </w:rPr>
        <w:t xml:space="preserve"> </w:t>
      </w:r>
      <w:r w:rsidRPr="00663D3D">
        <w:rPr>
          <w:b/>
          <w:bCs/>
          <w:color w:val="010000"/>
          <w:shd w:val="clear" w:color="auto" w:fill="FFFFFF"/>
        </w:rPr>
        <w:t>İPTALİ İSTENEN KANUN HÜKMÜ</w:t>
      </w:r>
    </w:p>
    <w:p w:rsidR="003A3C3F" w:rsidRPr="00663D3D" w:rsidRDefault="003A3C3F" w:rsidP="00663D3D">
      <w:pPr>
        <w:spacing w:after="200"/>
        <w:ind w:right="283" w:firstLine="709"/>
        <w:jc w:val="both"/>
        <w:rPr>
          <w:color w:val="010000"/>
        </w:rPr>
      </w:pPr>
      <w:bookmarkStart w:id="3" w:name="_Hlk38220396"/>
      <w:r w:rsidRPr="00663D3D">
        <w:rPr>
          <w:color w:val="010000"/>
        </w:rPr>
        <w:t xml:space="preserve">Kanun’un 231. maddesinin itiraz konusu kuralın da yer aldığı (8) numaralı fıkrası şöyledir: </w:t>
      </w:r>
    </w:p>
    <w:bookmarkEnd w:id="3"/>
    <w:p w:rsidR="003A3C3F" w:rsidRPr="00663D3D" w:rsidRDefault="00663D3D" w:rsidP="00663D3D">
      <w:pPr>
        <w:spacing w:after="200"/>
        <w:ind w:right="283" w:firstLine="709"/>
        <w:jc w:val="both"/>
        <w:rPr>
          <w:i/>
          <w:color w:val="010000"/>
          <w:szCs w:val="22"/>
        </w:rPr>
      </w:pPr>
      <w:r w:rsidRPr="00663D3D">
        <w:rPr>
          <w:color w:val="010000"/>
          <w:szCs w:val="22"/>
        </w:rPr>
        <w:t xml:space="preserve"> </w:t>
      </w:r>
      <w:r w:rsidR="003A3C3F" w:rsidRPr="00663D3D">
        <w:rPr>
          <w:color w:val="010000"/>
          <w:szCs w:val="22"/>
        </w:rPr>
        <w:t>“</w:t>
      </w:r>
      <w:r w:rsidR="003A3C3F" w:rsidRPr="00663D3D">
        <w:rPr>
          <w:i/>
          <w:color w:val="010000"/>
          <w:szCs w:val="22"/>
        </w:rPr>
        <w:t>(8)</w:t>
      </w:r>
      <w:r w:rsidR="003A3C3F" w:rsidRPr="00663D3D">
        <w:rPr>
          <w:color w:val="010000"/>
          <w:szCs w:val="22"/>
        </w:rPr>
        <w:t xml:space="preserve"> </w:t>
      </w:r>
      <w:r w:rsidR="003A3C3F" w:rsidRPr="00663D3D">
        <w:rPr>
          <w:i/>
          <w:color w:val="010000"/>
          <w:szCs w:val="22"/>
        </w:rPr>
        <w:t xml:space="preserve">(Ek: 6/12/2006-5560/23 </w:t>
      </w:r>
      <w:proofErr w:type="spellStart"/>
      <w:r w:rsidR="003A3C3F" w:rsidRPr="00663D3D">
        <w:rPr>
          <w:i/>
          <w:color w:val="010000"/>
          <w:szCs w:val="22"/>
        </w:rPr>
        <w:t>md.</w:t>
      </w:r>
      <w:proofErr w:type="spellEnd"/>
      <w:r w:rsidR="003A3C3F" w:rsidRPr="00663D3D">
        <w:rPr>
          <w:i/>
          <w:color w:val="010000"/>
          <w:szCs w:val="22"/>
        </w:rPr>
        <w:t xml:space="preserve">) (Değişik:2/3/2024-7499/15 </w:t>
      </w:r>
      <w:proofErr w:type="spellStart"/>
      <w:r w:rsidR="003A3C3F" w:rsidRPr="00663D3D">
        <w:rPr>
          <w:i/>
          <w:color w:val="010000"/>
          <w:szCs w:val="22"/>
        </w:rPr>
        <w:t>md.</w:t>
      </w:r>
      <w:proofErr w:type="spellEnd"/>
      <w:r w:rsidR="003A3C3F" w:rsidRPr="00663D3D">
        <w:rPr>
          <w:i/>
          <w:color w:val="010000"/>
          <w:szCs w:val="22"/>
        </w:rPr>
        <w:t xml:space="preserve">) Hükmün açıklanmasının geri bırakılması kararının verilmesi hâlinde sanık, beş yıl süreyle denetim süresine tâbi tutulur. </w:t>
      </w:r>
      <w:r w:rsidR="003A3C3F" w:rsidRPr="00663D3D">
        <w:rPr>
          <w:b/>
          <w:i/>
          <w:color w:val="010000"/>
          <w:szCs w:val="22"/>
          <w:u w:val="single"/>
        </w:rPr>
        <w:t>Denetim süresi içinde, kişi hakkında kasıtlı bir suç nedeniyle bir daha hükmün açıklanmasının geri bırakılmasına karar verilemez.</w:t>
      </w:r>
      <w:r w:rsidR="003A3C3F" w:rsidRPr="00663D3D">
        <w:rPr>
          <w:i/>
          <w:color w:val="010000"/>
          <w:szCs w:val="22"/>
        </w:rPr>
        <w:t xml:space="preserve"> Bu süre içinde bir yıldan fazla olmamak üzere mahkemenin belirleyeceği süreyle, sanığın denetimli serbestlik tedbiri olarak;</w:t>
      </w:r>
    </w:p>
    <w:p w:rsidR="003A3C3F" w:rsidRPr="00663D3D" w:rsidRDefault="003A3C3F" w:rsidP="00663D3D">
      <w:pPr>
        <w:spacing w:after="200"/>
        <w:ind w:right="283" w:firstLine="709"/>
        <w:jc w:val="both"/>
        <w:rPr>
          <w:i/>
          <w:color w:val="010000"/>
          <w:szCs w:val="22"/>
        </w:rPr>
      </w:pPr>
      <w:r w:rsidRPr="00663D3D">
        <w:rPr>
          <w:i/>
          <w:color w:val="010000"/>
          <w:szCs w:val="22"/>
        </w:rPr>
        <w:t>a) Bir meslek veya sanat sahibi olmaması hâlinde, meslek veya sanat sahibi olmasını sağlamak amacıyla bir eğitim programına devam etmesine,</w:t>
      </w:r>
    </w:p>
    <w:p w:rsidR="003A3C3F" w:rsidRPr="00663D3D" w:rsidRDefault="003A3C3F" w:rsidP="00663D3D">
      <w:pPr>
        <w:spacing w:after="200"/>
        <w:ind w:right="283" w:firstLine="709"/>
        <w:jc w:val="both"/>
        <w:rPr>
          <w:i/>
          <w:color w:val="010000"/>
          <w:szCs w:val="22"/>
        </w:rPr>
      </w:pPr>
      <w:r w:rsidRPr="00663D3D">
        <w:rPr>
          <w:i/>
          <w:color w:val="010000"/>
          <w:szCs w:val="22"/>
        </w:rPr>
        <w:t xml:space="preserve">b) Bir meslek veya sanat sahibi olması hâlinde, bir kamu kurumunda veya özel olarak aynı meslek veya sanatı icra eden bir başkasının gözetimi altında ücret karşılığında çalıştırılmasına, </w:t>
      </w:r>
    </w:p>
    <w:p w:rsidR="003A3C3F" w:rsidRPr="00663D3D" w:rsidRDefault="003A3C3F" w:rsidP="00663D3D">
      <w:pPr>
        <w:spacing w:after="200"/>
        <w:ind w:right="283" w:firstLine="709"/>
        <w:jc w:val="both"/>
        <w:rPr>
          <w:i/>
          <w:color w:val="010000"/>
          <w:szCs w:val="22"/>
        </w:rPr>
      </w:pPr>
      <w:r w:rsidRPr="00663D3D">
        <w:rPr>
          <w:i/>
          <w:color w:val="010000"/>
          <w:szCs w:val="22"/>
        </w:rPr>
        <w:t>c) Belli yerlere gitmekten yasaklanmasına, belli yerlere devam etmek hususunda yükümlü kılınmasına ya da takdir edilecek başka yükümlülüğü yerine getirmesine,</w:t>
      </w:r>
    </w:p>
    <w:p w:rsidR="003A3C3F" w:rsidRPr="00663D3D" w:rsidRDefault="003A3C3F" w:rsidP="00663D3D">
      <w:pPr>
        <w:spacing w:after="200"/>
        <w:ind w:right="283" w:firstLine="709"/>
        <w:jc w:val="both"/>
        <w:rPr>
          <w:color w:val="010000"/>
          <w:szCs w:val="22"/>
        </w:rPr>
      </w:pPr>
      <w:r w:rsidRPr="00663D3D">
        <w:rPr>
          <w:i/>
          <w:color w:val="010000"/>
          <w:szCs w:val="22"/>
        </w:rPr>
        <w:t>karar verilebilir. Denetim süresi içinde dava zamanaşımı durur.</w:t>
      </w:r>
      <w:r w:rsidRPr="00663D3D">
        <w:rPr>
          <w:color w:val="010000"/>
          <w:szCs w:val="22"/>
        </w:rPr>
        <w:t>”</w:t>
      </w:r>
    </w:p>
    <w:p w:rsidR="003A3C3F" w:rsidRPr="00663D3D" w:rsidRDefault="003A3C3F" w:rsidP="00663D3D">
      <w:pPr>
        <w:spacing w:after="200"/>
        <w:ind w:right="283" w:firstLine="709"/>
        <w:jc w:val="both"/>
        <w:rPr>
          <w:i/>
          <w:color w:val="010000"/>
        </w:rPr>
      </w:pPr>
      <w:r w:rsidRPr="00663D3D">
        <w:rPr>
          <w:b/>
          <w:bCs/>
          <w:color w:val="010000"/>
          <w:lang w:eastAsia="zh-CN"/>
        </w:rPr>
        <w:t>II. İLK İNCELEME</w:t>
      </w:r>
      <w:bookmarkStart w:id="4" w:name="_Hlk38221433"/>
    </w:p>
    <w:p w:rsidR="003A3C3F" w:rsidRPr="00663D3D" w:rsidRDefault="003A3C3F" w:rsidP="00663D3D">
      <w:pPr>
        <w:spacing w:after="200"/>
        <w:ind w:right="283" w:firstLine="709"/>
        <w:jc w:val="both"/>
        <w:rPr>
          <w:b/>
          <w:color w:val="010000"/>
          <w:shd w:val="clear" w:color="auto" w:fill="FFFFFF"/>
        </w:rPr>
      </w:pPr>
      <w:r w:rsidRPr="00663D3D">
        <w:rPr>
          <w:color w:val="010000"/>
          <w:shd w:val="clear" w:color="auto" w:fill="FFFFFF"/>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ve Ömer </w:t>
      </w:r>
      <w:proofErr w:type="spellStart"/>
      <w:r w:rsidRPr="00663D3D">
        <w:rPr>
          <w:color w:val="010000"/>
          <w:shd w:val="clear" w:color="auto" w:fill="FFFFFF"/>
        </w:rPr>
        <w:t>ÇINAR’ın</w:t>
      </w:r>
      <w:proofErr w:type="spellEnd"/>
      <w:r w:rsidRPr="00663D3D">
        <w:rPr>
          <w:color w:val="010000"/>
          <w:shd w:val="clear" w:color="auto" w:fill="FFFFFF"/>
        </w:rPr>
        <w:t xml:space="preserve"> katılımlarıyla 10/9/2025 tarihinde yapılan ilk inceleme toplantısında dosyada eksiklik bulunmadığından işin esasının incelenmesine OYBİRLİĞİYLE karar verilmiştir.</w:t>
      </w:r>
    </w:p>
    <w:bookmarkEnd w:id="4"/>
    <w:p w:rsidR="003A3C3F" w:rsidRPr="00663D3D" w:rsidRDefault="003A3C3F" w:rsidP="00663D3D">
      <w:pPr>
        <w:spacing w:after="200"/>
        <w:ind w:right="283" w:firstLine="709"/>
        <w:jc w:val="both"/>
        <w:rPr>
          <w:b/>
          <w:color w:val="010000"/>
          <w:shd w:val="clear" w:color="auto" w:fill="FFFFFF"/>
          <w:lang w:eastAsia="zh-CN"/>
        </w:rPr>
      </w:pPr>
      <w:r w:rsidRPr="00663D3D">
        <w:rPr>
          <w:b/>
          <w:color w:val="010000"/>
          <w:shd w:val="clear" w:color="auto" w:fill="FFFFFF"/>
        </w:rPr>
        <w:t>III</w:t>
      </w:r>
      <w:r w:rsidRPr="00663D3D">
        <w:rPr>
          <w:b/>
          <w:color w:val="010000"/>
          <w:shd w:val="clear" w:color="auto" w:fill="FFFFFF"/>
          <w:lang w:eastAsia="zh-CN"/>
        </w:rPr>
        <w:t>. ESASIN İNCELENMESİ</w:t>
      </w:r>
    </w:p>
    <w:p w:rsidR="003A3C3F" w:rsidRPr="00663D3D" w:rsidRDefault="003A3C3F" w:rsidP="00663D3D">
      <w:pPr>
        <w:spacing w:after="200"/>
        <w:ind w:right="283" w:firstLine="709"/>
        <w:jc w:val="both"/>
        <w:rPr>
          <w:color w:val="010000"/>
        </w:rPr>
      </w:pPr>
      <w:r w:rsidRPr="00663D3D">
        <w:rPr>
          <w:color w:val="010000"/>
        </w:rPr>
        <w:t xml:space="preserve">2. Başvuru kararı ve ekleri, Raportör </w:t>
      </w:r>
      <w:r w:rsidRPr="00663D3D">
        <w:rPr>
          <w:color w:val="010000"/>
          <w:shd w:val="clear" w:color="auto" w:fill="FFFFFF"/>
          <w:lang w:eastAsia="zh-CN"/>
        </w:rPr>
        <w:t>Ahmet Hakan SOYTÜRK</w:t>
      </w:r>
      <w:r w:rsidRPr="00663D3D">
        <w:rPr>
          <w:color w:val="010000"/>
        </w:rPr>
        <w:t xml:space="preserve"> tarafından hazırlanan işin esasına ilişkin rapor, itiraz konusu kanun hükmü, dayanılan Anayasa kuralları ve bunların gerekçeleri ile diğer yasama belgeleri okunup incelendikten sonra gereği görüşülüp düşünüldü:</w:t>
      </w:r>
    </w:p>
    <w:p w:rsidR="003A3C3F" w:rsidRPr="00663D3D" w:rsidRDefault="003A3C3F" w:rsidP="00663D3D">
      <w:pPr>
        <w:spacing w:after="200"/>
        <w:ind w:right="283" w:firstLine="709"/>
        <w:jc w:val="both"/>
        <w:rPr>
          <w:color w:val="010000"/>
        </w:rPr>
      </w:pPr>
      <w:r w:rsidRPr="00663D3D">
        <w:rPr>
          <w:color w:val="010000"/>
        </w:rPr>
        <w:t xml:space="preserve">3. 5271 sayılı Kanun’un 231. maddesinin itiraz konusu kuralın da yer aldığı (8) numaralı fıkrası Anayasa Mahkemesinin 10/7/2025 tarihli ve E.2024/98, K.2025/149 sayılı kararıyla iptal edilmiş olup anılan karar 31/12/2025 tarihli ve 33124 sayılı Resmî </w:t>
      </w:r>
      <w:proofErr w:type="spellStart"/>
      <w:r w:rsidRPr="00663D3D">
        <w:rPr>
          <w:color w:val="010000"/>
        </w:rPr>
        <w:t>Gazete’de</w:t>
      </w:r>
      <w:proofErr w:type="spellEnd"/>
      <w:r w:rsidRPr="00663D3D">
        <w:rPr>
          <w:color w:val="010000"/>
        </w:rPr>
        <w:t xml:space="preserve"> yayımlanmıştır.</w:t>
      </w:r>
    </w:p>
    <w:p w:rsidR="003A3C3F" w:rsidRPr="00663D3D" w:rsidRDefault="003A3C3F" w:rsidP="00663D3D">
      <w:pPr>
        <w:spacing w:after="200"/>
        <w:ind w:right="283" w:firstLine="709"/>
        <w:jc w:val="both"/>
        <w:rPr>
          <w:color w:val="010000"/>
        </w:rPr>
      </w:pPr>
      <w:r w:rsidRPr="00663D3D">
        <w:rPr>
          <w:color w:val="010000"/>
        </w:rPr>
        <w:t>4. Bu itibarla iptaline karar verilen kurala yönelik itiraz başvurusunun konusunun kalmadığı anlaşılmıştır.</w:t>
      </w:r>
    </w:p>
    <w:p w:rsidR="003A3C3F" w:rsidRPr="00663D3D" w:rsidRDefault="003A3C3F" w:rsidP="00663D3D">
      <w:pPr>
        <w:spacing w:after="200"/>
        <w:ind w:right="283" w:firstLine="709"/>
        <w:jc w:val="both"/>
        <w:rPr>
          <w:color w:val="010000"/>
        </w:rPr>
      </w:pPr>
      <w:r w:rsidRPr="00663D3D">
        <w:rPr>
          <w:color w:val="010000"/>
        </w:rPr>
        <w:t>5. Açıklanan nedenle konusu kalmayan itiraz başvurusu hakkında karar verilmesine yer olmadığına karar vermek gerekir.</w:t>
      </w:r>
    </w:p>
    <w:p w:rsidR="003A3C3F" w:rsidRPr="00663D3D" w:rsidRDefault="003A3C3F" w:rsidP="00663D3D">
      <w:pPr>
        <w:spacing w:after="200"/>
        <w:ind w:right="283" w:firstLine="709"/>
        <w:jc w:val="both"/>
        <w:rPr>
          <w:b/>
          <w:color w:val="010000"/>
        </w:rPr>
      </w:pPr>
      <w:r w:rsidRPr="00663D3D">
        <w:rPr>
          <w:b/>
          <w:color w:val="010000"/>
        </w:rPr>
        <w:t>IV. HÜKÜM</w:t>
      </w:r>
    </w:p>
    <w:p w:rsidR="00002A4B" w:rsidRPr="00663D3D" w:rsidRDefault="00002A4B" w:rsidP="00663D3D">
      <w:pPr>
        <w:spacing w:after="200"/>
        <w:ind w:right="283" w:firstLine="709"/>
        <w:jc w:val="both"/>
        <w:rPr>
          <w:color w:val="010000"/>
        </w:rPr>
      </w:pPr>
      <w:r w:rsidRPr="00663D3D">
        <w:rPr>
          <w:color w:val="010000"/>
        </w:rPr>
        <w:t>4/12/2004 tarihli ve 5271 sayılı Ceza Muhakemesi Kanunu’nun 231. maddesinin 2/3/2024 tarihli ve 7499 sayılı Kanun’un 15. maddesiyle değiştirilen (8) numaralı fıkrasının ikinci cümlesine</w:t>
      </w:r>
      <w:r w:rsidRPr="00663D3D">
        <w:rPr>
          <w:bCs/>
          <w:color w:val="010000"/>
        </w:rPr>
        <w:t xml:space="preserve"> </w:t>
      </w:r>
      <w:r w:rsidRPr="00663D3D">
        <w:rPr>
          <w:rFonts w:eastAsia="Calibri"/>
          <w:color w:val="010000"/>
          <w:lang w:eastAsia="en-US"/>
        </w:rPr>
        <w:t>ilişkin</w:t>
      </w:r>
      <w:r w:rsidRPr="00663D3D">
        <w:rPr>
          <w:color w:val="010000"/>
        </w:rPr>
        <w:t xml:space="preserve"> </w:t>
      </w:r>
      <w:r w:rsidRPr="00663D3D">
        <w:rPr>
          <w:rFonts w:eastAsia="Calibri"/>
          <w:color w:val="010000"/>
          <w:lang w:eastAsia="en-US"/>
        </w:rPr>
        <w:t xml:space="preserve">itiraz başvurusu hakkında KARAR VERİLMESİNE YER OLMADIĞINA </w:t>
      </w:r>
      <w:r w:rsidRPr="00663D3D">
        <w:rPr>
          <w:color w:val="010000"/>
        </w:rPr>
        <w:t>15/1/2026 tarihinde OYBİRLİĞİYLE karar verildi.</w:t>
      </w:r>
    </w:p>
    <w:p w:rsidR="00663D3D" w:rsidRDefault="00663D3D"/>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002A4B" w:rsidRPr="00663D3D" w:rsidTr="00663D3D">
        <w:trPr>
          <w:jc w:val="center"/>
        </w:trPr>
        <w:tc>
          <w:tcPr>
            <w:tcW w:w="1642" w:type="pct"/>
            <w:hideMark/>
          </w:tcPr>
          <w:p w:rsidR="00002A4B" w:rsidRPr="00663D3D" w:rsidRDefault="00002A4B" w:rsidP="00663D3D">
            <w:pPr>
              <w:spacing w:before="120" w:after="120"/>
              <w:jc w:val="center"/>
              <w:rPr>
                <w:color w:val="010000"/>
              </w:rPr>
            </w:pPr>
            <w:r w:rsidRPr="00663D3D">
              <w:rPr>
                <w:color w:val="010000"/>
              </w:rPr>
              <w:t>Başkan</w:t>
            </w:r>
          </w:p>
          <w:p w:rsidR="00002A4B" w:rsidRDefault="00002A4B" w:rsidP="00663D3D">
            <w:pPr>
              <w:spacing w:before="120" w:after="120"/>
              <w:jc w:val="center"/>
              <w:rPr>
                <w:color w:val="010000"/>
              </w:rPr>
            </w:pPr>
            <w:r w:rsidRPr="00663D3D">
              <w:rPr>
                <w:color w:val="010000"/>
              </w:rPr>
              <w:t>Kadir ÖZKAYA</w:t>
            </w:r>
          </w:p>
          <w:p w:rsidR="00663D3D" w:rsidRDefault="00663D3D" w:rsidP="00663D3D">
            <w:pPr>
              <w:spacing w:before="120" w:after="120"/>
              <w:jc w:val="center"/>
              <w:rPr>
                <w:color w:val="010000"/>
              </w:rPr>
            </w:pPr>
          </w:p>
          <w:p w:rsidR="00663D3D" w:rsidRPr="00663D3D" w:rsidRDefault="00663D3D" w:rsidP="00663D3D">
            <w:pPr>
              <w:spacing w:before="120" w:after="120"/>
              <w:jc w:val="center"/>
              <w:rPr>
                <w:color w:val="010000"/>
              </w:rPr>
            </w:pPr>
          </w:p>
        </w:tc>
        <w:tc>
          <w:tcPr>
            <w:tcW w:w="1679" w:type="pct"/>
            <w:gridSpan w:val="2"/>
            <w:hideMark/>
          </w:tcPr>
          <w:p w:rsidR="00002A4B" w:rsidRPr="00663D3D" w:rsidRDefault="00002A4B" w:rsidP="00663D3D">
            <w:pPr>
              <w:spacing w:before="120" w:after="120"/>
              <w:jc w:val="center"/>
              <w:rPr>
                <w:color w:val="010000"/>
              </w:rPr>
            </w:pPr>
            <w:r w:rsidRPr="00663D3D">
              <w:rPr>
                <w:color w:val="010000"/>
              </w:rPr>
              <w:t xml:space="preserve">Başkanvekili </w:t>
            </w:r>
          </w:p>
          <w:p w:rsidR="00002A4B" w:rsidRPr="00663D3D" w:rsidRDefault="00002A4B" w:rsidP="00663D3D">
            <w:pPr>
              <w:spacing w:before="120" w:after="120"/>
              <w:jc w:val="center"/>
              <w:rPr>
                <w:color w:val="010000"/>
              </w:rPr>
            </w:pPr>
            <w:r w:rsidRPr="00663D3D">
              <w:rPr>
                <w:color w:val="010000"/>
              </w:rPr>
              <w:t>Basri BAĞCI</w:t>
            </w:r>
          </w:p>
        </w:tc>
        <w:tc>
          <w:tcPr>
            <w:tcW w:w="1679" w:type="pct"/>
            <w:gridSpan w:val="2"/>
            <w:hideMark/>
          </w:tcPr>
          <w:p w:rsidR="00002A4B" w:rsidRPr="00663D3D" w:rsidRDefault="00002A4B" w:rsidP="00663D3D">
            <w:pPr>
              <w:spacing w:before="120" w:after="120"/>
              <w:jc w:val="center"/>
              <w:rPr>
                <w:color w:val="010000"/>
              </w:rPr>
            </w:pPr>
            <w:r w:rsidRPr="00663D3D">
              <w:rPr>
                <w:color w:val="010000"/>
              </w:rPr>
              <w:t xml:space="preserve">Üye </w:t>
            </w:r>
          </w:p>
          <w:p w:rsidR="00002A4B" w:rsidRPr="00663D3D" w:rsidRDefault="00002A4B" w:rsidP="00663D3D">
            <w:pPr>
              <w:spacing w:before="120" w:after="120"/>
              <w:jc w:val="center"/>
              <w:rPr>
                <w:color w:val="010000"/>
              </w:rPr>
            </w:pPr>
            <w:r w:rsidRPr="00663D3D">
              <w:rPr>
                <w:color w:val="010000"/>
              </w:rPr>
              <w:t>Engin YILDIRIM</w:t>
            </w:r>
          </w:p>
        </w:tc>
      </w:tr>
      <w:tr w:rsidR="00002A4B" w:rsidRPr="00663D3D" w:rsidTr="00663D3D">
        <w:trPr>
          <w:jc w:val="center"/>
        </w:trPr>
        <w:tc>
          <w:tcPr>
            <w:tcW w:w="1642" w:type="pct"/>
            <w:hideMark/>
          </w:tcPr>
          <w:p w:rsidR="00002A4B" w:rsidRPr="00663D3D" w:rsidRDefault="00002A4B" w:rsidP="00663D3D">
            <w:pPr>
              <w:spacing w:before="120" w:after="120"/>
              <w:jc w:val="center"/>
              <w:rPr>
                <w:color w:val="010000"/>
              </w:rPr>
            </w:pPr>
            <w:r w:rsidRPr="00663D3D">
              <w:rPr>
                <w:color w:val="010000"/>
              </w:rPr>
              <w:t>Üye</w:t>
            </w:r>
          </w:p>
          <w:p w:rsidR="00002A4B" w:rsidRDefault="00002A4B" w:rsidP="00663D3D">
            <w:pPr>
              <w:spacing w:before="120" w:after="120"/>
              <w:jc w:val="center"/>
              <w:rPr>
                <w:color w:val="010000"/>
              </w:rPr>
            </w:pPr>
            <w:r w:rsidRPr="00663D3D">
              <w:rPr>
                <w:color w:val="010000"/>
              </w:rPr>
              <w:t>Rıdvan GÜLEÇ</w:t>
            </w:r>
          </w:p>
          <w:p w:rsidR="00663D3D" w:rsidRDefault="00663D3D" w:rsidP="00663D3D">
            <w:pPr>
              <w:spacing w:before="120" w:after="120"/>
              <w:jc w:val="center"/>
              <w:rPr>
                <w:color w:val="010000"/>
              </w:rPr>
            </w:pPr>
          </w:p>
          <w:p w:rsidR="00663D3D" w:rsidRPr="00663D3D" w:rsidRDefault="00663D3D" w:rsidP="00663D3D">
            <w:pPr>
              <w:spacing w:before="120" w:after="120"/>
              <w:jc w:val="center"/>
              <w:rPr>
                <w:color w:val="010000"/>
              </w:rPr>
            </w:pPr>
          </w:p>
        </w:tc>
        <w:tc>
          <w:tcPr>
            <w:tcW w:w="1679" w:type="pct"/>
            <w:gridSpan w:val="2"/>
            <w:hideMark/>
          </w:tcPr>
          <w:p w:rsidR="00002A4B" w:rsidRPr="00663D3D" w:rsidRDefault="00002A4B" w:rsidP="00663D3D">
            <w:pPr>
              <w:spacing w:before="120" w:after="120"/>
              <w:jc w:val="center"/>
              <w:rPr>
                <w:color w:val="010000"/>
              </w:rPr>
            </w:pPr>
            <w:r w:rsidRPr="00663D3D">
              <w:rPr>
                <w:color w:val="010000"/>
              </w:rPr>
              <w:t>Üye</w:t>
            </w:r>
          </w:p>
          <w:p w:rsidR="00002A4B" w:rsidRPr="00663D3D" w:rsidRDefault="00002A4B" w:rsidP="00663D3D">
            <w:pPr>
              <w:spacing w:before="120" w:after="120"/>
              <w:jc w:val="center"/>
              <w:rPr>
                <w:color w:val="010000"/>
              </w:rPr>
            </w:pPr>
            <w:r w:rsidRPr="00663D3D">
              <w:rPr>
                <w:bCs/>
                <w:color w:val="010000"/>
              </w:rPr>
              <w:t>Recai AKYEL</w:t>
            </w:r>
          </w:p>
        </w:tc>
        <w:tc>
          <w:tcPr>
            <w:tcW w:w="1679" w:type="pct"/>
            <w:gridSpan w:val="2"/>
            <w:hideMark/>
          </w:tcPr>
          <w:p w:rsidR="00002A4B" w:rsidRPr="00663D3D" w:rsidRDefault="00002A4B" w:rsidP="00663D3D">
            <w:pPr>
              <w:spacing w:before="120" w:after="120"/>
              <w:jc w:val="center"/>
              <w:rPr>
                <w:color w:val="010000"/>
              </w:rPr>
            </w:pPr>
            <w:r w:rsidRPr="00663D3D">
              <w:rPr>
                <w:color w:val="010000"/>
              </w:rPr>
              <w:t xml:space="preserve">Üye </w:t>
            </w:r>
          </w:p>
          <w:p w:rsidR="00002A4B" w:rsidRPr="00663D3D" w:rsidRDefault="00002A4B" w:rsidP="00663D3D">
            <w:pPr>
              <w:spacing w:before="120" w:after="120"/>
              <w:jc w:val="center"/>
              <w:rPr>
                <w:color w:val="010000"/>
              </w:rPr>
            </w:pPr>
            <w:r w:rsidRPr="00663D3D">
              <w:rPr>
                <w:bCs/>
                <w:color w:val="010000"/>
              </w:rPr>
              <w:t>Yusuf Şevki HAKYEMEZ</w:t>
            </w:r>
          </w:p>
        </w:tc>
      </w:tr>
      <w:tr w:rsidR="00002A4B" w:rsidRPr="00663D3D" w:rsidTr="00663D3D">
        <w:trPr>
          <w:jc w:val="center"/>
        </w:trPr>
        <w:tc>
          <w:tcPr>
            <w:tcW w:w="1642" w:type="pct"/>
            <w:hideMark/>
          </w:tcPr>
          <w:p w:rsidR="00002A4B" w:rsidRPr="00663D3D" w:rsidRDefault="00002A4B" w:rsidP="00663D3D">
            <w:pPr>
              <w:spacing w:before="120" w:after="120"/>
              <w:jc w:val="center"/>
              <w:rPr>
                <w:color w:val="010000"/>
              </w:rPr>
            </w:pPr>
            <w:r w:rsidRPr="00663D3D">
              <w:rPr>
                <w:color w:val="010000"/>
              </w:rPr>
              <w:t>Üye</w:t>
            </w:r>
          </w:p>
          <w:p w:rsidR="00002A4B" w:rsidRDefault="00002A4B" w:rsidP="00663D3D">
            <w:pPr>
              <w:spacing w:before="120" w:after="120"/>
              <w:jc w:val="center"/>
              <w:rPr>
                <w:bCs/>
                <w:color w:val="010000"/>
              </w:rPr>
            </w:pPr>
            <w:r w:rsidRPr="00663D3D">
              <w:rPr>
                <w:bCs/>
                <w:color w:val="010000"/>
              </w:rPr>
              <w:t>Yıldız SEFERİNOĞLU</w:t>
            </w:r>
          </w:p>
          <w:p w:rsidR="00663D3D" w:rsidRDefault="00663D3D" w:rsidP="00663D3D">
            <w:pPr>
              <w:spacing w:before="120" w:after="120"/>
              <w:jc w:val="center"/>
              <w:rPr>
                <w:color w:val="010000"/>
              </w:rPr>
            </w:pPr>
          </w:p>
          <w:p w:rsidR="00663D3D" w:rsidRPr="00663D3D" w:rsidRDefault="00663D3D" w:rsidP="00663D3D">
            <w:pPr>
              <w:spacing w:before="120" w:after="120"/>
              <w:jc w:val="center"/>
              <w:rPr>
                <w:color w:val="010000"/>
              </w:rPr>
            </w:pPr>
          </w:p>
        </w:tc>
        <w:tc>
          <w:tcPr>
            <w:tcW w:w="1679" w:type="pct"/>
            <w:gridSpan w:val="2"/>
            <w:hideMark/>
          </w:tcPr>
          <w:p w:rsidR="00002A4B" w:rsidRPr="00663D3D" w:rsidRDefault="00002A4B" w:rsidP="00663D3D">
            <w:pPr>
              <w:spacing w:before="120" w:after="120"/>
              <w:jc w:val="center"/>
              <w:rPr>
                <w:color w:val="010000"/>
              </w:rPr>
            </w:pPr>
            <w:r w:rsidRPr="00663D3D">
              <w:rPr>
                <w:color w:val="010000"/>
              </w:rPr>
              <w:t>Üye</w:t>
            </w:r>
          </w:p>
          <w:p w:rsidR="00002A4B" w:rsidRPr="00663D3D" w:rsidRDefault="00002A4B" w:rsidP="00663D3D">
            <w:pPr>
              <w:spacing w:before="120" w:after="120"/>
              <w:jc w:val="center"/>
              <w:rPr>
                <w:color w:val="010000"/>
              </w:rPr>
            </w:pPr>
            <w:r w:rsidRPr="00663D3D">
              <w:rPr>
                <w:color w:val="010000"/>
              </w:rPr>
              <w:t>Selahaddin MENTEŞ</w:t>
            </w:r>
          </w:p>
        </w:tc>
        <w:tc>
          <w:tcPr>
            <w:tcW w:w="1679" w:type="pct"/>
            <w:gridSpan w:val="2"/>
            <w:hideMark/>
          </w:tcPr>
          <w:p w:rsidR="00002A4B" w:rsidRPr="00663D3D" w:rsidRDefault="00002A4B" w:rsidP="00663D3D">
            <w:pPr>
              <w:spacing w:before="120" w:after="120"/>
              <w:jc w:val="center"/>
              <w:rPr>
                <w:color w:val="010000"/>
              </w:rPr>
            </w:pPr>
            <w:r w:rsidRPr="00663D3D">
              <w:rPr>
                <w:color w:val="010000"/>
              </w:rPr>
              <w:t xml:space="preserve">Üye </w:t>
            </w:r>
          </w:p>
          <w:p w:rsidR="00002A4B" w:rsidRPr="00663D3D" w:rsidRDefault="00002A4B" w:rsidP="00663D3D">
            <w:pPr>
              <w:spacing w:before="120" w:after="120"/>
              <w:jc w:val="center"/>
              <w:rPr>
                <w:color w:val="010000"/>
              </w:rPr>
            </w:pPr>
            <w:r w:rsidRPr="00663D3D">
              <w:rPr>
                <w:bCs/>
                <w:color w:val="010000"/>
              </w:rPr>
              <w:t>İrfan FİDAN</w:t>
            </w:r>
          </w:p>
        </w:tc>
      </w:tr>
      <w:tr w:rsidR="00002A4B" w:rsidRPr="00663D3D" w:rsidTr="00663D3D">
        <w:trPr>
          <w:jc w:val="center"/>
        </w:trPr>
        <w:tc>
          <w:tcPr>
            <w:tcW w:w="1642" w:type="pct"/>
            <w:hideMark/>
          </w:tcPr>
          <w:p w:rsidR="00002A4B" w:rsidRPr="00663D3D" w:rsidRDefault="00002A4B" w:rsidP="00663D3D">
            <w:pPr>
              <w:spacing w:before="120" w:after="120"/>
              <w:jc w:val="center"/>
              <w:rPr>
                <w:color w:val="010000"/>
              </w:rPr>
            </w:pPr>
            <w:r w:rsidRPr="00663D3D">
              <w:rPr>
                <w:color w:val="010000"/>
              </w:rPr>
              <w:t>Üye</w:t>
            </w:r>
          </w:p>
          <w:p w:rsidR="00002A4B" w:rsidRDefault="00663D3D" w:rsidP="00663D3D">
            <w:pPr>
              <w:spacing w:before="120" w:after="120"/>
              <w:jc w:val="center"/>
              <w:rPr>
                <w:color w:val="010000"/>
              </w:rPr>
            </w:pPr>
            <w:r w:rsidRPr="00663D3D">
              <w:rPr>
                <w:color w:val="010000"/>
              </w:rPr>
              <w:t xml:space="preserve"> </w:t>
            </w:r>
            <w:r w:rsidR="00002A4B" w:rsidRPr="00663D3D">
              <w:rPr>
                <w:color w:val="010000"/>
              </w:rPr>
              <w:t>Kenan YAŞAR</w:t>
            </w:r>
          </w:p>
          <w:p w:rsidR="00663D3D" w:rsidRDefault="00663D3D" w:rsidP="00663D3D">
            <w:pPr>
              <w:spacing w:before="120" w:after="120"/>
              <w:jc w:val="center"/>
              <w:rPr>
                <w:color w:val="010000"/>
              </w:rPr>
            </w:pPr>
          </w:p>
          <w:p w:rsidR="00663D3D" w:rsidRPr="00663D3D" w:rsidRDefault="00663D3D" w:rsidP="00663D3D">
            <w:pPr>
              <w:spacing w:before="120" w:after="120"/>
              <w:jc w:val="center"/>
              <w:rPr>
                <w:color w:val="010000"/>
              </w:rPr>
            </w:pPr>
          </w:p>
        </w:tc>
        <w:tc>
          <w:tcPr>
            <w:tcW w:w="1679" w:type="pct"/>
            <w:gridSpan w:val="2"/>
            <w:hideMark/>
          </w:tcPr>
          <w:p w:rsidR="00002A4B" w:rsidRPr="00663D3D" w:rsidRDefault="00002A4B" w:rsidP="00663D3D">
            <w:pPr>
              <w:spacing w:before="120" w:after="120"/>
              <w:jc w:val="center"/>
              <w:rPr>
                <w:color w:val="010000"/>
              </w:rPr>
            </w:pPr>
            <w:r w:rsidRPr="00663D3D">
              <w:rPr>
                <w:color w:val="010000"/>
              </w:rPr>
              <w:t>Üye</w:t>
            </w:r>
          </w:p>
          <w:p w:rsidR="00002A4B" w:rsidRPr="00663D3D" w:rsidRDefault="00002A4B" w:rsidP="00663D3D">
            <w:pPr>
              <w:spacing w:before="120" w:after="120"/>
              <w:jc w:val="center"/>
              <w:rPr>
                <w:color w:val="010000"/>
              </w:rPr>
            </w:pPr>
            <w:r w:rsidRPr="00663D3D">
              <w:rPr>
                <w:color w:val="010000"/>
              </w:rPr>
              <w:t>Muhterem İNCE</w:t>
            </w:r>
          </w:p>
        </w:tc>
        <w:tc>
          <w:tcPr>
            <w:tcW w:w="1679" w:type="pct"/>
            <w:gridSpan w:val="2"/>
            <w:hideMark/>
          </w:tcPr>
          <w:p w:rsidR="00002A4B" w:rsidRPr="00663D3D" w:rsidRDefault="00002A4B" w:rsidP="00663D3D">
            <w:pPr>
              <w:spacing w:before="120" w:after="120"/>
              <w:jc w:val="center"/>
              <w:rPr>
                <w:color w:val="010000"/>
              </w:rPr>
            </w:pPr>
            <w:r w:rsidRPr="00663D3D">
              <w:rPr>
                <w:color w:val="010000"/>
              </w:rPr>
              <w:t>Üye</w:t>
            </w:r>
          </w:p>
          <w:p w:rsidR="00002A4B" w:rsidRPr="00663D3D" w:rsidRDefault="00002A4B" w:rsidP="00663D3D">
            <w:pPr>
              <w:spacing w:before="120" w:after="120"/>
              <w:jc w:val="center"/>
              <w:rPr>
                <w:color w:val="010000"/>
              </w:rPr>
            </w:pPr>
            <w:r w:rsidRPr="00663D3D">
              <w:rPr>
                <w:bCs/>
                <w:color w:val="010000"/>
              </w:rPr>
              <w:t>Yılmaz AKÇİL</w:t>
            </w:r>
          </w:p>
        </w:tc>
      </w:tr>
      <w:tr w:rsidR="00002A4B" w:rsidRPr="00663D3D" w:rsidTr="00663D3D">
        <w:trPr>
          <w:gridAfter w:val="1"/>
          <w:wAfter w:w="137" w:type="pct"/>
          <w:jc w:val="center"/>
        </w:trPr>
        <w:tc>
          <w:tcPr>
            <w:tcW w:w="2431" w:type="pct"/>
            <w:gridSpan w:val="2"/>
            <w:hideMark/>
          </w:tcPr>
          <w:p w:rsidR="00002A4B" w:rsidRPr="00663D3D" w:rsidRDefault="00002A4B" w:rsidP="00663D3D">
            <w:pPr>
              <w:spacing w:before="120" w:after="120"/>
              <w:jc w:val="center"/>
              <w:rPr>
                <w:color w:val="010000"/>
              </w:rPr>
            </w:pPr>
            <w:r w:rsidRPr="00663D3D">
              <w:rPr>
                <w:color w:val="010000"/>
              </w:rPr>
              <w:t>Üye</w:t>
            </w:r>
          </w:p>
          <w:p w:rsidR="00002A4B" w:rsidRPr="00663D3D" w:rsidRDefault="00663D3D" w:rsidP="00663D3D">
            <w:pPr>
              <w:spacing w:before="120" w:after="120"/>
              <w:jc w:val="center"/>
              <w:rPr>
                <w:color w:val="010000"/>
              </w:rPr>
            </w:pPr>
            <w:r w:rsidRPr="00663D3D">
              <w:rPr>
                <w:bCs/>
                <w:color w:val="010000"/>
              </w:rPr>
              <w:t xml:space="preserve"> </w:t>
            </w:r>
            <w:r w:rsidR="00002A4B" w:rsidRPr="00663D3D">
              <w:rPr>
                <w:bCs/>
                <w:color w:val="010000"/>
              </w:rPr>
              <w:t>Ömer ÇINAR</w:t>
            </w:r>
          </w:p>
        </w:tc>
        <w:tc>
          <w:tcPr>
            <w:tcW w:w="2432" w:type="pct"/>
            <w:gridSpan w:val="2"/>
            <w:hideMark/>
          </w:tcPr>
          <w:p w:rsidR="00002A4B" w:rsidRPr="00663D3D" w:rsidRDefault="00663D3D" w:rsidP="00663D3D">
            <w:pPr>
              <w:spacing w:before="120" w:after="120"/>
              <w:jc w:val="center"/>
              <w:rPr>
                <w:color w:val="010000"/>
              </w:rPr>
            </w:pPr>
            <w:r w:rsidRPr="00663D3D">
              <w:rPr>
                <w:color w:val="010000"/>
              </w:rPr>
              <w:t xml:space="preserve"> </w:t>
            </w:r>
            <w:r w:rsidR="00002A4B" w:rsidRPr="00663D3D">
              <w:rPr>
                <w:color w:val="010000"/>
              </w:rPr>
              <w:t>Üye</w:t>
            </w:r>
          </w:p>
          <w:p w:rsidR="00002A4B" w:rsidRPr="00663D3D" w:rsidRDefault="00663D3D" w:rsidP="00663D3D">
            <w:pPr>
              <w:spacing w:before="120" w:after="120"/>
              <w:jc w:val="center"/>
              <w:rPr>
                <w:color w:val="010000"/>
              </w:rPr>
            </w:pPr>
            <w:r w:rsidRPr="00663D3D">
              <w:rPr>
                <w:bCs/>
                <w:color w:val="010000"/>
              </w:rPr>
              <w:t xml:space="preserve"> </w:t>
            </w:r>
            <w:r w:rsidR="00002A4B" w:rsidRPr="00663D3D">
              <w:rPr>
                <w:bCs/>
                <w:color w:val="010000"/>
              </w:rPr>
              <w:t>Metin KIRATLI</w:t>
            </w:r>
          </w:p>
        </w:tc>
      </w:tr>
    </w:tbl>
    <w:p w:rsidR="00002A4B" w:rsidRPr="00663D3D" w:rsidRDefault="00002A4B" w:rsidP="00663D3D">
      <w:pPr>
        <w:spacing w:after="200"/>
        <w:ind w:right="283" w:firstLine="709"/>
        <w:jc w:val="both"/>
        <w:rPr>
          <w:color w:val="010000"/>
        </w:rPr>
      </w:pPr>
    </w:p>
    <w:sectPr w:rsidR="00002A4B" w:rsidRPr="00663D3D" w:rsidSect="00663D3D">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DF4" w:rsidRDefault="00CF6DF4">
      <w:r>
        <w:separator/>
      </w:r>
    </w:p>
  </w:endnote>
  <w:endnote w:type="continuationSeparator" w:id="0">
    <w:p w:rsidR="00CF6DF4" w:rsidRDefault="00CF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D3D" w:rsidRDefault="00663D3D" w:rsidP="008C420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63D3D" w:rsidRDefault="00663D3D" w:rsidP="00663D3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D3D" w:rsidRPr="00663D3D" w:rsidRDefault="00663D3D" w:rsidP="008C420B">
    <w:pPr>
      <w:pStyle w:val="AltBilgi"/>
      <w:framePr w:wrap="around" w:vAnchor="text" w:hAnchor="margin" w:xAlign="right" w:y="1"/>
      <w:rPr>
        <w:rStyle w:val="SayfaNumaras"/>
      </w:rPr>
    </w:pPr>
    <w:r w:rsidRPr="00663D3D">
      <w:rPr>
        <w:rStyle w:val="SayfaNumaras"/>
      </w:rPr>
      <w:fldChar w:fldCharType="begin"/>
    </w:r>
    <w:r w:rsidRPr="00663D3D">
      <w:rPr>
        <w:rStyle w:val="SayfaNumaras"/>
      </w:rPr>
      <w:instrText xml:space="preserve"> PAGE </w:instrText>
    </w:r>
    <w:r w:rsidRPr="00663D3D">
      <w:rPr>
        <w:rStyle w:val="SayfaNumaras"/>
      </w:rPr>
      <w:fldChar w:fldCharType="separate"/>
    </w:r>
    <w:r w:rsidRPr="00663D3D">
      <w:rPr>
        <w:rStyle w:val="SayfaNumaras"/>
        <w:noProof/>
      </w:rPr>
      <w:t>3</w:t>
    </w:r>
    <w:r w:rsidRPr="00663D3D">
      <w:rPr>
        <w:rStyle w:val="SayfaNumaras"/>
      </w:rPr>
      <w:fldChar w:fldCharType="end"/>
    </w:r>
  </w:p>
  <w:p w:rsidR="00450AE3" w:rsidRDefault="00450AE3" w:rsidP="00663D3D">
    <w:pPr>
      <w:pStyle w:val="AltBilgi"/>
      <w:ind w:right="360"/>
      <w:jc w:val="right"/>
    </w:pPr>
  </w:p>
  <w:p w:rsidR="00450AE3" w:rsidRDefault="00450A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DF4" w:rsidRDefault="00CF6DF4">
      <w:r>
        <w:separator/>
      </w:r>
    </w:p>
  </w:footnote>
  <w:footnote w:type="continuationSeparator" w:id="0">
    <w:p w:rsidR="00CF6DF4" w:rsidRDefault="00CF6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D3D" w:rsidRPr="00663D3D" w:rsidRDefault="00663D3D" w:rsidP="00663D3D">
    <w:pPr>
      <w:pStyle w:val="stBilgi"/>
      <w:tabs>
        <w:tab w:val="left" w:pos="1418"/>
      </w:tabs>
      <w:jc w:val="left"/>
      <w:rPr>
        <w:b/>
      </w:rPr>
    </w:pPr>
    <w:r w:rsidRPr="00663D3D">
      <w:rPr>
        <w:b/>
      </w:rPr>
      <w:t>Esas Sayısı</w:t>
    </w:r>
    <w:r>
      <w:rPr>
        <w:b/>
      </w:rPr>
      <w:tab/>
    </w:r>
    <w:r w:rsidRPr="00663D3D">
      <w:rPr>
        <w:b/>
      </w:rPr>
      <w:t>:</w:t>
    </w:r>
    <w:r>
      <w:rPr>
        <w:b/>
      </w:rPr>
      <w:t xml:space="preserve"> </w:t>
    </w:r>
    <w:r w:rsidRPr="00663D3D">
      <w:rPr>
        <w:b/>
      </w:rPr>
      <w:t>2025/197</w:t>
    </w:r>
  </w:p>
  <w:p w:rsidR="00663D3D" w:rsidRDefault="00663D3D" w:rsidP="00663D3D">
    <w:pPr>
      <w:pStyle w:val="stBilgi"/>
      <w:tabs>
        <w:tab w:val="left" w:pos="1418"/>
      </w:tabs>
      <w:jc w:val="left"/>
      <w:rPr>
        <w:b/>
      </w:rPr>
    </w:pPr>
    <w:r>
      <w:rPr>
        <w:b/>
      </w:rPr>
      <w:t>Karar Sayısı</w:t>
    </w:r>
    <w:r>
      <w:rPr>
        <w:b/>
      </w:rPr>
      <w:tab/>
      <w:t>: 2026/8</w:t>
    </w:r>
  </w:p>
  <w:p w:rsidR="00450AE3" w:rsidRPr="00663D3D" w:rsidRDefault="00450AE3" w:rsidP="00663D3D">
    <w:pPr>
      <w:pStyle w:val="stBilgi"/>
      <w:jc w:val="lef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AE3" w:rsidRPr="00923BA5" w:rsidRDefault="00450AE3" w:rsidP="00450AE3">
    <w:pPr>
      <w:tabs>
        <w:tab w:val="center" w:pos="4536"/>
        <w:tab w:val="right" w:pos="9072"/>
      </w:tabs>
      <w:rPr>
        <w:b/>
        <w:sz w:val="20"/>
      </w:rPr>
    </w:pPr>
    <w:r>
      <w:rPr>
        <w:b/>
        <w:sz w:val="20"/>
      </w:rPr>
      <w:tab/>
    </w:r>
    <w:r w:rsidRPr="00923BA5">
      <w:rPr>
        <w:b/>
        <w:sz w:val="20"/>
      </w:rPr>
      <w:t xml:space="preserve"> </w:t>
    </w:r>
  </w:p>
  <w:p w:rsidR="00450AE3" w:rsidRDefault="00450AE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2A4B"/>
    <w:rsid w:val="00051840"/>
    <w:rsid w:val="000D1DBF"/>
    <w:rsid w:val="001E62BE"/>
    <w:rsid w:val="00242D3F"/>
    <w:rsid w:val="00305EAF"/>
    <w:rsid w:val="003A3C3F"/>
    <w:rsid w:val="00450AE3"/>
    <w:rsid w:val="0060298F"/>
    <w:rsid w:val="00663D3D"/>
    <w:rsid w:val="007C0588"/>
    <w:rsid w:val="00952B5F"/>
    <w:rsid w:val="00C425E9"/>
    <w:rsid w:val="00CC5A7E"/>
    <w:rsid w:val="00CF6D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BCA63"/>
  <w15:chartTrackingRefBased/>
  <w15:docId w15:val="{B3EFDA41-0626-42A0-9F6D-5CBE2708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05EAF"/>
    <w:pPr>
      <w:tabs>
        <w:tab w:val="center" w:pos="4536"/>
        <w:tab w:val="right" w:pos="9072"/>
      </w:tabs>
      <w:jc w:val="both"/>
    </w:pPr>
    <w:rPr>
      <w:rFonts w:eastAsia="Calibri"/>
      <w:lang w:eastAsia="en-US"/>
    </w:rPr>
  </w:style>
  <w:style w:type="character" w:customStyle="1" w:styleId="stBilgiChar">
    <w:name w:val="Üst Bilgi Char"/>
    <w:link w:val="stBilgi"/>
    <w:uiPriority w:val="99"/>
    <w:rsid w:val="00305EAF"/>
    <w:rPr>
      <w:rFonts w:eastAsia="Calibri"/>
      <w:sz w:val="24"/>
      <w:szCs w:val="24"/>
      <w:lang w:eastAsia="en-US"/>
    </w:rPr>
  </w:style>
  <w:style w:type="paragraph" w:styleId="AltBilgi">
    <w:name w:val="footer"/>
    <w:basedOn w:val="Normal"/>
    <w:link w:val="AltBilgiChar"/>
    <w:uiPriority w:val="99"/>
    <w:unhideWhenUsed/>
    <w:rsid w:val="00305EAF"/>
    <w:pPr>
      <w:tabs>
        <w:tab w:val="center" w:pos="4536"/>
        <w:tab w:val="right" w:pos="9072"/>
      </w:tabs>
      <w:jc w:val="both"/>
    </w:pPr>
    <w:rPr>
      <w:rFonts w:eastAsia="Calibri"/>
      <w:lang w:eastAsia="en-US"/>
    </w:rPr>
  </w:style>
  <w:style w:type="character" w:customStyle="1" w:styleId="AltBilgiChar">
    <w:name w:val="Alt Bilgi Char"/>
    <w:link w:val="AltBilgi"/>
    <w:uiPriority w:val="99"/>
    <w:rsid w:val="00305EAF"/>
    <w:rPr>
      <w:rFonts w:eastAsia="Calibri"/>
      <w:sz w:val="24"/>
      <w:szCs w:val="24"/>
      <w:lang w:eastAsia="en-US"/>
    </w:rPr>
  </w:style>
  <w:style w:type="character" w:styleId="SayfaNumaras">
    <w:name w:val="page number"/>
    <w:basedOn w:val="VarsaylanParagrafYazTipi"/>
    <w:rsid w:val="0066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3057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dcterms:created xsi:type="dcterms:W3CDTF">2026-03-30T17:33:00Z</dcterms:created>
  <dcterms:modified xsi:type="dcterms:W3CDTF">2026-04-01T00:33:00Z</dcterms:modified>
</cp:coreProperties>
</file>