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9FD" w:rsidRDefault="00AF59FD" w:rsidP="006A1003">
      <w:pPr>
        <w:spacing w:after="200"/>
        <w:ind w:right="283"/>
        <w:jc w:val="center"/>
        <w:rPr>
          <w:b/>
          <w:bCs/>
          <w:caps/>
          <w:color w:val="010000"/>
        </w:rPr>
      </w:pPr>
      <w:r w:rsidRPr="006A1003">
        <w:rPr>
          <w:b/>
          <w:bCs/>
          <w:caps/>
          <w:color w:val="010000"/>
        </w:rPr>
        <w:t>ANAYASA MAHKEMESİ KARARI</w:t>
      </w:r>
    </w:p>
    <w:p w:rsidR="006A1003" w:rsidRPr="006A1003" w:rsidRDefault="006A1003" w:rsidP="006A1003">
      <w:pPr>
        <w:spacing w:after="200"/>
        <w:ind w:right="283" w:firstLine="709"/>
        <w:jc w:val="center"/>
        <w:rPr>
          <w:b/>
          <w:bCs/>
          <w:caps/>
          <w:color w:val="010000"/>
        </w:rPr>
      </w:pPr>
    </w:p>
    <w:p w:rsidR="006A1003" w:rsidRDefault="006A1003" w:rsidP="006A1003">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2026/60</w:t>
      </w:r>
    </w:p>
    <w:p w:rsidR="006A1003" w:rsidRDefault="006A1003" w:rsidP="006A1003">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2026/59</w:t>
      </w:r>
    </w:p>
    <w:p w:rsidR="006A1003" w:rsidRDefault="006A1003" w:rsidP="006A1003">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26/3/2026</w:t>
      </w:r>
    </w:p>
    <w:p w:rsidR="006A1003" w:rsidRDefault="006A1003" w:rsidP="006A1003">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673EBC" w:rsidRPr="006A1003" w:rsidRDefault="00673EBC" w:rsidP="006A1003">
      <w:pPr>
        <w:overflowPunct w:val="0"/>
        <w:autoSpaceDE w:val="0"/>
        <w:autoSpaceDN w:val="0"/>
        <w:adjustRightInd w:val="0"/>
        <w:rPr>
          <w:b/>
          <w:color w:val="010000"/>
        </w:rPr>
      </w:pPr>
    </w:p>
    <w:p w:rsidR="00AF59FD" w:rsidRPr="006A1003" w:rsidRDefault="00AF59FD" w:rsidP="006A1003">
      <w:pPr>
        <w:spacing w:after="200"/>
        <w:ind w:right="283" w:firstLine="709"/>
        <w:jc w:val="both"/>
        <w:rPr>
          <w:color w:val="010000"/>
        </w:rPr>
      </w:pPr>
      <w:r w:rsidRPr="006A1003">
        <w:rPr>
          <w:b/>
          <w:bCs/>
          <w:color w:val="010000"/>
        </w:rPr>
        <w:t xml:space="preserve">İTİRAZ YOLUNA BAŞVURAN: </w:t>
      </w:r>
      <w:r w:rsidRPr="006A1003">
        <w:rPr>
          <w:bCs/>
          <w:color w:val="010000"/>
        </w:rPr>
        <w:t xml:space="preserve">Ankara Bölge İdare Mahkemesi 4. İdari Dava Dairesi </w:t>
      </w:r>
    </w:p>
    <w:p w:rsidR="00AF59FD" w:rsidRPr="006A1003" w:rsidRDefault="00AF59FD" w:rsidP="006A1003">
      <w:pPr>
        <w:spacing w:after="200"/>
        <w:ind w:right="283" w:firstLine="709"/>
        <w:jc w:val="both"/>
        <w:rPr>
          <w:color w:val="010000"/>
        </w:rPr>
      </w:pPr>
      <w:r w:rsidRPr="006A1003">
        <w:rPr>
          <w:b/>
          <w:bCs/>
          <w:color w:val="010000"/>
        </w:rPr>
        <w:t>İTİRAZIN KONUSU:</w:t>
      </w:r>
      <w:r w:rsidRPr="006A1003">
        <w:rPr>
          <w:iCs/>
          <w:color w:val="010000"/>
          <w:lang w:eastAsia="ar-SA"/>
        </w:rPr>
        <w:t xml:space="preserve"> </w:t>
      </w:r>
      <w:r w:rsidRPr="006A1003">
        <w:rPr>
          <w:b/>
          <w:iCs/>
          <w:color w:val="010000"/>
          <w:lang w:eastAsia="ar-SA"/>
        </w:rPr>
        <w:t>A.</w:t>
      </w:r>
      <w:r w:rsidRPr="006A1003">
        <w:rPr>
          <w:iCs/>
          <w:color w:val="010000"/>
          <w:lang w:eastAsia="ar-SA"/>
        </w:rPr>
        <w:t xml:space="preserve"> 11/5/2000</w:t>
      </w:r>
      <w:r w:rsidR="006A1003" w:rsidRPr="006A1003">
        <w:rPr>
          <w:iCs/>
          <w:color w:val="010000"/>
          <w:lang w:eastAsia="ar-SA"/>
        </w:rPr>
        <w:t xml:space="preserve"> </w:t>
      </w:r>
      <w:r w:rsidRPr="006A1003">
        <w:rPr>
          <w:iCs/>
          <w:color w:val="010000"/>
          <w:lang w:eastAsia="ar-SA"/>
        </w:rPr>
        <w:t>tarihli ve 4566 sayılı Harp Okulları Kanunu’nun 40. maddesinin 22/5/2012 tarihli ve 6318 sayılı Kanun’un 74. maddesiyle değiştirilen;</w:t>
      </w:r>
    </w:p>
    <w:p w:rsidR="00AF59FD" w:rsidRPr="006A1003" w:rsidRDefault="00AF59FD" w:rsidP="006A1003">
      <w:pPr>
        <w:spacing w:after="200"/>
        <w:ind w:right="283" w:firstLine="709"/>
        <w:jc w:val="both"/>
        <w:rPr>
          <w:color w:val="010000"/>
        </w:rPr>
      </w:pPr>
      <w:r w:rsidRPr="006A1003">
        <w:rPr>
          <w:b/>
          <w:iCs/>
          <w:color w:val="010000"/>
          <w:lang w:eastAsia="ar-SA"/>
        </w:rPr>
        <w:t>1.</w:t>
      </w:r>
      <w:r w:rsidRPr="006A1003">
        <w:rPr>
          <w:iCs/>
          <w:color w:val="010000"/>
          <w:lang w:eastAsia="ar-SA"/>
        </w:rPr>
        <w:t xml:space="preserve"> Üçüncü fıkrasının ikinci cümlesinin “</w:t>
      </w:r>
      <w:r w:rsidRPr="006A1003">
        <w:rPr>
          <w:i/>
          <w:iCs/>
          <w:color w:val="010000"/>
          <w:lang w:eastAsia="ar-SA"/>
        </w:rPr>
        <w:t>...harp okullarında atamalı veya sözleşmeli olarak görevli öğretim elemanlarına, disiplin ve cezai hükümler ile bu Kanunda düzenlenmemiş diğer hak ve yükümlülükler açısından Türk Silahlı Kuvvetlerinde görevli sivil memurlara uygulanan mevzuat hükümleri tatbik edilir.</w:t>
      </w:r>
      <w:r w:rsidRPr="006A1003">
        <w:rPr>
          <w:iCs/>
          <w:color w:val="010000"/>
          <w:lang w:eastAsia="ar-SA"/>
        </w:rPr>
        <w:t>” bölümünün “</w:t>
      </w:r>
      <w:r w:rsidRPr="006A1003">
        <w:rPr>
          <w:i/>
          <w:iCs/>
          <w:color w:val="010000"/>
          <w:lang w:eastAsia="ar-SA"/>
        </w:rPr>
        <w:t>disiplin</w:t>
      </w:r>
      <w:r w:rsidRPr="006A1003">
        <w:rPr>
          <w:iCs/>
          <w:color w:val="010000"/>
          <w:lang w:eastAsia="ar-SA"/>
        </w:rPr>
        <w:t xml:space="preserve">” </w:t>
      </w:r>
      <w:r w:rsidRPr="006A1003">
        <w:rPr>
          <w:bCs/>
          <w:iCs/>
          <w:color w:val="010000"/>
          <w:lang w:eastAsia="ar-SA"/>
        </w:rPr>
        <w:t>yönünden,</w:t>
      </w:r>
    </w:p>
    <w:p w:rsidR="00AF59FD" w:rsidRPr="006A1003" w:rsidRDefault="00AF59FD" w:rsidP="006A1003">
      <w:pPr>
        <w:spacing w:after="200"/>
        <w:ind w:right="283" w:firstLine="709"/>
        <w:jc w:val="both"/>
        <w:rPr>
          <w:color w:val="010000"/>
        </w:rPr>
      </w:pPr>
      <w:r w:rsidRPr="006A1003">
        <w:rPr>
          <w:b/>
          <w:iCs/>
          <w:color w:val="010000"/>
          <w:lang w:eastAsia="ar-SA"/>
        </w:rPr>
        <w:t>2.</w:t>
      </w:r>
      <w:r w:rsidRPr="006A1003">
        <w:rPr>
          <w:iCs/>
          <w:color w:val="010000"/>
          <w:lang w:eastAsia="ar-SA"/>
        </w:rPr>
        <w:t xml:space="preserve"> Üçüncü fıkrasına 1/2/2018 tarihli ve 7078 sayılı Kanun’un 106. maddesiyle eklenen üçüncü cümlesinin “</w:t>
      </w:r>
      <w:r w:rsidRPr="006A1003">
        <w:rPr>
          <w:i/>
          <w:iCs/>
          <w:color w:val="010000"/>
          <w:lang w:eastAsia="ar-SA"/>
        </w:rPr>
        <w:t xml:space="preserve">Ayrıca 657 sayılı Devlet Memurları Kanununda sayılan ve disiplin cezası verilmesini gerektiren fiil ve hallere ilave </w:t>
      </w:r>
      <w:proofErr w:type="gramStart"/>
      <w:r w:rsidRPr="006A1003">
        <w:rPr>
          <w:i/>
          <w:iCs/>
          <w:color w:val="010000"/>
          <w:lang w:eastAsia="ar-SA"/>
        </w:rPr>
        <w:t>olarak;…</w:t>
      </w:r>
      <w:proofErr w:type="gramEnd"/>
      <w:r w:rsidRPr="006A1003">
        <w:rPr>
          <w:iCs/>
          <w:color w:val="010000"/>
          <w:lang w:eastAsia="ar-SA"/>
        </w:rPr>
        <w:t>” bölümünün,</w:t>
      </w:r>
    </w:p>
    <w:p w:rsidR="00AF59FD" w:rsidRPr="006A1003" w:rsidRDefault="00AF59FD" w:rsidP="006A1003">
      <w:pPr>
        <w:spacing w:after="200"/>
        <w:ind w:right="283" w:firstLine="709"/>
        <w:jc w:val="both"/>
        <w:rPr>
          <w:color w:val="010000"/>
        </w:rPr>
      </w:pPr>
      <w:r w:rsidRPr="006A1003">
        <w:rPr>
          <w:b/>
          <w:iCs/>
          <w:color w:val="010000"/>
          <w:lang w:eastAsia="ar-SA"/>
        </w:rPr>
        <w:t>B.</w:t>
      </w:r>
      <w:r w:rsidRPr="006A1003">
        <w:rPr>
          <w:iCs/>
          <w:color w:val="010000"/>
          <w:lang w:eastAsia="ar-SA"/>
        </w:rPr>
        <w:t xml:space="preserve"> 9/11/2016</w:t>
      </w:r>
      <w:r w:rsidR="006A1003" w:rsidRPr="006A1003">
        <w:rPr>
          <w:iCs/>
          <w:color w:val="010000"/>
          <w:lang w:eastAsia="ar-SA"/>
        </w:rPr>
        <w:t xml:space="preserve"> </w:t>
      </w:r>
      <w:r w:rsidRPr="006A1003">
        <w:rPr>
          <w:iCs/>
          <w:color w:val="010000"/>
          <w:lang w:eastAsia="ar-SA"/>
        </w:rPr>
        <w:t xml:space="preserve">tarihli ve 6756 sayılı Olağanüstü Hal Kapsamında Bazı Tedbirler Alınması ve Milli Savunma Üniversitesi Kurulması ile Bazı Kanunlarda Değişiklik Yapılmasına Dair Kanun Hükmünde Kararnamenin Değiştirilerek Kabul Edilmesi Hakkında Kanun’a 1/2/2018 tarihli ve 7078 sayılı Kanun’un 172. maddesiyle eklenen 8/A </w:t>
      </w:r>
      <w:proofErr w:type="gramStart"/>
      <w:r w:rsidRPr="006A1003">
        <w:rPr>
          <w:iCs/>
          <w:color w:val="010000"/>
          <w:lang w:eastAsia="ar-SA"/>
        </w:rPr>
        <w:t>maddesinin</w:t>
      </w:r>
      <w:proofErr w:type="gramEnd"/>
      <w:r w:rsidRPr="006A1003">
        <w:rPr>
          <w:iCs/>
          <w:color w:val="010000"/>
          <w:lang w:eastAsia="ar-SA"/>
        </w:rPr>
        <w:t xml:space="preserve"> (1) numaralı fıkrasının;</w:t>
      </w:r>
    </w:p>
    <w:p w:rsidR="00AF59FD" w:rsidRPr="006A1003" w:rsidRDefault="00AF59FD" w:rsidP="006A1003">
      <w:pPr>
        <w:spacing w:after="200"/>
        <w:ind w:right="283" w:firstLine="709"/>
        <w:jc w:val="both"/>
        <w:rPr>
          <w:color w:val="010000"/>
        </w:rPr>
      </w:pPr>
      <w:r w:rsidRPr="006A1003">
        <w:rPr>
          <w:b/>
          <w:iCs/>
          <w:color w:val="010000"/>
          <w:lang w:eastAsia="ar-SA"/>
        </w:rPr>
        <w:t>1.</w:t>
      </w:r>
      <w:r w:rsidRPr="006A1003">
        <w:rPr>
          <w:iCs/>
          <w:color w:val="010000"/>
          <w:lang w:eastAsia="ar-SA"/>
        </w:rPr>
        <w:t xml:space="preserve"> Birinci cümlesinin “</w:t>
      </w:r>
      <w:r w:rsidRPr="006A1003">
        <w:rPr>
          <w:i/>
          <w:iCs/>
          <w:color w:val="010000"/>
          <w:lang w:eastAsia="ar-SA"/>
        </w:rPr>
        <w:t>disiplin</w:t>
      </w:r>
      <w:r w:rsidRPr="006A1003">
        <w:rPr>
          <w:iCs/>
          <w:color w:val="010000"/>
          <w:lang w:eastAsia="ar-SA"/>
        </w:rPr>
        <w:t xml:space="preserve">” </w:t>
      </w:r>
      <w:r w:rsidRPr="006A1003">
        <w:rPr>
          <w:bCs/>
          <w:iCs/>
          <w:color w:val="010000"/>
          <w:lang w:eastAsia="ar-SA"/>
        </w:rPr>
        <w:t>yönünden,</w:t>
      </w:r>
    </w:p>
    <w:p w:rsidR="00AF59FD" w:rsidRPr="006A1003" w:rsidRDefault="00AF59FD" w:rsidP="006A1003">
      <w:pPr>
        <w:spacing w:after="200"/>
        <w:ind w:right="283" w:firstLine="709"/>
        <w:jc w:val="both"/>
        <w:rPr>
          <w:color w:val="010000"/>
        </w:rPr>
      </w:pPr>
      <w:r w:rsidRPr="006A1003">
        <w:rPr>
          <w:b/>
          <w:iCs/>
          <w:color w:val="010000"/>
          <w:lang w:eastAsia="ar-SA"/>
        </w:rPr>
        <w:t>2.</w:t>
      </w:r>
      <w:r w:rsidRPr="006A1003">
        <w:rPr>
          <w:iCs/>
          <w:color w:val="010000"/>
          <w:lang w:eastAsia="ar-SA"/>
        </w:rPr>
        <w:t xml:space="preserve"> İkinci cümlesinin “</w:t>
      </w:r>
      <w:r w:rsidRPr="006A1003">
        <w:rPr>
          <w:i/>
          <w:iCs/>
          <w:color w:val="010000"/>
          <w:lang w:eastAsia="ar-SA"/>
        </w:rPr>
        <w:t xml:space="preserve">Ayrıca 14/7/1965 tarihli ve 657 sayılı Devlet Memurları Kanununda sayılan ve disiplin cezası verilmesini gerektiren fiil ve hallere ilave </w:t>
      </w:r>
      <w:proofErr w:type="gramStart"/>
      <w:r w:rsidRPr="006A1003">
        <w:rPr>
          <w:i/>
          <w:iCs/>
          <w:color w:val="010000"/>
          <w:lang w:eastAsia="ar-SA"/>
        </w:rPr>
        <w:t>olarak;…</w:t>
      </w:r>
      <w:proofErr w:type="gramEnd"/>
      <w:r w:rsidRPr="006A1003">
        <w:rPr>
          <w:iCs/>
          <w:color w:val="010000"/>
          <w:lang w:eastAsia="ar-SA"/>
        </w:rPr>
        <w:t>” bölümünün</w:t>
      </w:r>
    </w:p>
    <w:p w:rsidR="00AF59FD" w:rsidRPr="006A1003" w:rsidRDefault="00AF59FD" w:rsidP="006A1003">
      <w:pPr>
        <w:spacing w:after="200"/>
        <w:ind w:right="283" w:firstLine="709"/>
        <w:jc w:val="both"/>
        <w:rPr>
          <w:color w:val="010000"/>
        </w:rPr>
      </w:pPr>
      <w:r w:rsidRPr="006A1003">
        <w:rPr>
          <w:color w:val="010000"/>
        </w:rPr>
        <w:t>Anayasa’nın 2., 27. ve 130. maddelerine</w:t>
      </w:r>
      <w:r w:rsidRPr="006A1003">
        <w:rPr>
          <w:iCs/>
          <w:color w:val="010000"/>
        </w:rPr>
        <w:t xml:space="preserve"> </w:t>
      </w:r>
      <w:r w:rsidRPr="006A1003">
        <w:rPr>
          <w:iCs/>
          <w:color w:val="010000"/>
          <w:lang w:eastAsia="ar-SA"/>
        </w:rPr>
        <w:t>aykırılığı ileri sürülerek iptallerine karar verilmesi talebidir.</w:t>
      </w:r>
    </w:p>
    <w:p w:rsidR="00AF59FD" w:rsidRPr="006A1003" w:rsidRDefault="00AF59FD" w:rsidP="006A1003">
      <w:pPr>
        <w:spacing w:after="200"/>
        <w:ind w:right="283" w:firstLine="709"/>
        <w:jc w:val="both"/>
        <w:rPr>
          <w:color w:val="010000"/>
        </w:rPr>
      </w:pPr>
      <w:r w:rsidRPr="006A1003">
        <w:rPr>
          <w:b/>
          <w:bCs/>
          <w:iCs/>
          <w:color w:val="010000"/>
        </w:rPr>
        <w:t>OLAY:</w:t>
      </w:r>
      <w:r w:rsidRPr="006A1003">
        <w:rPr>
          <w:bCs/>
          <w:iCs/>
          <w:color w:val="010000"/>
        </w:rPr>
        <w:t xml:space="preserve"> Kınama cezası verilmesine ilişkin işlemin iptali talebiyle açılan davada itiraz konusu kuralların Anayasa’ya aykırı olduğu kanısına varan Mahkeme, iptalleri için başvurmuştur.</w:t>
      </w:r>
      <w:r w:rsidR="006A1003" w:rsidRPr="006A1003">
        <w:rPr>
          <w:bCs/>
          <w:iCs/>
          <w:color w:val="010000"/>
        </w:rPr>
        <w:t xml:space="preserve"> </w:t>
      </w:r>
    </w:p>
    <w:p w:rsidR="00AF59FD" w:rsidRPr="006A1003" w:rsidRDefault="00AF59FD" w:rsidP="006A1003">
      <w:pPr>
        <w:spacing w:after="200"/>
        <w:ind w:right="283" w:firstLine="709"/>
        <w:jc w:val="both"/>
        <w:rPr>
          <w:b/>
          <w:bCs/>
          <w:color w:val="010000"/>
        </w:rPr>
      </w:pPr>
      <w:r w:rsidRPr="006A1003">
        <w:rPr>
          <w:b/>
          <w:bCs/>
          <w:color w:val="010000"/>
        </w:rPr>
        <w:t>I. İPTALİ İSTENEN KANUN HÜKÜMLERİ</w:t>
      </w:r>
    </w:p>
    <w:p w:rsidR="00AF59FD" w:rsidRPr="006A1003" w:rsidRDefault="008523D3" w:rsidP="006A1003">
      <w:pPr>
        <w:spacing w:after="200"/>
        <w:ind w:right="283" w:firstLine="709"/>
        <w:jc w:val="both"/>
        <w:rPr>
          <w:b/>
          <w:bCs/>
          <w:color w:val="010000"/>
        </w:rPr>
      </w:pPr>
      <w:r w:rsidRPr="006A1003">
        <w:rPr>
          <w:b/>
          <w:bCs/>
          <w:color w:val="010000"/>
        </w:rPr>
        <w:t>1</w:t>
      </w:r>
      <w:r w:rsidR="00AF59FD" w:rsidRPr="006A1003">
        <w:rPr>
          <w:b/>
          <w:bCs/>
          <w:color w:val="010000"/>
        </w:rPr>
        <w:t>.</w:t>
      </w:r>
      <w:r w:rsidR="00AF59FD" w:rsidRPr="006A1003">
        <w:rPr>
          <w:bCs/>
          <w:color w:val="010000"/>
        </w:rPr>
        <w:t xml:space="preserve"> 4566 sayılı Kanun’un 40. maddesinin itiraz konusu kuralların da yer aldığı üçüncü fıkrası şöyledir:</w:t>
      </w:r>
      <w:r w:rsidR="00AF59FD" w:rsidRPr="006A1003">
        <w:rPr>
          <w:iCs/>
          <w:color w:val="010000"/>
          <w:lang w:eastAsia="ar-SA"/>
        </w:rPr>
        <w:t xml:space="preserve"> </w:t>
      </w:r>
    </w:p>
    <w:p w:rsidR="00AF59FD" w:rsidRPr="006A1003" w:rsidRDefault="00AF59FD" w:rsidP="006A1003">
      <w:pPr>
        <w:spacing w:after="200"/>
        <w:ind w:right="283" w:firstLine="709"/>
        <w:jc w:val="both"/>
        <w:rPr>
          <w:bCs/>
          <w:color w:val="010000"/>
          <w:szCs w:val="22"/>
        </w:rPr>
      </w:pPr>
      <w:r w:rsidRPr="006A1003">
        <w:rPr>
          <w:bCs/>
          <w:color w:val="010000"/>
          <w:szCs w:val="22"/>
        </w:rPr>
        <w:t>“</w:t>
      </w:r>
      <w:r w:rsidRPr="006A1003">
        <w:rPr>
          <w:bCs/>
          <w:i/>
          <w:color w:val="010000"/>
          <w:szCs w:val="22"/>
        </w:rPr>
        <w:t xml:space="preserve">(Değişik üçüncü fıkra: 22/5/2012-6318/74 </w:t>
      </w:r>
      <w:proofErr w:type="spellStart"/>
      <w:r w:rsidRPr="006A1003">
        <w:rPr>
          <w:bCs/>
          <w:i/>
          <w:color w:val="010000"/>
          <w:szCs w:val="22"/>
        </w:rPr>
        <w:t>md.</w:t>
      </w:r>
      <w:proofErr w:type="spellEnd"/>
      <w:r w:rsidRPr="006A1003">
        <w:rPr>
          <w:bCs/>
          <w:i/>
          <w:color w:val="010000"/>
          <w:szCs w:val="22"/>
        </w:rPr>
        <w:t>)</w:t>
      </w:r>
      <w:r w:rsidR="006A1003" w:rsidRPr="006A1003">
        <w:rPr>
          <w:bCs/>
          <w:i/>
          <w:color w:val="010000"/>
          <w:szCs w:val="22"/>
        </w:rPr>
        <w:t xml:space="preserve"> </w:t>
      </w:r>
      <w:r w:rsidRPr="006A1003">
        <w:rPr>
          <w:bCs/>
          <w:i/>
          <w:color w:val="010000"/>
          <w:szCs w:val="22"/>
        </w:rPr>
        <w:t xml:space="preserve">Harp okullarında görevlendirilen sivil öğretim elemanlarının özlük hakları, 2547 sayılı Yükseköğretim Kanunu ile 2914 sayılı Yükseköğretim Personel Kanunu hükümlerine göre verilir. İstihdam esasları yönetmelikte belirlenmiş olan </w:t>
      </w:r>
      <w:r w:rsidRPr="006A1003">
        <w:rPr>
          <w:b/>
          <w:bCs/>
          <w:i/>
          <w:color w:val="010000"/>
          <w:szCs w:val="22"/>
          <w:u w:val="single"/>
        </w:rPr>
        <w:t>harp okullarında atamalı veya sözleşmeli olarak görevli öğretim elemanlarına, disiplin ve cezai hükümler ile bu Kanunda düzenlenmemiş diğer hak ve yükümlülükler açısından Türk Silahlı Kuvvetlerinde görevli sivil memurlara uygulanan mevzuat hükümleri tatbik edilir.</w:t>
      </w:r>
      <w:r w:rsidR="006A1003" w:rsidRPr="006A1003">
        <w:rPr>
          <w:bCs/>
          <w:i/>
          <w:color w:val="010000"/>
          <w:szCs w:val="22"/>
        </w:rPr>
        <w:t xml:space="preserve"> </w:t>
      </w:r>
      <w:r w:rsidRPr="006A1003">
        <w:rPr>
          <w:bCs/>
          <w:i/>
          <w:color w:val="010000"/>
          <w:szCs w:val="22"/>
        </w:rPr>
        <w:t xml:space="preserve">(Ek </w:t>
      </w:r>
      <w:proofErr w:type="gramStart"/>
      <w:r w:rsidRPr="006A1003">
        <w:rPr>
          <w:bCs/>
          <w:i/>
          <w:color w:val="010000"/>
          <w:szCs w:val="22"/>
        </w:rPr>
        <w:t>cümle :</w:t>
      </w:r>
      <w:proofErr w:type="gramEnd"/>
      <w:r w:rsidRPr="006A1003">
        <w:rPr>
          <w:bCs/>
          <w:i/>
          <w:color w:val="010000"/>
          <w:szCs w:val="22"/>
        </w:rPr>
        <w:t xml:space="preserve"> 15/8/2017-KHK-694/110 </w:t>
      </w:r>
      <w:proofErr w:type="spellStart"/>
      <w:r w:rsidRPr="006A1003">
        <w:rPr>
          <w:bCs/>
          <w:i/>
          <w:color w:val="010000"/>
          <w:szCs w:val="22"/>
        </w:rPr>
        <w:t>md.</w:t>
      </w:r>
      <w:proofErr w:type="spellEnd"/>
      <w:r w:rsidRPr="006A1003">
        <w:rPr>
          <w:bCs/>
          <w:i/>
          <w:color w:val="010000"/>
          <w:szCs w:val="22"/>
        </w:rPr>
        <w:t xml:space="preserve">; Aynen kabul: 1/2/2018-7078/106 </w:t>
      </w:r>
      <w:proofErr w:type="spellStart"/>
      <w:r w:rsidRPr="006A1003">
        <w:rPr>
          <w:bCs/>
          <w:i/>
          <w:color w:val="010000"/>
          <w:szCs w:val="22"/>
        </w:rPr>
        <w:t>md.</w:t>
      </w:r>
      <w:proofErr w:type="spellEnd"/>
      <w:r w:rsidRPr="006A1003">
        <w:rPr>
          <w:bCs/>
          <w:i/>
          <w:color w:val="010000"/>
          <w:szCs w:val="22"/>
        </w:rPr>
        <w:t>)</w:t>
      </w:r>
      <w:r w:rsidR="006A1003" w:rsidRPr="006A1003">
        <w:rPr>
          <w:bCs/>
          <w:i/>
          <w:color w:val="010000"/>
          <w:szCs w:val="22"/>
        </w:rPr>
        <w:t xml:space="preserve"> </w:t>
      </w:r>
      <w:r w:rsidRPr="006A1003">
        <w:rPr>
          <w:b/>
          <w:bCs/>
          <w:i/>
          <w:color w:val="010000"/>
          <w:szCs w:val="22"/>
          <w:u w:val="single"/>
        </w:rPr>
        <w:t xml:space="preserve">Ayrıca 657 sayılı </w:t>
      </w:r>
      <w:proofErr w:type="gramStart"/>
      <w:r w:rsidRPr="006A1003">
        <w:rPr>
          <w:b/>
          <w:bCs/>
          <w:i/>
          <w:color w:val="010000"/>
          <w:szCs w:val="22"/>
          <w:u w:val="single"/>
        </w:rPr>
        <w:t>Devlet Memurları Kanununda</w:t>
      </w:r>
      <w:proofErr w:type="gramEnd"/>
      <w:r w:rsidRPr="006A1003">
        <w:rPr>
          <w:b/>
          <w:bCs/>
          <w:i/>
          <w:color w:val="010000"/>
          <w:szCs w:val="22"/>
          <w:u w:val="single"/>
        </w:rPr>
        <w:t xml:space="preserve"> sayılan ve disiplin cezası verilmesini gerektiren fiil ve hallere ilave olarak;</w:t>
      </w:r>
      <w:r w:rsidRPr="006A1003">
        <w:rPr>
          <w:bCs/>
          <w:i/>
          <w:color w:val="010000"/>
          <w:szCs w:val="22"/>
        </w:rPr>
        <w:t xml:space="preserve"> bunlara, 2547 sayılı Kanunda yer alan diğer disiplinsizlikleri işleyen sözleşmeli veya atamalı öğretim elemanlarına yükseköğretim mevzuatı uyarınca verilen disiplin cezaları uygulanır. </w:t>
      </w:r>
      <w:r w:rsidRPr="006A1003">
        <w:rPr>
          <w:bCs/>
          <w:i/>
          <w:color w:val="010000"/>
          <w:szCs w:val="22"/>
        </w:rPr>
        <w:lastRenderedPageBreak/>
        <w:t>Bunlar, Türk Silahlı Kuvvetleri sosyal tesislerinden ve kamu konutlarından görevlendirildikleri kadro derecesindeki subaylar gibi istifade ederler, askeri personel ile aralarındaki protokol münasebetlerinin düzenlenmesinde de aynı esas uygulanır.</w:t>
      </w:r>
      <w:r w:rsidRPr="006A1003">
        <w:rPr>
          <w:bCs/>
          <w:color w:val="010000"/>
          <w:szCs w:val="22"/>
        </w:rPr>
        <w:t>”</w:t>
      </w:r>
    </w:p>
    <w:p w:rsidR="00AF59FD" w:rsidRPr="006A1003" w:rsidRDefault="008523D3" w:rsidP="006A1003">
      <w:pPr>
        <w:spacing w:after="200"/>
        <w:ind w:right="283" w:firstLine="709"/>
        <w:jc w:val="both"/>
        <w:rPr>
          <w:b/>
          <w:bCs/>
          <w:color w:val="010000"/>
        </w:rPr>
      </w:pPr>
      <w:r w:rsidRPr="006A1003">
        <w:rPr>
          <w:b/>
          <w:iCs/>
          <w:color w:val="010000"/>
          <w:lang w:eastAsia="ar-SA"/>
        </w:rPr>
        <w:t>2</w:t>
      </w:r>
      <w:r w:rsidR="00AF59FD" w:rsidRPr="006A1003">
        <w:rPr>
          <w:b/>
          <w:iCs/>
          <w:color w:val="010000"/>
          <w:lang w:eastAsia="ar-SA"/>
        </w:rPr>
        <w:t>.</w:t>
      </w:r>
      <w:r w:rsidR="00AF59FD" w:rsidRPr="006A1003">
        <w:rPr>
          <w:iCs/>
          <w:color w:val="010000"/>
          <w:lang w:eastAsia="ar-SA"/>
        </w:rPr>
        <w:t xml:space="preserve"> 6756 sayılı Kanun’un itiraz konusu kuralların da yer aldığı 8/A maddesi şöyledir:</w:t>
      </w:r>
    </w:p>
    <w:p w:rsidR="00AF59FD" w:rsidRPr="006A1003" w:rsidRDefault="006A1003" w:rsidP="006A1003">
      <w:pPr>
        <w:spacing w:after="200"/>
        <w:ind w:right="283" w:firstLine="709"/>
        <w:jc w:val="both"/>
        <w:rPr>
          <w:i/>
          <w:color w:val="010000"/>
          <w:szCs w:val="22"/>
        </w:rPr>
      </w:pPr>
      <w:r w:rsidRPr="006A1003">
        <w:rPr>
          <w:iCs/>
          <w:color w:val="010000"/>
          <w:lang w:eastAsia="ar-SA"/>
        </w:rPr>
        <w:t xml:space="preserve"> </w:t>
      </w:r>
      <w:r w:rsidR="00AF59FD" w:rsidRPr="006A1003">
        <w:rPr>
          <w:bCs/>
          <w:color w:val="010000"/>
          <w:szCs w:val="22"/>
        </w:rPr>
        <w:t>“</w:t>
      </w:r>
      <w:r w:rsidR="00AF59FD" w:rsidRPr="006A1003">
        <w:rPr>
          <w:bCs/>
          <w:i/>
          <w:color w:val="010000"/>
          <w:szCs w:val="22"/>
        </w:rPr>
        <w:t>Disiplin işlemleri</w:t>
      </w:r>
    </w:p>
    <w:p w:rsidR="00AF59FD" w:rsidRPr="006A1003" w:rsidRDefault="00AF59FD" w:rsidP="006A1003">
      <w:pPr>
        <w:spacing w:after="200"/>
        <w:ind w:right="283" w:firstLine="709"/>
        <w:jc w:val="both"/>
        <w:rPr>
          <w:i/>
          <w:color w:val="010000"/>
          <w:szCs w:val="22"/>
        </w:rPr>
      </w:pPr>
      <w:r w:rsidRPr="006A1003">
        <w:rPr>
          <w:bCs/>
          <w:i/>
          <w:color w:val="010000"/>
          <w:szCs w:val="22"/>
        </w:rPr>
        <w:t>MADDE 8/A-</w:t>
      </w:r>
      <w:r w:rsidR="006A1003" w:rsidRPr="006A1003">
        <w:rPr>
          <w:i/>
          <w:color w:val="010000"/>
          <w:szCs w:val="22"/>
        </w:rPr>
        <w:t xml:space="preserve"> </w:t>
      </w:r>
      <w:r w:rsidRPr="006A1003">
        <w:rPr>
          <w:bCs/>
          <w:i/>
          <w:color w:val="010000"/>
          <w:szCs w:val="22"/>
        </w:rPr>
        <w:t xml:space="preserve">(Ek: 15/8/2017-KHK-694/178 </w:t>
      </w:r>
      <w:proofErr w:type="spellStart"/>
      <w:r w:rsidRPr="006A1003">
        <w:rPr>
          <w:bCs/>
          <w:i/>
          <w:color w:val="010000"/>
          <w:szCs w:val="22"/>
        </w:rPr>
        <w:t>md.</w:t>
      </w:r>
      <w:proofErr w:type="spellEnd"/>
      <w:r w:rsidRPr="006A1003">
        <w:rPr>
          <w:bCs/>
          <w:i/>
          <w:color w:val="010000"/>
          <w:szCs w:val="22"/>
        </w:rPr>
        <w:t xml:space="preserve">; Aynen kabul: 1/2/2018-7078/172 </w:t>
      </w:r>
      <w:proofErr w:type="spellStart"/>
      <w:r w:rsidRPr="006A1003">
        <w:rPr>
          <w:bCs/>
          <w:i/>
          <w:color w:val="010000"/>
          <w:szCs w:val="22"/>
        </w:rPr>
        <w:t>md.</w:t>
      </w:r>
      <w:proofErr w:type="spellEnd"/>
      <w:r w:rsidRPr="006A1003">
        <w:rPr>
          <w:bCs/>
          <w:i/>
          <w:color w:val="010000"/>
          <w:szCs w:val="22"/>
        </w:rPr>
        <w:t>)</w:t>
      </w:r>
    </w:p>
    <w:p w:rsidR="00AF59FD" w:rsidRPr="006A1003" w:rsidRDefault="00AF59FD" w:rsidP="006A1003">
      <w:pPr>
        <w:spacing w:after="200"/>
        <w:ind w:right="283" w:firstLine="709"/>
        <w:jc w:val="both"/>
        <w:rPr>
          <w:i/>
          <w:color w:val="010000"/>
          <w:szCs w:val="22"/>
        </w:rPr>
      </w:pPr>
      <w:r w:rsidRPr="006A1003">
        <w:rPr>
          <w:i/>
          <w:color w:val="010000"/>
          <w:szCs w:val="22"/>
        </w:rPr>
        <w:t xml:space="preserve">(1) </w:t>
      </w:r>
      <w:r w:rsidRPr="006A1003">
        <w:rPr>
          <w:b/>
          <w:i/>
          <w:color w:val="010000"/>
          <w:szCs w:val="22"/>
          <w:u w:val="single"/>
        </w:rPr>
        <w:t>Milli Savunma Üniversitesi Rektörlüğüne bağlı eğitim kurumlarında görevli öğretim elemanlarına disiplin</w:t>
      </w:r>
      <w:r w:rsidRPr="006A1003">
        <w:rPr>
          <w:i/>
          <w:color w:val="010000"/>
          <w:szCs w:val="22"/>
          <w:u w:val="single"/>
        </w:rPr>
        <w:t xml:space="preserve"> </w:t>
      </w:r>
      <w:r w:rsidRPr="006A1003">
        <w:rPr>
          <w:b/>
          <w:i/>
          <w:color w:val="010000"/>
          <w:szCs w:val="22"/>
          <w:u w:val="single"/>
        </w:rPr>
        <w:t>ve cezai</w:t>
      </w:r>
      <w:r w:rsidRPr="006A1003">
        <w:rPr>
          <w:i/>
          <w:color w:val="010000"/>
          <w:szCs w:val="22"/>
          <w:u w:val="single"/>
        </w:rPr>
        <w:t xml:space="preserve"> </w:t>
      </w:r>
      <w:r w:rsidRPr="006A1003">
        <w:rPr>
          <w:b/>
          <w:i/>
          <w:color w:val="010000"/>
          <w:szCs w:val="22"/>
          <w:u w:val="single"/>
        </w:rPr>
        <w:t xml:space="preserve">hükümler açısından, </w:t>
      </w:r>
      <w:proofErr w:type="gramStart"/>
      <w:r w:rsidRPr="006A1003">
        <w:rPr>
          <w:b/>
          <w:i/>
          <w:color w:val="010000"/>
          <w:szCs w:val="22"/>
          <w:u w:val="single"/>
        </w:rPr>
        <w:t>Milli</w:t>
      </w:r>
      <w:proofErr w:type="gramEnd"/>
      <w:r w:rsidRPr="006A1003">
        <w:rPr>
          <w:b/>
          <w:i/>
          <w:color w:val="010000"/>
          <w:szCs w:val="22"/>
          <w:u w:val="single"/>
        </w:rPr>
        <w:t xml:space="preserve"> Savunma Bakanlığı ve Türk Silahlı Kuvvetlerinde görev yapan sivil memurlara uygulanan hükümler tatbik edilir. Ayrıca 14/7/1965 tarihli ve 657 sayılı </w:t>
      </w:r>
      <w:proofErr w:type="gramStart"/>
      <w:r w:rsidRPr="006A1003">
        <w:rPr>
          <w:b/>
          <w:i/>
          <w:color w:val="010000"/>
          <w:szCs w:val="22"/>
          <w:u w:val="single"/>
        </w:rPr>
        <w:t>Devlet Memurları Kanununda</w:t>
      </w:r>
      <w:proofErr w:type="gramEnd"/>
      <w:r w:rsidRPr="006A1003">
        <w:rPr>
          <w:b/>
          <w:i/>
          <w:color w:val="010000"/>
          <w:szCs w:val="22"/>
          <w:u w:val="single"/>
        </w:rPr>
        <w:t xml:space="preserve"> sayılan ve disiplin cezası verilmesini gerektiren fiil ve hallere ilave olarak</w:t>
      </w:r>
      <w:r w:rsidRPr="006A1003">
        <w:rPr>
          <w:b/>
          <w:i/>
          <w:color w:val="010000"/>
          <w:szCs w:val="22"/>
        </w:rPr>
        <w:t>;</w:t>
      </w:r>
      <w:r w:rsidRPr="006A1003">
        <w:rPr>
          <w:i/>
          <w:color w:val="010000"/>
          <w:szCs w:val="22"/>
        </w:rPr>
        <w:t xml:space="preserve"> 2547 sayılı Yükseköğretim Kanununda yer alan diğer disiplinsizlikleri işleyen sözleşmeli veya atamalı öğretim elemanlarına yükseköğretim mevzuatında yer alan aynı neviden disiplin cezaları uygulanır.”</w:t>
      </w:r>
    </w:p>
    <w:p w:rsidR="00AF59FD" w:rsidRPr="006A1003" w:rsidRDefault="00AF59FD" w:rsidP="006A1003">
      <w:pPr>
        <w:spacing w:after="200"/>
        <w:ind w:right="283" w:firstLine="709"/>
        <w:jc w:val="both"/>
        <w:rPr>
          <w:b/>
          <w:bCs/>
          <w:color w:val="010000"/>
        </w:rPr>
      </w:pPr>
      <w:r w:rsidRPr="006A1003">
        <w:rPr>
          <w:b/>
          <w:bCs/>
          <w:color w:val="010000"/>
          <w:shd w:val="clear" w:color="auto" w:fill="FFFFFF"/>
        </w:rPr>
        <w:t>II. İLK İNCELEME</w:t>
      </w:r>
    </w:p>
    <w:p w:rsidR="00AF59FD" w:rsidRPr="006A1003" w:rsidRDefault="00AF59FD" w:rsidP="006A1003">
      <w:pPr>
        <w:spacing w:after="200"/>
        <w:ind w:right="283" w:firstLine="709"/>
        <w:jc w:val="both"/>
        <w:rPr>
          <w:b/>
          <w:bCs/>
          <w:color w:val="010000"/>
        </w:rPr>
      </w:pPr>
      <w:r w:rsidRPr="006A1003">
        <w:rPr>
          <w:color w:val="010000"/>
        </w:rPr>
        <w:t>1. Anayasa Mahkemesi İçtüzüğü hükümleri uyarınca yapılan ilk inceleme toplantısında başvuru kararı ve ekleri, Raportör Hilal YAZICI tarafından hazırlanan ilk inceleme raporu ve itiraz konusu kanun hükümleri okunup incelendikten sonra gereği görüşülüp düşünüldü:</w:t>
      </w:r>
    </w:p>
    <w:p w:rsidR="00AF59FD" w:rsidRPr="006A1003" w:rsidRDefault="00AF59FD" w:rsidP="006A1003">
      <w:pPr>
        <w:spacing w:after="200"/>
        <w:ind w:right="283" w:firstLine="709"/>
        <w:jc w:val="both"/>
        <w:rPr>
          <w:b/>
          <w:bCs/>
          <w:color w:val="010000"/>
        </w:rPr>
      </w:pPr>
      <w:r w:rsidRPr="006A1003">
        <w:rPr>
          <w:color w:val="010000"/>
        </w:rPr>
        <w:t>2.</w:t>
      </w:r>
      <w:r w:rsidR="006A1003" w:rsidRPr="006A1003">
        <w:rPr>
          <w:color w:val="010000"/>
        </w:rPr>
        <w:t xml:space="preserve"> </w:t>
      </w:r>
      <w:r w:rsidRPr="006A1003">
        <w:rPr>
          <w:color w:val="010000"/>
          <w:shd w:val="clear" w:color="auto" w:fill="FFFFFF"/>
        </w:rPr>
        <w:t>30/3/2011 tarihli ve 6216 sayılı Anayasa Mahkemesinin Kuruluşu ve Yargılama Usulleri Hakkında Kanun'un “</w:t>
      </w:r>
      <w:r w:rsidRPr="006A1003">
        <w:rPr>
          <w:i/>
          <w:iCs/>
          <w:color w:val="010000"/>
          <w:shd w:val="clear" w:color="auto" w:fill="FFFFFF"/>
        </w:rPr>
        <w:t>Anayasaya aykırılığın mahkemelerce ileri sürülmesi</w:t>
      </w:r>
      <w:r w:rsidRPr="006A1003">
        <w:rPr>
          <w:color w:val="010000"/>
          <w:shd w:val="clear" w:color="auto" w:fill="FFFFFF"/>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kurala bağlanmış; anılan fıkranın (a) bendinde de “</w:t>
      </w:r>
      <w:r w:rsidRPr="006A1003">
        <w:rPr>
          <w:i/>
          <w:iCs/>
          <w:color w:val="010000"/>
          <w:shd w:val="clear" w:color="auto" w:fill="FFFFFF"/>
        </w:rPr>
        <w:t>İptali istenen kuralların Anayasanın hangi maddelerine aykırı olduklarını açıklayan gerekçeli başvuru kararının aslı</w:t>
      </w:r>
      <w:r w:rsidRPr="006A1003">
        <w:rPr>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AF59FD" w:rsidRPr="006A1003" w:rsidRDefault="00AF59FD" w:rsidP="006A1003">
      <w:pPr>
        <w:spacing w:after="200"/>
        <w:ind w:right="283" w:firstLine="709"/>
        <w:jc w:val="both"/>
        <w:rPr>
          <w:b/>
          <w:bCs/>
          <w:color w:val="010000"/>
        </w:rPr>
      </w:pPr>
      <w:r w:rsidRPr="006A1003">
        <w:rPr>
          <w:color w:val="010000"/>
        </w:rPr>
        <w:t xml:space="preserve">3. Anılan </w:t>
      </w:r>
      <w:proofErr w:type="spellStart"/>
      <w:r w:rsidRPr="006A1003">
        <w:rPr>
          <w:color w:val="010000"/>
        </w:rPr>
        <w:t>İçtüzük’ün</w:t>
      </w:r>
      <w:proofErr w:type="spellEnd"/>
      <w:r w:rsidR="006A1003" w:rsidRPr="006A1003">
        <w:rPr>
          <w:color w:val="010000"/>
          <w:shd w:val="clear" w:color="auto" w:fill="FFFFFF"/>
        </w:rPr>
        <w:t xml:space="preserve"> </w:t>
      </w:r>
      <w:r w:rsidRPr="006A1003">
        <w:rPr>
          <w:color w:val="010000"/>
          <w:shd w:val="clear" w:color="auto" w:fill="FFFFFF"/>
        </w:rPr>
        <w:t>46. maddesinin (1) numaralı fıkrasının (a) bendinde itiraz yoluna başvuran Mahkemenin gerekçeli kararında; Anayasa’ya aykırılıkları ileri sürülen hükümlerin her birinin Anayasa’nın hangi maddelerine, hangi nedenlerle aykırı olduğunun ayrı ayrı ve gerekçeleriyle birlikte açıkça gösterilmesi gerektiği ifade edilmiştir.</w:t>
      </w:r>
    </w:p>
    <w:p w:rsidR="00AF59FD" w:rsidRPr="006A1003" w:rsidRDefault="00AF59FD" w:rsidP="006A1003">
      <w:pPr>
        <w:spacing w:after="200"/>
        <w:ind w:right="283" w:firstLine="709"/>
        <w:jc w:val="both"/>
        <w:rPr>
          <w:color w:val="010000"/>
          <w:shd w:val="clear" w:color="auto" w:fill="FFFFFF"/>
        </w:rPr>
      </w:pPr>
      <w:r w:rsidRPr="006A1003">
        <w:rPr>
          <w:color w:val="010000"/>
        </w:rPr>
        <w:t>4.</w:t>
      </w:r>
      <w:r w:rsidR="006A1003" w:rsidRPr="006A1003">
        <w:rPr>
          <w:color w:val="010000"/>
        </w:rPr>
        <w:t xml:space="preserve"> </w:t>
      </w:r>
      <w:proofErr w:type="spellStart"/>
      <w:r w:rsidRPr="006A1003">
        <w:rPr>
          <w:color w:val="010000"/>
          <w:shd w:val="clear" w:color="auto" w:fill="FFFFFF"/>
        </w:rPr>
        <w:t>İçtüzük’ün</w:t>
      </w:r>
      <w:proofErr w:type="spellEnd"/>
      <w:r w:rsidR="006A1003" w:rsidRPr="006A1003">
        <w:rPr>
          <w:color w:val="010000"/>
        </w:rPr>
        <w:t xml:space="preserve"> </w:t>
      </w:r>
      <w:r w:rsidRPr="006A1003">
        <w:rPr>
          <w:color w:val="010000"/>
          <w:shd w:val="clear" w:color="auto" w:fill="FFFFFF"/>
        </w:rPr>
        <w:t>49. maddesinin (1) numaralı fıkrasının (b) bendinde 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AF59FD" w:rsidRPr="006A1003" w:rsidRDefault="00AF59FD" w:rsidP="006A1003">
      <w:pPr>
        <w:spacing w:after="200"/>
        <w:ind w:right="283" w:firstLine="709"/>
        <w:jc w:val="both"/>
        <w:rPr>
          <w:color w:val="010000"/>
          <w:shd w:val="clear" w:color="auto" w:fill="FFFFFF"/>
        </w:rPr>
      </w:pPr>
      <w:r w:rsidRPr="006A1003">
        <w:rPr>
          <w:color w:val="010000"/>
        </w:rPr>
        <w:t>5.</w:t>
      </w:r>
      <w:r w:rsidR="006A1003" w:rsidRPr="006A1003">
        <w:rPr>
          <w:color w:val="010000"/>
        </w:rPr>
        <w:t xml:space="preserve"> </w:t>
      </w:r>
      <w:r w:rsidRPr="006A1003">
        <w:rPr>
          <w:color w:val="010000"/>
          <w:shd w:val="clear" w:color="auto" w:fill="FFFFFF"/>
        </w:rPr>
        <w:t>Yapılan incelemede gerekçeli başvuru kararının içeriğinde itiraz konusu kuralların tamamının tırnak içinde belirtildiği ve bazı kısımlarının koyu yazıldığı, buna karşılık “</w:t>
      </w:r>
      <w:r w:rsidRPr="006A1003">
        <w:rPr>
          <w:i/>
          <w:color w:val="010000"/>
          <w:shd w:val="clear" w:color="auto" w:fill="FFFFFF"/>
        </w:rPr>
        <w:t>Sonuç ve İstem</w:t>
      </w:r>
      <w:r w:rsidRPr="006A1003">
        <w:rPr>
          <w:color w:val="010000"/>
          <w:shd w:val="clear" w:color="auto" w:fill="FFFFFF"/>
        </w:rPr>
        <w:t xml:space="preserve">” başlıklı bölümünde kuralların bir kısmının tırnak içine alındığı ve kısmen farklı olmak </w:t>
      </w:r>
      <w:r w:rsidRPr="006A1003">
        <w:rPr>
          <w:color w:val="010000"/>
          <w:shd w:val="clear" w:color="auto" w:fill="FFFFFF"/>
        </w:rPr>
        <w:lastRenderedPageBreak/>
        <w:t xml:space="preserve">kaydıyla yine bazı kısımlarının koyu yazıldığı, dolayısıyla gerekçeli başvuru kararının içeriği ile sonuç ve istem bölümünün uyumlu olmadığı tespit edilmiştir. </w:t>
      </w:r>
      <w:r w:rsidRPr="006A1003">
        <w:rPr>
          <w:color w:val="010000"/>
        </w:rPr>
        <w:t>Bu itibarla hangi kuralların iptalinin talep edildiği konusunda belirsizlik meydana geldiğinden başvurunun yöntemine uygun olmadığı sonucuna ulaşılmıştır.</w:t>
      </w:r>
      <w:r w:rsidRPr="006A1003">
        <w:rPr>
          <w:b/>
          <w:bCs/>
          <w:color w:val="010000"/>
        </w:rPr>
        <w:t xml:space="preserve"> </w:t>
      </w:r>
    </w:p>
    <w:p w:rsidR="00AF59FD" w:rsidRPr="006A1003" w:rsidRDefault="00AF59FD" w:rsidP="006A1003">
      <w:pPr>
        <w:spacing w:after="200"/>
        <w:ind w:right="283" w:firstLine="709"/>
        <w:jc w:val="both"/>
        <w:rPr>
          <w:color w:val="010000"/>
          <w:shd w:val="clear" w:color="auto" w:fill="FFFFFF"/>
        </w:rPr>
      </w:pPr>
      <w:r w:rsidRPr="006A1003">
        <w:rPr>
          <w:color w:val="010000"/>
        </w:rPr>
        <w:t>6.</w:t>
      </w:r>
      <w:r w:rsidR="006A1003" w:rsidRPr="006A1003">
        <w:rPr>
          <w:color w:val="010000"/>
          <w:shd w:val="clear" w:color="auto" w:fill="FFFFFF"/>
        </w:rPr>
        <w:t xml:space="preserve"> </w:t>
      </w:r>
      <w:r w:rsidRPr="006A1003">
        <w:rPr>
          <w:color w:val="010000"/>
          <w:shd w:val="clear" w:color="auto" w:fill="FFFFFF"/>
        </w:rPr>
        <w:t xml:space="preserve">Açıklanan nedenle 6216 sayılı Kanun’un 40. maddesinin (1) numaralı fıkrasının (a) bendi ve </w:t>
      </w:r>
      <w:proofErr w:type="spellStart"/>
      <w:r w:rsidRPr="006A1003">
        <w:rPr>
          <w:color w:val="010000"/>
          <w:shd w:val="clear" w:color="auto" w:fill="FFFFFF"/>
        </w:rPr>
        <w:t>İçtüzük’ün</w:t>
      </w:r>
      <w:proofErr w:type="spellEnd"/>
      <w:r w:rsidRPr="006A1003">
        <w:rPr>
          <w:color w:val="010000"/>
          <w:shd w:val="clear" w:color="auto" w:fill="FFFFFF"/>
        </w:rPr>
        <w:t xml:space="preserve"> 46. maddesinin (1) numaralı fıkrasının (a) bendine aykırı olduğu anlaşılan başvurunun anılan Kanun’un 40. maddesinin (4) numaralı fıkrası gereğince yöntemine uygun olmadığından reddi gerekir.</w:t>
      </w:r>
    </w:p>
    <w:p w:rsidR="00AF59FD" w:rsidRPr="006A1003" w:rsidRDefault="00AF59FD" w:rsidP="006A1003">
      <w:pPr>
        <w:spacing w:after="200"/>
        <w:ind w:right="283" w:firstLine="709"/>
        <w:jc w:val="both"/>
        <w:rPr>
          <w:b/>
          <w:bCs/>
          <w:color w:val="010000"/>
        </w:rPr>
      </w:pPr>
      <w:r w:rsidRPr="006A1003">
        <w:rPr>
          <w:b/>
          <w:bCs/>
          <w:color w:val="010000"/>
        </w:rPr>
        <w:t>III. HÜKÜM</w:t>
      </w:r>
    </w:p>
    <w:p w:rsidR="00AF59FD" w:rsidRPr="006A1003" w:rsidRDefault="00AF59FD" w:rsidP="006A1003">
      <w:pPr>
        <w:spacing w:after="200"/>
        <w:ind w:right="283" w:firstLine="709"/>
        <w:jc w:val="both"/>
        <w:rPr>
          <w:color w:val="010000"/>
        </w:rPr>
      </w:pPr>
      <w:r w:rsidRPr="006A1003">
        <w:rPr>
          <w:rStyle w:val="grame"/>
          <w:b/>
          <w:color w:val="010000"/>
        </w:rPr>
        <w:t>A.</w:t>
      </w:r>
      <w:r w:rsidRPr="006A1003">
        <w:rPr>
          <w:rStyle w:val="grame"/>
          <w:color w:val="010000"/>
        </w:rPr>
        <w:t xml:space="preserve"> 11/5/2000</w:t>
      </w:r>
      <w:r w:rsidR="006A1003" w:rsidRPr="006A1003">
        <w:rPr>
          <w:color w:val="010000"/>
        </w:rPr>
        <w:t xml:space="preserve"> </w:t>
      </w:r>
      <w:r w:rsidRPr="006A1003">
        <w:rPr>
          <w:color w:val="010000"/>
        </w:rPr>
        <w:t>tarihli ve 4566 sayılı Harp Okulları Kanunu’nun 40. maddesinin 22/5/2012 tarihli ve 6318 sayılı Kanun’un 74. maddesiyle değiştirilen;</w:t>
      </w:r>
    </w:p>
    <w:p w:rsidR="00AF59FD" w:rsidRPr="006A1003" w:rsidRDefault="00AF59FD" w:rsidP="006A1003">
      <w:pPr>
        <w:spacing w:after="200"/>
        <w:ind w:right="283" w:firstLine="709"/>
        <w:jc w:val="both"/>
        <w:rPr>
          <w:color w:val="010000"/>
        </w:rPr>
      </w:pPr>
      <w:r w:rsidRPr="006A1003">
        <w:rPr>
          <w:b/>
          <w:color w:val="010000"/>
        </w:rPr>
        <w:t>1.</w:t>
      </w:r>
      <w:r w:rsidRPr="006A1003">
        <w:rPr>
          <w:color w:val="010000"/>
        </w:rPr>
        <w:t xml:space="preserve"> Üçüncü fıkrasının ikinci cümlesinin </w:t>
      </w:r>
      <w:r w:rsidRPr="006A1003">
        <w:rPr>
          <w:i/>
          <w:color w:val="010000"/>
        </w:rPr>
        <w:t>“...harp okullarında atamalı veya sözleşmeli olarak görevli öğretim elemanlarına, disiplin ve cezai hükümler ile bu Kanunda düzenlenmemiş diğer hak ve yükümlülükler açısından Türk Silahlı Kuvvetlerinde görevli sivil memurlara uygulanan mevzuat hükümleri tatbik edilir.”</w:t>
      </w:r>
      <w:r w:rsidRPr="006A1003">
        <w:rPr>
          <w:color w:val="010000"/>
        </w:rPr>
        <w:t xml:space="preserve"> bölümünün “</w:t>
      </w:r>
      <w:r w:rsidRPr="006A1003">
        <w:rPr>
          <w:i/>
          <w:color w:val="010000"/>
        </w:rPr>
        <w:t>disiplin</w:t>
      </w:r>
      <w:r w:rsidRPr="006A1003">
        <w:rPr>
          <w:color w:val="010000"/>
        </w:rPr>
        <w:t xml:space="preserve">” </w:t>
      </w:r>
      <w:r w:rsidRPr="006A1003">
        <w:rPr>
          <w:bCs/>
          <w:color w:val="010000"/>
        </w:rPr>
        <w:t>yönünden,</w:t>
      </w:r>
    </w:p>
    <w:p w:rsidR="00AF59FD" w:rsidRPr="006A1003" w:rsidRDefault="00AF59FD" w:rsidP="006A1003">
      <w:pPr>
        <w:spacing w:after="200"/>
        <w:ind w:right="283" w:firstLine="709"/>
        <w:jc w:val="both"/>
        <w:rPr>
          <w:color w:val="010000"/>
        </w:rPr>
      </w:pPr>
      <w:r w:rsidRPr="006A1003">
        <w:rPr>
          <w:b/>
          <w:color w:val="010000"/>
        </w:rPr>
        <w:t>2.</w:t>
      </w:r>
      <w:r w:rsidRPr="006A1003">
        <w:rPr>
          <w:color w:val="010000"/>
        </w:rPr>
        <w:t xml:space="preserve"> Üçüncü fıkrasına 1/2/2018 tarihli ve 7078 sayılı Kanun’un 106. maddesiyle eklenen üçüncü cümlenin “</w:t>
      </w:r>
      <w:r w:rsidRPr="006A1003">
        <w:rPr>
          <w:i/>
          <w:color w:val="010000"/>
        </w:rPr>
        <w:t xml:space="preserve">Ayrıca 657 sayılı Devlet Memurları Kanununda sayılan ve disiplin cezası verilmesini gerektiren fiil ve hallere ilave </w:t>
      </w:r>
      <w:proofErr w:type="gramStart"/>
      <w:r w:rsidRPr="006A1003">
        <w:rPr>
          <w:i/>
          <w:color w:val="010000"/>
        </w:rPr>
        <w:t>olarak;…</w:t>
      </w:r>
      <w:proofErr w:type="gramEnd"/>
      <w:r w:rsidRPr="006A1003">
        <w:rPr>
          <w:color w:val="010000"/>
        </w:rPr>
        <w:t>” bölümünün,</w:t>
      </w:r>
    </w:p>
    <w:p w:rsidR="00AF59FD" w:rsidRPr="006A1003" w:rsidRDefault="00AF59FD" w:rsidP="006A1003">
      <w:pPr>
        <w:spacing w:after="200"/>
        <w:ind w:right="283" w:firstLine="709"/>
        <w:jc w:val="both"/>
        <w:rPr>
          <w:color w:val="010000"/>
        </w:rPr>
      </w:pPr>
      <w:r w:rsidRPr="006A1003">
        <w:rPr>
          <w:b/>
          <w:color w:val="010000"/>
        </w:rPr>
        <w:t>B.</w:t>
      </w:r>
      <w:r w:rsidRPr="006A1003">
        <w:rPr>
          <w:color w:val="010000"/>
        </w:rPr>
        <w:t xml:space="preserve"> </w:t>
      </w:r>
      <w:r w:rsidRPr="006A1003">
        <w:rPr>
          <w:rStyle w:val="grame"/>
          <w:color w:val="010000"/>
        </w:rPr>
        <w:t>9/11/2016</w:t>
      </w:r>
      <w:r w:rsidR="006A1003" w:rsidRPr="006A1003">
        <w:rPr>
          <w:color w:val="010000"/>
        </w:rPr>
        <w:t xml:space="preserve"> </w:t>
      </w:r>
      <w:r w:rsidRPr="006A1003">
        <w:rPr>
          <w:color w:val="010000"/>
        </w:rPr>
        <w:t>tarihli ve 6756 sayılı Olağanüstü Hal Kapsamında Bazı Tedbirler Alınması ve Milli Savunma Üniversitesi Kurulması ile Bazı Kanunlarda Değişiklik Yapılmasına Dair Kanun Hükmünde Kararnamenin Değiştirilerek Kabul Edilmesi Hakkında Kanun’a 1/2/2018 tarihli ve 7078 sayılı Kanun’un 172. maddesiyle eklenen 8/A maddesinin (1) numaralı fıkrasının;</w:t>
      </w:r>
    </w:p>
    <w:p w:rsidR="00AF59FD" w:rsidRPr="006A1003" w:rsidRDefault="00AF59FD" w:rsidP="006A1003">
      <w:pPr>
        <w:spacing w:after="200"/>
        <w:ind w:right="283" w:firstLine="709"/>
        <w:jc w:val="both"/>
        <w:rPr>
          <w:color w:val="010000"/>
        </w:rPr>
      </w:pPr>
      <w:r w:rsidRPr="006A1003">
        <w:rPr>
          <w:b/>
          <w:color w:val="010000"/>
        </w:rPr>
        <w:t>1.</w:t>
      </w:r>
      <w:r w:rsidRPr="006A1003">
        <w:rPr>
          <w:color w:val="010000"/>
        </w:rPr>
        <w:t xml:space="preserve"> Birinci cümlesinin “</w:t>
      </w:r>
      <w:r w:rsidRPr="006A1003">
        <w:rPr>
          <w:i/>
          <w:color w:val="010000"/>
        </w:rPr>
        <w:t>disiplin</w:t>
      </w:r>
      <w:r w:rsidRPr="006A1003">
        <w:rPr>
          <w:color w:val="010000"/>
        </w:rPr>
        <w:t xml:space="preserve">” </w:t>
      </w:r>
      <w:r w:rsidRPr="006A1003">
        <w:rPr>
          <w:bCs/>
          <w:color w:val="010000"/>
        </w:rPr>
        <w:t>yönünden,</w:t>
      </w:r>
    </w:p>
    <w:p w:rsidR="00AF59FD" w:rsidRPr="006A1003" w:rsidRDefault="00AF59FD" w:rsidP="006A1003">
      <w:pPr>
        <w:spacing w:after="200"/>
        <w:ind w:right="283" w:firstLine="709"/>
        <w:jc w:val="both"/>
        <w:rPr>
          <w:color w:val="010000"/>
        </w:rPr>
      </w:pPr>
      <w:r w:rsidRPr="006A1003">
        <w:rPr>
          <w:b/>
          <w:color w:val="010000"/>
        </w:rPr>
        <w:t>2.</w:t>
      </w:r>
      <w:r w:rsidRPr="006A1003">
        <w:rPr>
          <w:color w:val="010000"/>
        </w:rPr>
        <w:t xml:space="preserve"> İkinci cümlesinin “</w:t>
      </w:r>
      <w:r w:rsidRPr="006A1003">
        <w:rPr>
          <w:i/>
          <w:color w:val="010000"/>
        </w:rPr>
        <w:t xml:space="preserve">Ayrıca 14/7/1965 tarihli ve 657 sayılı Devlet Memurları Kanununda sayılan ve disiplin cezası verilmesini gerektiren fiil ve hallere ilave </w:t>
      </w:r>
      <w:proofErr w:type="gramStart"/>
      <w:r w:rsidRPr="006A1003">
        <w:rPr>
          <w:i/>
          <w:color w:val="010000"/>
        </w:rPr>
        <w:t>olarak;…</w:t>
      </w:r>
      <w:proofErr w:type="gramEnd"/>
      <w:r w:rsidRPr="006A1003">
        <w:rPr>
          <w:color w:val="010000"/>
        </w:rPr>
        <w:t>” bölümünün,</w:t>
      </w:r>
    </w:p>
    <w:p w:rsidR="00AF59FD" w:rsidRPr="006A1003" w:rsidRDefault="00AF59FD" w:rsidP="006A1003">
      <w:pPr>
        <w:spacing w:after="200"/>
        <w:ind w:right="283" w:firstLine="709"/>
        <w:jc w:val="both"/>
        <w:rPr>
          <w:color w:val="010000"/>
        </w:rPr>
      </w:pPr>
      <w:proofErr w:type="gramStart"/>
      <w:r w:rsidRPr="006A1003">
        <w:rPr>
          <w:color w:val="010000"/>
        </w:rPr>
        <w:t>iptallerine</w:t>
      </w:r>
      <w:proofErr w:type="gramEnd"/>
      <w:r w:rsidRPr="006A1003">
        <w:rPr>
          <w:color w:val="010000"/>
        </w:rPr>
        <w:t xml:space="preserve"> karar verilmesi talebiyle yapılan itiraz başvurusunun 30/3/2011 tarihli ve 6216 sayılı Anayasa Mahkemesinin Kuruluşu ve Yargılama Usulleri Hakkında Kanun’un 40. maddesinin (4) numaralı fıkrası gereğince yöntemine uygun olmadığından REDDİNE 26/3/2026 tarihinde OYBİRLİĞİYLE karar verildi.</w:t>
      </w:r>
    </w:p>
    <w:p w:rsidR="00AF59FD" w:rsidRPr="006A1003" w:rsidRDefault="00AF59FD" w:rsidP="006A1003">
      <w:pPr>
        <w:spacing w:after="200"/>
        <w:ind w:right="283" w:firstLine="709"/>
        <w:jc w:val="both"/>
        <w:rPr>
          <w:color w:val="010000"/>
        </w:rPr>
      </w:pPr>
    </w:p>
    <w:p w:rsidR="006A1003" w:rsidRDefault="006A100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AF59FD" w:rsidRPr="006A1003" w:rsidTr="006A1003">
        <w:trPr>
          <w:trHeight w:val="1600"/>
          <w:jc w:val="center"/>
        </w:trPr>
        <w:tc>
          <w:tcPr>
            <w:tcW w:w="1642" w:type="pct"/>
            <w:vAlign w:val="center"/>
            <w:hideMark/>
          </w:tcPr>
          <w:p w:rsidR="00AF59FD" w:rsidRPr="006A1003" w:rsidRDefault="00AF59FD" w:rsidP="006A1003">
            <w:pPr>
              <w:spacing w:after="120"/>
              <w:jc w:val="center"/>
              <w:rPr>
                <w:color w:val="010000"/>
              </w:rPr>
            </w:pPr>
            <w:r w:rsidRPr="006A1003">
              <w:rPr>
                <w:color w:val="010000"/>
              </w:rPr>
              <w:t>Başkan</w:t>
            </w:r>
          </w:p>
          <w:p w:rsidR="00AF59FD" w:rsidRPr="006A1003" w:rsidRDefault="00AF59FD" w:rsidP="006A1003">
            <w:pPr>
              <w:spacing w:after="120"/>
              <w:jc w:val="center"/>
              <w:rPr>
                <w:color w:val="010000"/>
              </w:rPr>
            </w:pPr>
            <w:r w:rsidRPr="006A1003">
              <w:rPr>
                <w:color w:val="010000"/>
              </w:rPr>
              <w:t>Kadir ÖZKAYA</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Başkanvekili</w:t>
            </w:r>
          </w:p>
          <w:p w:rsidR="00AF59FD" w:rsidRPr="006A1003" w:rsidRDefault="00AF59FD" w:rsidP="006A1003">
            <w:pPr>
              <w:spacing w:after="120"/>
              <w:jc w:val="center"/>
              <w:rPr>
                <w:color w:val="010000"/>
              </w:rPr>
            </w:pPr>
            <w:r w:rsidRPr="006A1003">
              <w:rPr>
                <w:color w:val="010000"/>
              </w:rPr>
              <w:t>B</w:t>
            </w:r>
            <w:bookmarkStart w:id="0" w:name="_GoBack"/>
            <w:bookmarkEnd w:id="0"/>
            <w:r w:rsidRPr="006A1003">
              <w:rPr>
                <w:color w:val="010000"/>
              </w:rPr>
              <w:t>asri BAĞCI</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 xml:space="preserve">Başkanvekili </w:t>
            </w:r>
          </w:p>
          <w:p w:rsidR="00AF59FD" w:rsidRPr="006A1003" w:rsidRDefault="00AF59FD" w:rsidP="006A1003">
            <w:pPr>
              <w:spacing w:after="120"/>
              <w:jc w:val="center"/>
              <w:rPr>
                <w:color w:val="010000"/>
              </w:rPr>
            </w:pPr>
            <w:r w:rsidRPr="006A1003">
              <w:rPr>
                <w:bCs/>
                <w:color w:val="010000"/>
              </w:rPr>
              <w:t>İrfan FİDAN</w:t>
            </w:r>
          </w:p>
        </w:tc>
      </w:tr>
      <w:tr w:rsidR="00AF59FD" w:rsidRPr="006A1003" w:rsidTr="006A1003">
        <w:trPr>
          <w:trHeight w:val="1600"/>
          <w:jc w:val="center"/>
        </w:trPr>
        <w:tc>
          <w:tcPr>
            <w:tcW w:w="1642" w:type="pct"/>
            <w:vAlign w:val="center"/>
            <w:hideMark/>
          </w:tcPr>
          <w:p w:rsidR="00AF59FD" w:rsidRPr="006A1003" w:rsidRDefault="00AF59FD" w:rsidP="006A1003">
            <w:pPr>
              <w:spacing w:after="120"/>
              <w:jc w:val="center"/>
              <w:rPr>
                <w:color w:val="010000"/>
              </w:rPr>
            </w:pPr>
            <w:r w:rsidRPr="006A1003">
              <w:rPr>
                <w:color w:val="010000"/>
              </w:rPr>
              <w:lastRenderedPageBreak/>
              <w:t xml:space="preserve">Üye </w:t>
            </w:r>
          </w:p>
          <w:p w:rsidR="00AF59FD" w:rsidRPr="006A1003" w:rsidRDefault="00AF59FD" w:rsidP="006A1003">
            <w:pPr>
              <w:spacing w:after="120"/>
              <w:jc w:val="center"/>
              <w:rPr>
                <w:color w:val="010000"/>
              </w:rPr>
            </w:pPr>
            <w:r w:rsidRPr="006A1003">
              <w:rPr>
                <w:color w:val="010000"/>
              </w:rPr>
              <w:t>Engin YILDIRIM</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color w:val="010000"/>
              </w:rPr>
              <w:t>Rıdvan GÜLEÇ</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bCs/>
                <w:color w:val="010000"/>
              </w:rPr>
              <w:t>Recai AKYEL</w:t>
            </w:r>
          </w:p>
        </w:tc>
      </w:tr>
      <w:tr w:rsidR="00AF59FD" w:rsidRPr="006A1003" w:rsidTr="006A1003">
        <w:trPr>
          <w:trHeight w:val="1600"/>
          <w:jc w:val="center"/>
        </w:trPr>
        <w:tc>
          <w:tcPr>
            <w:tcW w:w="1642" w:type="pct"/>
            <w:vAlign w:val="center"/>
            <w:hideMark/>
          </w:tcPr>
          <w:p w:rsidR="00AF59FD" w:rsidRPr="006A1003" w:rsidRDefault="00AF59FD" w:rsidP="006A1003">
            <w:pPr>
              <w:spacing w:after="120"/>
              <w:jc w:val="center"/>
              <w:rPr>
                <w:color w:val="010000"/>
              </w:rPr>
            </w:pPr>
            <w:r w:rsidRPr="006A1003">
              <w:rPr>
                <w:color w:val="010000"/>
              </w:rPr>
              <w:t xml:space="preserve">Üye </w:t>
            </w:r>
          </w:p>
          <w:p w:rsidR="00AF59FD" w:rsidRPr="006A1003" w:rsidRDefault="00AF59FD" w:rsidP="006A1003">
            <w:pPr>
              <w:spacing w:after="120"/>
              <w:jc w:val="center"/>
              <w:rPr>
                <w:color w:val="010000"/>
              </w:rPr>
            </w:pPr>
            <w:r w:rsidRPr="006A1003">
              <w:rPr>
                <w:bCs/>
                <w:color w:val="010000"/>
              </w:rPr>
              <w:t>Yusuf Şevki HAKYEMEZ</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bCs/>
                <w:color w:val="010000"/>
              </w:rPr>
              <w:t>Yıldız SEFERİNOĞLU</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color w:val="010000"/>
              </w:rPr>
              <w:t>Selahaddin MENTEŞ</w:t>
            </w:r>
          </w:p>
        </w:tc>
      </w:tr>
      <w:tr w:rsidR="00AF59FD" w:rsidRPr="006A1003" w:rsidTr="006A1003">
        <w:trPr>
          <w:trHeight w:val="1600"/>
          <w:jc w:val="center"/>
        </w:trPr>
        <w:tc>
          <w:tcPr>
            <w:tcW w:w="1642" w:type="pct"/>
            <w:vAlign w:val="center"/>
            <w:hideMark/>
          </w:tcPr>
          <w:p w:rsidR="00AF59FD" w:rsidRPr="006A1003" w:rsidRDefault="00AF59FD" w:rsidP="006A1003">
            <w:pPr>
              <w:spacing w:after="120"/>
              <w:jc w:val="center"/>
              <w:rPr>
                <w:color w:val="010000"/>
              </w:rPr>
            </w:pPr>
            <w:r w:rsidRPr="006A1003">
              <w:rPr>
                <w:color w:val="010000"/>
              </w:rPr>
              <w:t xml:space="preserve">Üye </w:t>
            </w:r>
          </w:p>
          <w:p w:rsidR="00AF59FD" w:rsidRPr="006A1003" w:rsidRDefault="00AF59FD" w:rsidP="006A1003">
            <w:pPr>
              <w:spacing w:after="120"/>
              <w:jc w:val="center"/>
              <w:rPr>
                <w:color w:val="010000"/>
              </w:rPr>
            </w:pPr>
            <w:r w:rsidRPr="006A1003">
              <w:rPr>
                <w:color w:val="010000"/>
              </w:rPr>
              <w:t>Kenan YAŞAR</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color w:val="010000"/>
              </w:rPr>
              <w:t>Muhterem İNCE</w:t>
            </w:r>
          </w:p>
        </w:tc>
        <w:tc>
          <w:tcPr>
            <w:tcW w:w="1679"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AF59FD" w:rsidP="006A1003">
            <w:pPr>
              <w:spacing w:after="120"/>
              <w:jc w:val="center"/>
              <w:rPr>
                <w:color w:val="010000"/>
              </w:rPr>
            </w:pPr>
            <w:r w:rsidRPr="006A1003">
              <w:rPr>
                <w:bCs/>
                <w:color w:val="010000"/>
              </w:rPr>
              <w:t>Yılmaz AKÇİL</w:t>
            </w:r>
          </w:p>
        </w:tc>
      </w:tr>
      <w:tr w:rsidR="00AF59FD" w:rsidRPr="006A1003" w:rsidTr="006A1003">
        <w:trPr>
          <w:gridAfter w:val="1"/>
          <w:wAfter w:w="137" w:type="pct"/>
          <w:trHeight w:val="1600"/>
          <w:jc w:val="center"/>
        </w:trPr>
        <w:tc>
          <w:tcPr>
            <w:tcW w:w="2431" w:type="pct"/>
            <w:gridSpan w:val="2"/>
            <w:vAlign w:val="center"/>
            <w:hideMark/>
          </w:tcPr>
          <w:p w:rsidR="00AF59FD" w:rsidRPr="006A1003" w:rsidRDefault="00AF59FD" w:rsidP="006A1003">
            <w:pPr>
              <w:spacing w:after="120"/>
              <w:jc w:val="center"/>
              <w:rPr>
                <w:color w:val="010000"/>
              </w:rPr>
            </w:pPr>
            <w:r w:rsidRPr="006A1003">
              <w:rPr>
                <w:color w:val="010000"/>
              </w:rPr>
              <w:t>Üye</w:t>
            </w:r>
          </w:p>
          <w:p w:rsidR="00AF59FD" w:rsidRPr="006A1003" w:rsidRDefault="006A1003" w:rsidP="006A1003">
            <w:pPr>
              <w:spacing w:after="120"/>
              <w:jc w:val="center"/>
              <w:rPr>
                <w:color w:val="010000"/>
              </w:rPr>
            </w:pPr>
            <w:r w:rsidRPr="006A1003">
              <w:rPr>
                <w:bCs/>
                <w:color w:val="010000"/>
              </w:rPr>
              <w:t xml:space="preserve"> </w:t>
            </w:r>
            <w:r w:rsidR="00AF59FD" w:rsidRPr="006A1003">
              <w:rPr>
                <w:bCs/>
                <w:color w:val="010000"/>
              </w:rPr>
              <w:t>Ömer ÇINAR</w:t>
            </w:r>
          </w:p>
        </w:tc>
        <w:tc>
          <w:tcPr>
            <w:tcW w:w="2432" w:type="pct"/>
            <w:gridSpan w:val="2"/>
            <w:vAlign w:val="center"/>
            <w:hideMark/>
          </w:tcPr>
          <w:p w:rsidR="00AF59FD" w:rsidRPr="006A1003" w:rsidRDefault="006A1003" w:rsidP="006A1003">
            <w:pPr>
              <w:spacing w:after="120"/>
              <w:jc w:val="center"/>
              <w:rPr>
                <w:color w:val="010000"/>
              </w:rPr>
            </w:pPr>
            <w:r w:rsidRPr="006A1003">
              <w:rPr>
                <w:color w:val="010000"/>
              </w:rPr>
              <w:t xml:space="preserve"> </w:t>
            </w:r>
            <w:r w:rsidR="00AF59FD" w:rsidRPr="006A1003">
              <w:rPr>
                <w:color w:val="010000"/>
              </w:rPr>
              <w:t>Üye</w:t>
            </w:r>
          </w:p>
          <w:p w:rsidR="00AF59FD" w:rsidRPr="006A1003" w:rsidRDefault="006A1003" w:rsidP="006A1003">
            <w:pPr>
              <w:spacing w:after="120"/>
              <w:jc w:val="center"/>
              <w:rPr>
                <w:color w:val="010000"/>
              </w:rPr>
            </w:pPr>
            <w:r w:rsidRPr="006A1003">
              <w:rPr>
                <w:bCs/>
                <w:color w:val="010000"/>
              </w:rPr>
              <w:t xml:space="preserve"> </w:t>
            </w:r>
            <w:r w:rsidR="00AF59FD" w:rsidRPr="006A1003">
              <w:rPr>
                <w:bCs/>
                <w:color w:val="010000"/>
              </w:rPr>
              <w:t>Metin KIRATLI</w:t>
            </w:r>
          </w:p>
        </w:tc>
      </w:tr>
    </w:tbl>
    <w:p w:rsidR="00AF59FD" w:rsidRPr="006A1003" w:rsidRDefault="00AF59FD" w:rsidP="006A1003">
      <w:pPr>
        <w:spacing w:after="200"/>
        <w:ind w:right="283" w:firstLine="709"/>
        <w:jc w:val="both"/>
        <w:rPr>
          <w:color w:val="010000"/>
        </w:rPr>
      </w:pPr>
    </w:p>
    <w:sectPr w:rsidR="00AF59FD" w:rsidRPr="006A1003" w:rsidSect="006A100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B76" w:rsidRDefault="000F0B76" w:rsidP="006F31E8">
      <w:r>
        <w:separator/>
      </w:r>
    </w:p>
  </w:endnote>
  <w:endnote w:type="continuationSeparator" w:id="0">
    <w:p w:rsidR="000F0B76" w:rsidRDefault="000F0B76" w:rsidP="006F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03" w:rsidRDefault="006A1003" w:rsidP="00735D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A1003" w:rsidRDefault="006A1003" w:rsidP="006A10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03" w:rsidRPr="006A1003" w:rsidRDefault="006A1003" w:rsidP="00735D9C">
    <w:pPr>
      <w:pStyle w:val="AltBilgi"/>
      <w:framePr w:wrap="around" w:vAnchor="text" w:hAnchor="margin" w:xAlign="right" w:y="1"/>
      <w:rPr>
        <w:rStyle w:val="SayfaNumaras"/>
        <w:rFonts w:ascii="Times New Roman" w:hAnsi="Times New Roman"/>
        <w:sz w:val="24"/>
      </w:rPr>
    </w:pPr>
    <w:r w:rsidRPr="006A1003">
      <w:rPr>
        <w:rStyle w:val="SayfaNumaras"/>
        <w:rFonts w:ascii="Times New Roman" w:hAnsi="Times New Roman"/>
        <w:sz w:val="24"/>
      </w:rPr>
      <w:fldChar w:fldCharType="begin"/>
    </w:r>
    <w:r w:rsidRPr="006A1003">
      <w:rPr>
        <w:rStyle w:val="SayfaNumaras"/>
        <w:rFonts w:ascii="Times New Roman" w:hAnsi="Times New Roman"/>
        <w:sz w:val="24"/>
      </w:rPr>
      <w:instrText xml:space="preserve"> PAGE </w:instrText>
    </w:r>
    <w:r w:rsidRPr="006A1003">
      <w:rPr>
        <w:rStyle w:val="SayfaNumaras"/>
        <w:rFonts w:ascii="Times New Roman" w:hAnsi="Times New Roman"/>
        <w:sz w:val="24"/>
      </w:rPr>
      <w:fldChar w:fldCharType="separate"/>
    </w:r>
    <w:r w:rsidRPr="006A1003">
      <w:rPr>
        <w:rStyle w:val="SayfaNumaras"/>
        <w:rFonts w:ascii="Times New Roman" w:hAnsi="Times New Roman"/>
        <w:noProof/>
        <w:sz w:val="24"/>
      </w:rPr>
      <w:t>4</w:t>
    </w:r>
    <w:r w:rsidRPr="006A1003">
      <w:rPr>
        <w:rStyle w:val="SayfaNumaras"/>
        <w:rFonts w:ascii="Times New Roman" w:hAnsi="Times New Roman"/>
        <w:sz w:val="24"/>
      </w:rPr>
      <w:fldChar w:fldCharType="end"/>
    </w:r>
  </w:p>
  <w:p w:rsidR="00BD4348" w:rsidRDefault="00BD4348" w:rsidP="006A1003">
    <w:pPr>
      <w:pStyle w:val="AltBilgi"/>
      <w:ind w:right="360"/>
      <w:jc w:val="right"/>
    </w:pPr>
  </w:p>
  <w:p w:rsidR="00BD4348" w:rsidRDefault="00BD43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B76" w:rsidRDefault="000F0B76" w:rsidP="006F31E8">
      <w:r>
        <w:separator/>
      </w:r>
    </w:p>
  </w:footnote>
  <w:footnote w:type="continuationSeparator" w:id="0">
    <w:p w:rsidR="000F0B76" w:rsidRDefault="000F0B76" w:rsidP="006F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03" w:rsidRPr="006A1003" w:rsidRDefault="006A1003" w:rsidP="006A1003">
    <w:pPr>
      <w:pStyle w:val="stBilgi"/>
      <w:rPr>
        <w:rFonts w:ascii="Times New Roman" w:hAnsi="Times New Roman"/>
        <w:b/>
        <w:sz w:val="24"/>
      </w:rPr>
    </w:pPr>
    <w:r w:rsidRPr="006A1003">
      <w:rPr>
        <w:rFonts w:ascii="Times New Roman" w:hAnsi="Times New Roman"/>
        <w:b/>
        <w:sz w:val="24"/>
      </w:rPr>
      <w:t xml:space="preserve">Esas </w:t>
    </w:r>
    <w:proofErr w:type="gramStart"/>
    <w:r w:rsidRPr="006A1003">
      <w:rPr>
        <w:rFonts w:ascii="Times New Roman" w:hAnsi="Times New Roman"/>
        <w:b/>
        <w:sz w:val="24"/>
      </w:rPr>
      <w:t>Sayısı :</w:t>
    </w:r>
    <w:proofErr w:type="gramEnd"/>
    <w:r w:rsidRPr="006A1003">
      <w:rPr>
        <w:rFonts w:ascii="Times New Roman" w:hAnsi="Times New Roman"/>
        <w:b/>
        <w:sz w:val="24"/>
      </w:rPr>
      <w:t xml:space="preserve"> 2026/60</w:t>
    </w:r>
  </w:p>
  <w:p w:rsidR="006A1003" w:rsidRDefault="006A1003" w:rsidP="006A1003">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2026/59</w:t>
    </w:r>
  </w:p>
  <w:p w:rsidR="00BD4348" w:rsidRPr="006A1003" w:rsidRDefault="00BD4348" w:rsidP="006A1003">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B2A32"/>
    <w:multiLevelType w:val="hybridMultilevel"/>
    <w:tmpl w:val="6DE44F58"/>
    <w:lvl w:ilvl="0" w:tplc="42BE0886">
      <w:start w:val="1"/>
      <w:numFmt w:val="upperLetter"/>
      <w:lvlText w:val="%1."/>
      <w:lvlJc w:val="left"/>
      <w:pPr>
        <w:ind w:left="1209" w:hanging="360"/>
      </w:pPr>
      <w:rPr>
        <w:rFonts w:hint="default"/>
        <w:b/>
        <w:i w:val="0"/>
      </w:rPr>
    </w:lvl>
    <w:lvl w:ilvl="1" w:tplc="041F0019" w:tentative="1">
      <w:start w:val="1"/>
      <w:numFmt w:val="lowerLetter"/>
      <w:lvlText w:val="%2."/>
      <w:lvlJc w:val="left"/>
      <w:pPr>
        <w:ind w:left="1929" w:hanging="360"/>
      </w:pPr>
    </w:lvl>
    <w:lvl w:ilvl="2" w:tplc="041F001B" w:tentative="1">
      <w:start w:val="1"/>
      <w:numFmt w:val="lowerRoman"/>
      <w:lvlText w:val="%3."/>
      <w:lvlJc w:val="right"/>
      <w:pPr>
        <w:ind w:left="2649" w:hanging="180"/>
      </w:pPr>
    </w:lvl>
    <w:lvl w:ilvl="3" w:tplc="041F000F" w:tentative="1">
      <w:start w:val="1"/>
      <w:numFmt w:val="decimal"/>
      <w:lvlText w:val="%4."/>
      <w:lvlJc w:val="left"/>
      <w:pPr>
        <w:ind w:left="3369" w:hanging="360"/>
      </w:pPr>
    </w:lvl>
    <w:lvl w:ilvl="4" w:tplc="041F0019" w:tentative="1">
      <w:start w:val="1"/>
      <w:numFmt w:val="lowerLetter"/>
      <w:lvlText w:val="%5."/>
      <w:lvlJc w:val="left"/>
      <w:pPr>
        <w:ind w:left="4089" w:hanging="360"/>
      </w:pPr>
    </w:lvl>
    <w:lvl w:ilvl="5" w:tplc="041F001B" w:tentative="1">
      <w:start w:val="1"/>
      <w:numFmt w:val="lowerRoman"/>
      <w:lvlText w:val="%6."/>
      <w:lvlJc w:val="right"/>
      <w:pPr>
        <w:ind w:left="4809" w:hanging="180"/>
      </w:pPr>
    </w:lvl>
    <w:lvl w:ilvl="6" w:tplc="041F000F" w:tentative="1">
      <w:start w:val="1"/>
      <w:numFmt w:val="decimal"/>
      <w:lvlText w:val="%7."/>
      <w:lvlJc w:val="left"/>
      <w:pPr>
        <w:ind w:left="5529" w:hanging="360"/>
      </w:pPr>
    </w:lvl>
    <w:lvl w:ilvl="7" w:tplc="041F0019" w:tentative="1">
      <w:start w:val="1"/>
      <w:numFmt w:val="lowerLetter"/>
      <w:lvlText w:val="%8."/>
      <w:lvlJc w:val="left"/>
      <w:pPr>
        <w:ind w:left="6249" w:hanging="360"/>
      </w:pPr>
    </w:lvl>
    <w:lvl w:ilvl="8" w:tplc="041F001B" w:tentative="1">
      <w:start w:val="1"/>
      <w:numFmt w:val="lowerRoman"/>
      <w:lvlText w:val="%9."/>
      <w:lvlJc w:val="right"/>
      <w:pPr>
        <w:ind w:left="69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0B76"/>
    <w:rsid w:val="00566272"/>
    <w:rsid w:val="0058107E"/>
    <w:rsid w:val="00642D02"/>
    <w:rsid w:val="00673EBC"/>
    <w:rsid w:val="006A1003"/>
    <w:rsid w:val="006F31E8"/>
    <w:rsid w:val="00781ADB"/>
    <w:rsid w:val="008523D3"/>
    <w:rsid w:val="00952B5F"/>
    <w:rsid w:val="00A22140"/>
    <w:rsid w:val="00A27DCB"/>
    <w:rsid w:val="00AF59FD"/>
    <w:rsid w:val="00BD4348"/>
    <w:rsid w:val="00C65937"/>
    <w:rsid w:val="00CF10A8"/>
    <w:rsid w:val="00DD7B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E4878-C55C-400F-BAF8-8F201765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31E8"/>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6F31E8"/>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6F31E8"/>
    <w:rPr>
      <w:rFonts w:ascii="Calibri" w:eastAsia="Calibri" w:hAnsi="Calibri"/>
      <w:sz w:val="22"/>
      <w:szCs w:val="22"/>
      <w:lang w:eastAsia="en-US"/>
    </w:rPr>
  </w:style>
  <w:style w:type="paragraph" w:styleId="AltBilgi">
    <w:name w:val="footer"/>
    <w:basedOn w:val="Normal"/>
    <w:link w:val="AltBilgiChar"/>
    <w:uiPriority w:val="99"/>
    <w:unhideWhenUsed/>
    <w:rsid w:val="006F31E8"/>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6F31E8"/>
    <w:rPr>
      <w:rFonts w:ascii="Calibri" w:eastAsia="Calibri" w:hAnsi="Calibri"/>
      <w:sz w:val="22"/>
      <w:szCs w:val="22"/>
      <w:lang w:eastAsia="en-US"/>
    </w:rPr>
  </w:style>
  <w:style w:type="character" w:customStyle="1" w:styleId="grame">
    <w:name w:val="grame"/>
    <w:qFormat/>
    <w:rsid w:val="006F31E8"/>
  </w:style>
  <w:style w:type="character" w:styleId="SayfaNumaras">
    <w:name w:val="page number"/>
    <w:basedOn w:val="VarsaylanParagrafYazTipi"/>
    <w:rsid w:val="006A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7573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2026-06-02T07:10:00Z</dcterms:created>
  <dcterms:modified xsi:type="dcterms:W3CDTF">2026-06-02T07:10:00Z</dcterms:modified>
</cp:coreProperties>
</file>