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BB4" w:rsidRDefault="00FA7BB4" w:rsidP="00541F9F">
      <w:pPr>
        <w:spacing w:after="200"/>
        <w:ind w:right="283"/>
        <w:jc w:val="center"/>
        <w:rPr>
          <w:b/>
          <w:caps/>
          <w:color w:val="010000"/>
        </w:rPr>
      </w:pPr>
      <w:r w:rsidRPr="00541F9F">
        <w:rPr>
          <w:b/>
          <w:caps/>
          <w:color w:val="010000"/>
        </w:rPr>
        <w:t>ANAYASA MAHKEMESİ KARARI</w:t>
      </w:r>
    </w:p>
    <w:p w:rsidR="00541F9F" w:rsidRPr="00541F9F" w:rsidRDefault="00541F9F" w:rsidP="00541F9F">
      <w:pPr>
        <w:spacing w:after="200"/>
        <w:ind w:right="283" w:firstLine="709"/>
        <w:jc w:val="center"/>
        <w:rPr>
          <w:b/>
          <w:caps/>
          <w:color w:val="010000"/>
        </w:rPr>
      </w:pPr>
    </w:p>
    <w:p w:rsidR="00541F9F" w:rsidRDefault="00541F9F" w:rsidP="00541F9F">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2026/14</w:t>
      </w:r>
    </w:p>
    <w:p w:rsidR="00541F9F" w:rsidRDefault="00541F9F" w:rsidP="00541F9F">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2026/23</w:t>
      </w:r>
    </w:p>
    <w:p w:rsidR="00541F9F" w:rsidRDefault="00541F9F" w:rsidP="00541F9F">
      <w:pPr>
        <w:rPr>
          <w:b/>
          <w:bCs/>
          <w:color w:val="010000"/>
        </w:rPr>
      </w:pPr>
      <w:r>
        <w:rPr>
          <w:b/>
          <w:bCs/>
          <w:color w:val="010000"/>
        </w:rPr>
        <w:t xml:space="preserve">Karar </w:t>
      </w:r>
      <w:proofErr w:type="gramStart"/>
      <w:r>
        <w:rPr>
          <w:b/>
          <w:bCs/>
          <w:color w:val="010000"/>
        </w:rPr>
        <w:t>Tarihi :</w:t>
      </w:r>
      <w:proofErr w:type="gramEnd"/>
      <w:r>
        <w:rPr>
          <w:b/>
          <w:bCs/>
          <w:color w:val="010000"/>
        </w:rPr>
        <w:t xml:space="preserve"> 12/2/2026</w:t>
      </w:r>
    </w:p>
    <w:p w:rsidR="00541F9F" w:rsidRDefault="00541F9F" w:rsidP="00541F9F">
      <w:pPr>
        <w:rPr>
          <w:b/>
          <w:bCs/>
          <w:color w:val="010000"/>
        </w:rPr>
      </w:pPr>
      <w:r>
        <w:rPr>
          <w:b/>
          <w:bCs/>
          <w:color w:val="010000"/>
        </w:rPr>
        <w:t xml:space="preserve">R.G. </w:t>
      </w:r>
      <w:proofErr w:type="gramStart"/>
      <w:r>
        <w:rPr>
          <w:b/>
          <w:bCs/>
          <w:color w:val="010000"/>
        </w:rPr>
        <w:t>Tarih -</w:t>
      </w:r>
      <w:proofErr w:type="gramEnd"/>
      <w:r>
        <w:rPr>
          <w:b/>
          <w:bCs/>
          <w:color w:val="010000"/>
        </w:rPr>
        <w:t xml:space="preserve"> Sayı : Tebliğ edildi.</w:t>
      </w:r>
    </w:p>
    <w:p w:rsidR="00FC4B2C" w:rsidRPr="00541F9F" w:rsidRDefault="00FC4B2C" w:rsidP="00541F9F">
      <w:pPr>
        <w:rPr>
          <w:b/>
          <w:bCs/>
          <w:color w:val="010000"/>
        </w:rPr>
      </w:pPr>
    </w:p>
    <w:p w:rsidR="00FA7BB4" w:rsidRPr="00541F9F" w:rsidRDefault="00FA7BB4" w:rsidP="00541F9F">
      <w:pPr>
        <w:spacing w:after="200"/>
        <w:ind w:right="283" w:firstLine="709"/>
        <w:jc w:val="both"/>
        <w:rPr>
          <w:bCs/>
          <w:color w:val="010000"/>
        </w:rPr>
      </w:pPr>
      <w:r w:rsidRPr="00541F9F">
        <w:rPr>
          <w:b/>
          <w:bCs/>
          <w:color w:val="010000"/>
        </w:rPr>
        <w:t>İTİRAZ YOLUNA BAŞVURAN:</w:t>
      </w:r>
      <w:r w:rsidRPr="00541F9F">
        <w:rPr>
          <w:bCs/>
          <w:color w:val="010000"/>
        </w:rPr>
        <w:t xml:space="preserve"> Ankara 20. İdare Mahkemesi </w:t>
      </w:r>
    </w:p>
    <w:p w:rsidR="00FA7BB4" w:rsidRPr="00541F9F" w:rsidRDefault="00FA7BB4" w:rsidP="00541F9F">
      <w:pPr>
        <w:spacing w:after="200"/>
        <w:ind w:right="283" w:firstLine="709"/>
        <w:jc w:val="both"/>
        <w:rPr>
          <w:bCs/>
          <w:color w:val="010000"/>
        </w:rPr>
      </w:pPr>
      <w:r w:rsidRPr="00541F9F">
        <w:rPr>
          <w:b/>
          <w:bCs/>
          <w:color w:val="010000"/>
        </w:rPr>
        <w:t xml:space="preserve">İTİRAZIN KONUSU: </w:t>
      </w:r>
      <w:r w:rsidRPr="00541F9F">
        <w:rPr>
          <w:color w:val="010000"/>
        </w:rPr>
        <w:t>7/6</w:t>
      </w:r>
      <w:r w:rsidRPr="00541F9F">
        <w:rPr>
          <w:bCs/>
          <w:color w:val="010000"/>
        </w:rPr>
        <w:t xml:space="preserve">/1985 tarihli ve 3224 sayılı Türk Diş Hekimleri Birliği Kanunu’nun 44. maddesinin Anayasa’nın 2., 13. ve 38. maddelerine aykırılığı ileri sürülerek iptaline karar verilmesi talebidir. </w:t>
      </w:r>
    </w:p>
    <w:p w:rsidR="00FA7BB4" w:rsidRPr="00541F9F" w:rsidRDefault="00FA7BB4" w:rsidP="00541F9F">
      <w:pPr>
        <w:spacing w:after="200"/>
        <w:ind w:right="283" w:firstLine="709"/>
        <w:jc w:val="both"/>
        <w:rPr>
          <w:b/>
          <w:color w:val="010000"/>
        </w:rPr>
      </w:pPr>
      <w:r w:rsidRPr="00541F9F">
        <w:rPr>
          <w:b/>
          <w:color w:val="010000"/>
        </w:rPr>
        <w:t xml:space="preserve">OLAY: </w:t>
      </w:r>
      <w:r w:rsidRPr="00541F9F">
        <w:rPr>
          <w:color w:val="010000"/>
        </w:rPr>
        <w:t>Ankara Diş Hekimleri Odası tarafından verilen para cezası kararına karşı yapılan itirazın Türk Diş Hekimleri Birliği Yüksek Disiplin Kurulu tarafından reddi üzerine açılan davada itiraz konusu kuralın</w:t>
      </w:r>
      <w:r w:rsidRPr="00541F9F">
        <w:rPr>
          <w:color w:val="010000"/>
          <w:shd w:val="clear" w:color="auto" w:fill="FFFFFF"/>
        </w:rPr>
        <w:t xml:space="preserve"> Anayasa’ya aykırı olduğu kanısına varan Mahkeme, iptali için başvurmuştur. </w:t>
      </w:r>
    </w:p>
    <w:p w:rsidR="00FA7BB4" w:rsidRPr="00541F9F" w:rsidRDefault="00FA7BB4" w:rsidP="00541F9F">
      <w:pPr>
        <w:spacing w:after="200"/>
        <w:ind w:right="283" w:firstLine="709"/>
        <w:jc w:val="both"/>
        <w:rPr>
          <w:b/>
          <w:color w:val="010000"/>
        </w:rPr>
      </w:pPr>
      <w:r w:rsidRPr="00541F9F">
        <w:rPr>
          <w:b/>
          <w:color w:val="010000"/>
        </w:rPr>
        <w:t>I. İPTALİ İSTENEN KANUN HÜKMÜ</w:t>
      </w:r>
    </w:p>
    <w:p w:rsidR="00FA7BB4" w:rsidRPr="00541F9F" w:rsidRDefault="00FA7BB4" w:rsidP="00541F9F">
      <w:pPr>
        <w:spacing w:after="200"/>
        <w:ind w:right="283" w:firstLine="709"/>
        <w:jc w:val="both"/>
        <w:rPr>
          <w:color w:val="010000"/>
        </w:rPr>
      </w:pPr>
      <w:r w:rsidRPr="00541F9F">
        <w:rPr>
          <w:color w:val="010000"/>
        </w:rPr>
        <w:t>Kanun’un itiraz konusu 44. maddesi şöyledir:</w:t>
      </w:r>
    </w:p>
    <w:p w:rsidR="00FA7BB4" w:rsidRPr="00541F9F" w:rsidRDefault="00FA7BB4" w:rsidP="00541F9F">
      <w:pPr>
        <w:spacing w:after="200"/>
        <w:ind w:right="283" w:firstLine="709"/>
        <w:jc w:val="both"/>
        <w:rPr>
          <w:b/>
          <w:bCs/>
          <w:i/>
          <w:color w:val="010000"/>
          <w:szCs w:val="22"/>
          <w:u w:val="single"/>
        </w:rPr>
      </w:pPr>
      <w:r w:rsidRPr="00541F9F">
        <w:rPr>
          <w:color w:val="010000"/>
          <w:szCs w:val="22"/>
        </w:rPr>
        <w:t>“</w:t>
      </w:r>
      <w:r w:rsidRPr="00541F9F">
        <w:rPr>
          <w:b/>
          <w:bCs/>
          <w:i/>
          <w:color w:val="010000"/>
          <w:szCs w:val="22"/>
          <w:u w:val="single"/>
        </w:rPr>
        <w:t xml:space="preserve">Disiplin cezaları </w:t>
      </w:r>
    </w:p>
    <w:p w:rsidR="00FA7BB4" w:rsidRPr="00541F9F" w:rsidRDefault="00FA7BB4" w:rsidP="00541F9F">
      <w:pPr>
        <w:spacing w:after="200"/>
        <w:ind w:right="283" w:firstLine="709"/>
        <w:jc w:val="both"/>
        <w:rPr>
          <w:b/>
          <w:bCs/>
          <w:i/>
          <w:color w:val="010000"/>
          <w:szCs w:val="22"/>
          <w:u w:val="single"/>
        </w:rPr>
      </w:pPr>
      <w:r w:rsidRPr="00541F9F">
        <w:rPr>
          <w:b/>
          <w:bCs/>
          <w:i/>
          <w:color w:val="010000"/>
          <w:szCs w:val="22"/>
          <w:u w:val="single"/>
        </w:rPr>
        <w:t xml:space="preserve">Madde 44 – Diş hekimliği vakar ve onuruna veya meslek düzen ve geleneklerine uymayan fiil ve hareketlerde bulunanlar ile mesleğini gereği gibi uygulamayan veya kusurlu olarak uygulayan veyahut görevin gerektirdiği güveni sarsıcı davranışlarda bulunan meslek mensupları hakkında; fiil ve hareketin niteliği ve ağırlık derecesine </w:t>
      </w:r>
      <w:proofErr w:type="gramStart"/>
      <w:r w:rsidRPr="00541F9F">
        <w:rPr>
          <w:b/>
          <w:bCs/>
          <w:i/>
          <w:color w:val="010000"/>
          <w:szCs w:val="22"/>
          <w:u w:val="single"/>
        </w:rPr>
        <w:t>göre</w:t>
      </w:r>
      <w:proofErr w:type="gramEnd"/>
      <w:r w:rsidRPr="00541F9F">
        <w:rPr>
          <w:b/>
          <w:bCs/>
          <w:i/>
          <w:color w:val="010000"/>
          <w:szCs w:val="22"/>
          <w:u w:val="single"/>
        </w:rPr>
        <w:t xml:space="preserve"> aşağıdaki disiplin cezaları verilir. </w:t>
      </w:r>
    </w:p>
    <w:p w:rsidR="00FA7BB4" w:rsidRPr="00541F9F" w:rsidRDefault="00FA7BB4" w:rsidP="00541F9F">
      <w:pPr>
        <w:spacing w:after="200"/>
        <w:ind w:right="283" w:firstLine="709"/>
        <w:jc w:val="both"/>
        <w:rPr>
          <w:b/>
          <w:bCs/>
          <w:i/>
          <w:color w:val="010000"/>
          <w:szCs w:val="22"/>
          <w:u w:val="single"/>
        </w:rPr>
      </w:pPr>
      <w:r w:rsidRPr="00541F9F">
        <w:rPr>
          <w:b/>
          <w:bCs/>
          <w:i/>
          <w:color w:val="010000"/>
          <w:szCs w:val="22"/>
          <w:u w:val="single"/>
        </w:rPr>
        <w:t xml:space="preserve">a) Uyarma; diş hekimine görevinde ve davranışlarında daha dikkatli davranması gerektiğinin yazı ile bildirilmesidir. </w:t>
      </w:r>
    </w:p>
    <w:p w:rsidR="00FA7BB4" w:rsidRPr="00541F9F" w:rsidRDefault="00FA7BB4" w:rsidP="00541F9F">
      <w:pPr>
        <w:spacing w:after="200"/>
        <w:ind w:right="283" w:firstLine="709"/>
        <w:jc w:val="both"/>
        <w:rPr>
          <w:b/>
          <w:bCs/>
          <w:i/>
          <w:color w:val="010000"/>
          <w:szCs w:val="22"/>
          <w:u w:val="single"/>
        </w:rPr>
      </w:pPr>
      <w:r w:rsidRPr="00541F9F">
        <w:rPr>
          <w:b/>
          <w:bCs/>
          <w:i/>
          <w:color w:val="010000"/>
          <w:szCs w:val="22"/>
          <w:u w:val="single"/>
        </w:rPr>
        <w:t xml:space="preserve">b) Kınama; diş hekimine görevinde ve davranışlarında kusurlu sayıldığının yazı ile bildirilmesidir. </w:t>
      </w:r>
    </w:p>
    <w:p w:rsidR="00FA7BB4" w:rsidRPr="00541F9F" w:rsidRDefault="00FA7BB4" w:rsidP="00541F9F">
      <w:pPr>
        <w:spacing w:after="200"/>
        <w:ind w:right="283" w:firstLine="709"/>
        <w:jc w:val="both"/>
        <w:rPr>
          <w:b/>
          <w:bCs/>
          <w:i/>
          <w:color w:val="010000"/>
          <w:szCs w:val="22"/>
          <w:u w:val="single"/>
        </w:rPr>
      </w:pPr>
      <w:r w:rsidRPr="00541F9F">
        <w:rPr>
          <w:b/>
          <w:bCs/>
          <w:i/>
          <w:color w:val="010000"/>
          <w:szCs w:val="22"/>
          <w:u w:val="single"/>
        </w:rPr>
        <w:t xml:space="preserve">c) Para cezası; bölgesinde o yıl uygulanan asgari muayene ücretinin on katından az elli katından fazla olmamak üzere verilecek para cezalarıdır. </w:t>
      </w:r>
    </w:p>
    <w:p w:rsidR="00FA7BB4" w:rsidRPr="00541F9F" w:rsidRDefault="00FA7BB4" w:rsidP="00541F9F">
      <w:pPr>
        <w:spacing w:after="200"/>
        <w:ind w:right="283" w:firstLine="709"/>
        <w:jc w:val="both"/>
        <w:rPr>
          <w:b/>
          <w:bCs/>
          <w:i/>
          <w:color w:val="010000"/>
          <w:szCs w:val="22"/>
          <w:u w:val="single"/>
        </w:rPr>
      </w:pPr>
      <w:r w:rsidRPr="00541F9F">
        <w:rPr>
          <w:b/>
          <w:bCs/>
          <w:i/>
          <w:color w:val="010000"/>
          <w:szCs w:val="22"/>
          <w:u w:val="single"/>
        </w:rPr>
        <w:t>d) Oda bölgesinde bir aydan altı aya kadar serbest meslek uygulamasından alıkonmadır.</w:t>
      </w:r>
    </w:p>
    <w:p w:rsidR="00FA7BB4" w:rsidRPr="00541F9F" w:rsidRDefault="00FA7BB4" w:rsidP="00541F9F">
      <w:pPr>
        <w:spacing w:after="200"/>
        <w:ind w:right="283" w:firstLine="709"/>
        <w:jc w:val="both"/>
        <w:rPr>
          <w:b/>
          <w:bCs/>
          <w:i/>
          <w:color w:val="010000"/>
          <w:szCs w:val="22"/>
          <w:u w:val="single"/>
        </w:rPr>
      </w:pPr>
      <w:r w:rsidRPr="00541F9F">
        <w:rPr>
          <w:b/>
          <w:bCs/>
          <w:i/>
          <w:color w:val="010000"/>
          <w:szCs w:val="22"/>
          <w:u w:val="single"/>
        </w:rPr>
        <w:t xml:space="preserve"> e) Oda bölgesinde iki defa serbest meslek uygulamasından alıkonma cezası alanların Oda bölgesi içinde serbest meslek uygulamasından sürekli olarak alıkonmasıdır. </w:t>
      </w:r>
    </w:p>
    <w:p w:rsidR="00FA7BB4" w:rsidRPr="00541F9F" w:rsidRDefault="00FA7BB4" w:rsidP="00541F9F">
      <w:pPr>
        <w:spacing w:after="200"/>
        <w:ind w:right="283" w:firstLine="709"/>
        <w:jc w:val="both"/>
        <w:rPr>
          <w:b/>
          <w:bCs/>
          <w:i/>
          <w:color w:val="010000"/>
          <w:szCs w:val="22"/>
          <w:u w:val="single"/>
        </w:rPr>
      </w:pPr>
      <w:r w:rsidRPr="00541F9F">
        <w:rPr>
          <w:b/>
          <w:bCs/>
          <w:i/>
          <w:color w:val="010000"/>
          <w:szCs w:val="22"/>
          <w:u w:val="single"/>
        </w:rPr>
        <w:t xml:space="preserve">Cezai takibat ve hüküm tesisi disiplin soruşturması yapılmasına ve disiplin cezası uygulanmasına engel değildir. </w:t>
      </w:r>
    </w:p>
    <w:p w:rsidR="00FA7BB4" w:rsidRPr="00541F9F" w:rsidRDefault="00FA7BB4" w:rsidP="00541F9F">
      <w:pPr>
        <w:spacing w:after="200"/>
        <w:ind w:right="283" w:firstLine="709"/>
        <w:jc w:val="both"/>
        <w:rPr>
          <w:b/>
          <w:bCs/>
          <w:i/>
          <w:color w:val="010000"/>
          <w:szCs w:val="22"/>
          <w:u w:val="single"/>
        </w:rPr>
      </w:pPr>
      <w:r w:rsidRPr="00541F9F">
        <w:rPr>
          <w:b/>
          <w:bCs/>
          <w:i/>
          <w:color w:val="010000"/>
          <w:szCs w:val="22"/>
          <w:u w:val="single"/>
        </w:rPr>
        <w:t xml:space="preserve">Meslek mensubu hakkında savunma alınmadan disiplin cezası verilemez. Tebligata rağmen </w:t>
      </w:r>
      <w:proofErr w:type="spellStart"/>
      <w:r w:rsidRPr="00541F9F">
        <w:rPr>
          <w:b/>
          <w:bCs/>
          <w:i/>
          <w:color w:val="010000"/>
          <w:szCs w:val="22"/>
          <w:u w:val="single"/>
        </w:rPr>
        <w:t>onbeş</w:t>
      </w:r>
      <w:proofErr w:type="spellEnd"/>
      <w:r w:rsidRPr="00541F9F">
        <w:rPr>
          <w:b/>
          <w:bCs/>
          <w:i/>
          <w:color w:val="010000"/>
          <w:szCs w:val="22"/>
          <w:u w:val="single"/>
        </w:rPr>
        <w:t xml:space="preserve"> gün içinde savunmasını yapmayanlar savunma hakkından vazgeçmiş sayılırlar. </w:t>
      </w:r>
    </w:p>
    <w:p w:rsidR="00FA7BB4" w:rsidRPr="00541F9F" w:rsidRDefault="00FA7BB4" w:rsidP="00541F9F">
      <w:pPr>
        <w:spacing w:after="200"/>
        <w:ind w:right="283" w:firstLine="709"/>
        <w:jc w:val="both"/>
        <w:rPr>
          <w:b/>
          <w:bCs/>
          <w:i/>
          <w:color w:val="010000"/>
          <w:szCs w:val="22"/>
          <w:u w:val="single"/>
        </w:rPr>
      </w:pPr>
      <w:r w:rsidRPr="00541F9F">
        <w:rPr>
          <w:b/>
          <w:bCs/>
          <w:i/>
          <w:color w:val="010000"/>
          <w:szCs w:val="22"/>
          <w:u w:val="single"/>
        </w:rPr>
        <w:t xml:space="preserve">Disiplin cezaları kesinleşme tarihinden itibaren uygulanır. </w:t>
      </w:r>
    </w:p>
    <w:p w:rsidR="00FA7BB4" w:rsidRPr="00541F9F" w:rsidRDefault="00FA7BB4" w:rsidP="00541F9F">
      <w:pPr>
        <w:spacing w:after="200"/>
        <w:ind w:right="283" w:firstLine="709"/>
        <w:jc w:val="both"/>
        <w:rPr>
          <w:b/>
          <w:bCs/>
          <w:i/>
          <w:color w:val="010000"/>
          <w:szCs w:val="22"/>
          <w:u w:val="single"/>
        </w:rPr>
      </w:pPr>
      <w:r w:rsidRPr="00541F9F">
        <w:rPr>
          <w:b/>
          <w:bCs/>
          <w:i/>
          <w:color w:val="010000"/>
          <w:szCs w:val="22"/>
          <w:u w:val="single"/>
        </w:rPr>
        <w:t xml:space="preserve">Disiplin cezalarını gerektiren fiiller ve bu fiillere uygulanacak disiplin cezaları; bir derece ağır veya hafif disiplin cezalarının uygulanacağı haller; disiplin kovuşturması yapılması konusunda karar verecek merci; disiplin cezalarını vermeye yetkili </w:t>
      </w:r>
      <w:proofErr w:type="gramStart"/>
      <w:r w:rsidRPr="00541F9F">
        <w:rPr>
          <w:b/>
          <w:bCs/>
          <w:i/>
          <w:color w:val="010000"/>
          <w:szCs w:val="22"/>
          <w:u w:val="single"/>
        </w:rPr>
        <w:t>merciler;</w:t>
      </w:r>
      <w:proofErr w:type="gramEnd"/>
      <w:r w:rsidRPr="00541F9F">
        <w:rPr>
          <w:b/>
          <w:bCs/>
          <w:i/>
          <w:color w:val="010000"/>
          <w:szCs w:val="22"/>
          <w:u w:val="single"/>
        </w:rPr>
        <w:t xml:space="preserve"> disiplin cezalarına </w:t>
      </w:r>
      <w:r w:rsidRPr="00541F9F">
        <w:rPr>
          <w:b/>
          <w:bCs/>
          <w:i/>
          <w:color w:val="010000"/>
          <w:szCs w:val="22"/>
          <w:u w:val="single"/>
        </w:rPr>
        <w:lastRenderedPageBreak/>
        <w:t>karşı yapılacak itirazın usul ve şartları; disiplin kurullarının çalışma usul ve esasları; disiplinle ilgili diğer işlemler Birlikçe düzenlenecek bir yönetmelikle gösterilir.</w:t>
      </w:r>
      <w:r w:rsidRPr="00541F9F">
        <w:rPr>
          <w:bCs/>
          <w:color w:val="010000"/>
          <w:szCs w:val="22"/>
        </w:rPr>
        <w:t>”</w:t>
      </w:r>
      <w:r w:rsidRPr="00541F9F">
        <w:rPr>
          <w:b/>
          <w:bCs/>
          <w:i/>
          <w:color w:val="010000"/>
          <w:szCs w:val="22"/>
          <w:u w:val="single"/>
        </w:rPr>
        <w:t xml:space="preserve"> </w:t>
      </w:r>
    </w:p>
    <w:p w:rsidR="00FA7BB4" w:rsidRPr="00541F9F" w:rsidRDefault="00FA7BB4" w:rsidP="00541F9F">
      <w:pPr>
        <w:spacing w:after="200"/>
        <w:ind w:right="283" w:firstLine="709"/>
        <w:jc w:val="both"/>
        <w:rPr>
          <w:b/>
          <w:color w:val="010000"/>
        </w:rPr>
      </w:pPr>
      <w:r w:rsidRPr="00541F9F">
        <w:rPr>
          <w:b/>
          <w:color w:val="010000"/>
        </w:rPr>
        <w:t>II. İLK İNCELEME</w:t>
      </w:r>
    </w:p>
    <w:p w:rsidR="00FA7BB4" w:rsidRPr="00541F9F" w:rsidRDefault="00FA7BB4" w:rsidP="00541F9F">
      <w:pPr>
        <w:spacing w:after="200"/>
        <w:ind w:right="283" w:firstLine="709"/>
        <w:jc w:val="both"/>
        <w:rPr>
          <w:color w:val="010000"/>
          <w:shd w:val="clear" w:color="auto" w:fill="FFFFFF"/>
        </w:rPr>
      </w:pPr>
      <w:r w:rsidRPr="00541F9F">
        <w:rPr>
          <w:color w:val="010000"/>
          <w:shd w:val="clear" w:color="auto" w:fill="FFFFFF"/>
        </w:rPr>
        <w:t>1. Anayasa Mahkemesi İçtüzüğü hükümleri uyarınca yapılan ilk inceleme toplantısında başvuru kararı ve ekleri, Raportör Oğuz ÇAKAR tarafından hazırlanan ilk inceleme raporu ve itiraz konusu kanun hükmü okunup incelendikten sonra gereği görüşülüp düşünüldü:</w:t>
      </w:r>
    </w:p>
    <w:p w:rsidR="00FA7BB4" w:rsidRPr="00541F9F" w:rsidRDefault="00FA7BB4" w:rsidP="00541F9F">
      <w:pPr>
        <w:spacing w:after="200"/>
        <w:ind w:right="283" w:firstLine="709"/>
        <w:jc w:val="both"/>
        <w:rPr>
          <w:color w:val="010000"/>
        </w:rPr>
      </w:pPr>
      <w:r w:rsidRPr="00541F9F">
        <w:rPr>
          <w:color w:val="010000"/>
          <w:shd w:val="clear" w:color="auto" w:fill="FFFFFF"/>
        </w:rPr>
        <w:t xml:space="preserve">2. </w:t>
      </w:r>
      <w:r w:rsidRPr="00541F9F">
        <w:rPr>
          <w:color w:val="010000"/>
        </w:rPr>
        <w:t xml:space="preserve">3224 sayılı Kanun’un itiraz konusu 44. maddesinin </w:t>
      </w:r>
      <w:r w:rsidRPr="00541F9F">
        <w:rPr>
          <w:color w:val="010000"/>
          <w:shd w:val="clear" w:color="auto" w:fill="FFFFFF"/>
        </w:rPr>
        <w:t xml:space="preserve">Anayasa Mahkemesinin 6/11/2025 tarihli ve E.2025/232, K.2025/216 sayılı kararıyla iptaline ve iptal hükmünün Resmî </w:t>
      </w:r>
      <w:proofErr w:type="spellStart"/>
      <w:r w:rsidRPr="00541F9F">
        <w:rPr>
          <w:color w:val="010000"/>
          <w:shd w:val="clear" w:color="auto" w:fill="FFFFFF"/>
        </w:rPr>
        <w:t>Gazete’de</w:t>
      </w:r>
      <w:proofErr w:type="spellEnd"/>
      <w:r w:rsidRPr="00541F9F">
        <w:rPr>
          <w:color w:val="010000"/>
          <w:shd w:val="clear" w:color="auto" w:fill="FFFFFF"/>
        </w:rPr>
        <w:t xml:space="preserve"> yayımlanmasından başlayarak dokuz ay sonra yürürlüğe girmesine karar verilmiştir. Anılan karar 14/1/2026 tarihli ve </w:t>
      </w:r>
      <w:r w:rsidRPr="00541F9F">
        <w:rPr>
          <w:bCs/>
          <w:color w:val="010000"/>
          <w:shd w:val="clear" w:color="auto" w:fill="FFFFFF"/>
        </w:rPr>
        <w:t xml:space="preserve">33137 </w:t>
      </w:r>
      <w:r w:rsidRPr="00541F9F">
        <w:rPr>
          <w:color w:val="010000"/>
          <w:shd w:val="clear" w:color="auto" w:fill="FFFFFF"/>
        </w:rPr>
        <w:t xml:space="preserve">sayılı Resmî </w:t>
      </w:r>
      <w:proofErr w:type="spellStart"/>
      <w:r w:rsidRPr="00541F9F">
        <w:rPr>
          <w:color w:val="010000"/>
          <w:shd w:val="clear" w:color="auto" w:fill="FFFFFF"/>
        </w:rPr>
        <w:t>Gazete’de</w:t>
      </w:r>
      <w:proofErr w:type="spellEnd"/>
      <w:r w:rsidRPr="00541F9F">
        <w:rPr>
          <w:color w:val="010000"/>
          <w:shd w:val="clear" w:color="auto" w:fill="FFFFFF"/>
        </w:rPr>
        <w:t xml:space="preserve"> yayımlanmıştır.</w:t>
      </w:r>
      <w:r w:rsidRPr="00541F9F">
        <w:rPr>
          <w:color w:val="010000"/>
        </w:rPr>
        <w:t xml:space="preserve"> </w:t>
      </w:r>
      <w:r w:rsidRPr="00541F9F">
        <w:rPr>
          <w:color w:val="010000"/>
          <w:shd w:val="clear" w:color="auto" w:fill="FFFFFF"/>
        </w:rPr>
        <w:t>Bu itibarla iptaline karar verilen kurala yönelik itiraz başvurusunun konusunun kalmadığı anlaşılmıştır</w:t>
      </w:r>
      <w:r w:rsidRPr="00541F9F">
        <w:rPr>
          <w:color w:val="010000"/>
        </w:rPr>
        <w:t xml:space="preserve">. </w:t>
      </w:r>
    </w:p>
    <w:p w:rsidR="00FA7BB4" w:rsidRPr="00541F9F" w:rsidRDefault="00FA7BB4" w:rsidP="00541F9F">
      <w:pPr>
        <w:spacing w:after="200"/>
        <w:ind w:right="283" w:firstLine="709"/>
        <w:jc w:val="both"/>
        <w:rPr>
          <w:color w:val="010000"/>
          <w:shd w:val="clear" w:color="auto" w:fill="FFFFFF"/>
        </w:rPr>
      </w:pPr>
      <w:r w:rsidRPr="00541F9F">
        <w:rPr>
          <w:color w:val="010000"/>
        </w:rPr>
        <w:t>3. Açıklanan nedenle konusu kalmayan itiraz başvurusu hakkında karar verilmesine yer olmadığına karar vermek gerekir.</w:t>
      </w:r>
    </w:p>
    <w:p w:rsidR="00FA7BB4" w:rsidRPr="00541F9F" w:rsidRDefault="00FA7BB4" w:rsidP="00541F9F">
      <w:pPr>
        <w:spacing w:after="200"/>
        <w:ind w:right="283" w:firstLine="709"/>
        <w:jc w:val="both"/>
        <w:rPr>
          <w:b/>
          <w:color w:val="010000"/>
          <w:shd w:val="clear" w:color="auto" w:fill="FFFFFF"/>
        </w:rPr>
      </w:pPr>
      <w:r w:rsidRPr="00541F9F">
        <w:rPr>
          <w:b/>
          <w:color w:val="010000"/>
          <w:shd w:val="clear" w:color="auto" w:fill="FFFFFF"/>
        </w:rPr>
        <w:t>III. HÜKÜM</w:t>
      </w:r>
    </w:p>
    <w:p w:rsidR="00FA7BB4" w:rsidRPr="00541F9F" w:rsidRDefault="00FA7BB4" w:rsidP="00541F9F">
      <w:pPr>
        <w:spacing w:after="200"/>
        <w:ind w:right="283" w:firstLine="709"/>
        <w:jc w:val="both"/>
        <w:rPr>
          <w:color w:val="010000"/>
        </w:rPr>
      </w:pPr>
      <w:r w:rsidRPr="00541F9F">
        <w:rPr>
          <w:bCs/>
          <w:color w:val="010000"/>
        </w:rPr>
        <w:t>7/6/1985</w:t>
      </w:r>
      <w:r w:rsidRPr="00541F9F">
        <w:rPr>
          <w:color w:val="010000"/>
        </w:rPr>
        <w:t xml:space="preserve"> tarihli ve </w:t>
      </w:r>
      <w:r w:rsidRPr="00541F9F">
        <w:rPr>
          <w:bCs/>
          <w:color w:val="010000"/>
        </w:rPr>
        <w:t>3224</w:t>
      </w:r>
      <w:r w:rsidRPr="00541F9F">
        <w:rPr>
          <w:color w:val="010000"/>
        </w:rPr>
        <w:t xml:space="preserve"> sayılı Türk Diş Hekimleri Birliği Kanunu’nun 44. maddesine</w:t>
      </w:r>
      <w:r w:rsidRPr="00541F9F">
        <w:rPr>
          <w:bCs/>
          <w:color w:val="010000"/>
        </w:rPr>
        <w:t xml:space="preserve"> </w:t>
      </w:r>
      <w:r w:rsidRPr="00541F9F">
        <w:rPr>
          <w:rFonts w:eastAsia="Calibri"/>
          <w:color w:val="010000"/>
          <w:lang w:eastAsia="en-US"/>
        </w:rPr>
        <w:t xml:space="preserve">ilişkin itiraz başvurusu hakkında KARAR VERİLMESİNE YER OLMADIĞINA </w:t>
      </w:r>
      <w:r w:rsidRPr="00541F9F">
        <w:rPr>
          <w:color w:val="010000"/>
        </w:rPr>
        <w:t>12/2/2026 tarihinde OYBİRLİĞİYLE karar verildi.</w:t>
      </w:r>
    </w:p>
    <w:p w:rsidR="00FA7BB4" w:rsidRPr="00541F9F" w:rsidRDefault="00FA7BB4" w:rsidP="00541F9F">
      <w:pPr>
        <w:spacing w:after="200"/>
        <w:ind w:right="283" w:firstLine="709"/>
        <w:jc w:val="both"/>
        <w:rPr>
          <w:color w:val="010000"/>
        </w:rPr>
      </w:pPr>
    </w:p>
    <w:p w:rsidR="00541F9F" w:rsidRDefault="00541F9F"/>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FA7BB4" w:rsidRPr="00541F9F" w:rsidTr="00541F9F">
        <w:trPr>
          <w:trHeight w:val="1600"/>
          <w:jc w:val="center"/>
        </w:trPr>
        <w:tc>
          <w:tcPr>
            <w:tcW w:w="1642" w:type="pct"/>
            <w:vAlign w:val="center"/>
            <w:hideMark/>
          </w:tcPr>
          <w:p w:rsidR="00FA7BB4" w:rsidRPr="00541F9F" w:rsidRDefault="00FA7BB4" w:rsidP="00541F9F">
            <w:pPr>
              <w:spacing w:after="120"/>
              <w:jc w:val="center"/>
              <w:rPr>
                <w:color w:val="010000"/>
              </w:rPr>
            </w:pPr>
            <w:r w:rsidRPr="00541F9F">
              <w:rPr>
                <w:color w:val="010000"/>
              </w:rPr>
              <w:t>Başkan</w:t>
            </w:r>
            <w:bookmarkStart w:id="0" w:name="_GoBack"/>
            <w:bookmarkEnd w:id="0"/>
          </w:p>
          <w:p w:rsidR="00FA7BB4" w:rsidRPr="00541F9F" w:rsidRDefault="00FA7BB4" w:rsidP="00541F9F">
            <w:pPr>
              <w:spacing w:after="120"/>
              <w:jc w:val="center"/>
              <w:rPr>
                <w:color w:val="010000"/>
              </w:rPr>
            </w:pPr>
            <w:r w:rsidRPr="00541F9F">
              <w:rPr>
                <w:color w:val="010000"/>
              </w:rPr>
              <w:t>Kadir ÖZKAYA</w:t>
            </w:r>
          </w:p>
        </w:tc>
        <w:tc>
          <w:tcPr>
            <w:tcW w:w="1679" w:type="pct"/>
            <w:vAlign w:val="center"/>
            <w:hideMark/>
          </w:tcPr>
          <w:p w:rsidR="00FA7BB4" w:rsidRPr="00541F9F" w:rsidRDefault="00FA7BB4" w:rsidP="00541F9F">
            <w:pPr>
              <w:spacing w:after="120"/>
              <w:jc w:val="center"/>
              <w:rPr>
                <w:color w:val="010000"/>
              </w:rPr>
            </w:pPr>
            <w:r w:rsidRPr="00541F9F">
              <w:rPr>
                <w:color w:val="010000"/>
              </w:rPr>
              <w:t>Başkanvekili</w:t>
            </w:r>
          </w:p>
          <w:p w:rsidR="00FA7BB4" w:rsidRPr="00541F9F" w:rsidRDefault="00FA7BB4" w:rsidP="00541F9F">
            <w:pPr>
              <w:spacing w:after="120"/>
              <w:jc w:val="center"/>
              <w:rPr>
                <w:color w:val="010000"/>
              </w:rPr>
            </w:pPr>
            <w:r w:rsidRPr="00541F9F">
              <w:rPr>
                <w:color w:val="010000"/>
              </w:rPr>
              <w:t>Hasan Tahsin GÖKCAN</w:t>
            </w:r>
          </w:p>
        </w:tc>
        <w:tc>
          <w:tcPr>
            <w:tcW w:w="1679" w:type="pct"/>
            <w:vAlign w:val="center"/>
            <w:hideMark/>
          </w:tcPr>
          <w:p w:rsidR="00FA7BB4" w:rsidRPr="00541F9F" w:rsidRDefault="00FA7BB4" w:rsidP="00541F9F">
            <w:pPr>
              <w:spacing w:after="120"/>
              <w:jc w:val="center"/>
              <w:rPr>
                <w:color w:val="010000"/>
              </w:rPr>
            </w:pPr>
            <w:r w:rsidRPr="00541F9F">
              <w:rPr>
                <w:color w:val="010000"/>
              </w:rPr>
              <w:t xml:space="preserve">Başkanvekili </w:t>
            </w:r>
          </w:p>
          <w:p w:rsidR="00FA7BB4" w:rsidRPr="00541F9F" w:rsidRDefault="00FA7BB4" w:rsidP="00541F9F">
            <w:pPr>
              <w:spacing w:after="120"/>
              <w:jc w:val="center"/>
              <w:rPr>
                <w:color w:val="010000"/>
              </w:rPr>
            </w:pPr>
            <w:r w:rsidRPr="00541F9F">
              <w:rPr>
                <w:color w:val="010000"/>
              </w:rPr>
              <w:t>Basri BAĞCI</w:t>
            </w:r>
          </w:p>
        </w:tc>
      </w:tr>
      <w:tr w:rsidR="00FA7BB4" w:rsidRPr="00541F9F" w:rsidTr="00541F9F">
        <w:trPr>
          <w:trHeight w:val="1600"/>
          <w:jc w:val="center"/>
        </w:trPr>
        <w:tc>
          <w:tcPr>
            <w:tcW w:w="1642" w:type="pct"/>
            <w:vAlign w:val="center"/>
            <w:hideMark/>
          </w:tcPr>
          <w:p w:rsidR="00FA7BB4" w:rsidRPr="00541F9F" w:rsidRDefault="00FA7BB4" w:rsidP="00541F9F">
            <w:pPr>
              <w:spacing w:after="120"/>
              <w:jc w:val="center"/>
              <w:rPr>
                <w:color w:val="010000"/>
              </w:rPr>
            </w:pPr>
            <w:r w:rsidRPr="00541F9F">
              <w:rPr>
                <w:color w:val="010000"/>
              </w:rPr>
              <w:t xml:space="preserve">Üye </w:t>
            </w:r>
          </w:p>
          <w:p w:rsidR="00FA7BB4" w:rsidRPr="00541F9F" w:rsidRDefault="00FA7BB4" w:rsidP="00541F9F">
            <w:pPr>
              <w:spacing w:after="120"/>
              <w:jc w:val="center"/>
              <w:rPr>
                <w:color w:val="010000"/>
              </w:rPr>
            </w:pPr>
            <w:r w:rsidRPr="00541F9F">
              <w:rPr>
                <w:color w:val="010000"/>
              </w:rPr>
              <w:t>Engin YILDIRIM</w:t>
            </w:r>
          </w:p>
        </w:tc>
        <w:tc>
          <w:tcPr>
            <w:tcW w:w="1679" w:type="pct"/>
            <w:vAlign w:val="center"/>
            <w:hideMark/>
          </w:tcPr>
          <w:p w:rsidR="00FA7BB4" w:rsidRPr="00541F9F" w:rsidRDefault="00FA7BB4" w:rsidP="00541F9F">
            <w:pPr>
              <w:spacing w:after="120"/>
              <w:jc w:val="center"/>
              <w:rPr>
                <w:color w:val="010000"/>
              </w:rPr>
            </w:pPr>
            <w:r w:rsidRPr="00541F9F">
              <w:rPr>
                <w:color w:val="010000"/>
              </w:rPr>
              <w:t>Üye</w:t>
            </w:r>
          </w:p>
          <w:p w:rsidR="00FA7BB4" w:rsidRPr="00541F9F" w:rsidRDefault="00FA7BB4" w:rsidP="00541F9F">
            <w:pPr>
              <w:spacing w:after="120"/>
              <w:jc w:val="center"/>
              <w:rPr>
                <w:color w:val="010000"/>
              </w:rPr>
            </w:pPr>
            <w:r w:rsidRPr="00541F9F">
              <w:rPr>
                <w:color w:val="010000"/>
              </w:rPr>
              <w:t>Rıdvan GÜLEÇ</w:t>
            </w:r>
          </w:p>
        </w:tc>
        <w:tc>
          <w:tcPr>
            <w:tcW w:w="1679" w:type="pct"/>
            <w:vAlign w:val="center"/>
            <w:hideMark/>
          </w:tcPr>
          <w:p w:rsidR="00FA7BB4" w:rsidRPr="00541F9F" w:rsidRDefault="00FA7BB4" w:rsidP="00541F9F">
            <w:pPr>
              <w:spacing w:after="120"/>
              <w:jc w:val="center"/>
              <w:rPr>
                <w:color w:val="010000"/>
              </w:rPr>
            </w:pPr>
            <w:r w:rsidRPr="00541F9F">
              <w:rPr>
                <w:color w:val="010000"/>
              </w:rPr>
              <w:t>Üye</w:t>
            </w:r>
          </w:p>
          <w:p w:rsidR="00FA7BB4" w:rsidRPr="00541F9F" w:rsidRDefault="00FA7BB4" w:rsidP="00541F9F">
            <w:pPr>
              <w:spacing w:after="120"/>
              <w:jc w:val="center"/>
              <w:rPr>
                <w:color w:val="010000"/>
              </w:rPr>
            </w:pPr>
            <w:r w:rsidRPr="00541F9F">
              <w:rPr>
                <w:bCs/>
                <w:color w:val="010000"/>
              </w:rPr>
              <w:t>Recai AKYEL</w:t>
            </w:r>
          </w:p>
        </w:tc>
      </w:tr>
      <w:tr w:rsidR="00FA7BB4" w:rsidRPr="00541F9F" w:rsidTr="00541F9F">
        <w:trPr>
          <w:trHeight w:val="1600"/>
          <w:jc w:val="center"/>
        </w:trPr>
        <w:tc>
          <w:tcPr>
            <w:tcW w:w="1642" w:type="pct"/>
            <w:vAlign w:val="center"/>
            <w:hideMark/>
          </w:tcPr>
          <w:p w:rsidR="00FA7BB4" w:rsidRPr="00541F9F" w:rsidRDefault="00FA7BB4" w:rsidP="00541F9F">
            <w:pPr>
              <w:spacing w:after="120"/>
              <w:jc w:val="center"/>
              <w:rPr>
                <w:color w:val="010000"/>
              </w:rPr>
            </w:pPr>
            <w:r w:rsidRPr="00541F9F">
              <w:rPr>
                <w:color w:val="010000"/>
              </w:rPr>
              <w:t xml:space="preserve">Üye </w:t>
            </w:r>
          </w:p>
          <w:p w:rsidR="00FA7BB4" w:rsidRPr="00541F9F" w:rsidRDefault="00FA7BB4" w:rsidP="00541F9F">
            <w:pPr>
              <w:spacing w:after="120"/>
              <w:jc w:val="center"/>
              <w:rPr>
                <w:color w:val="010000"/>
              </w:rPr>
            </w:pPr>
            <w:r w:rsidRPr="00541F9F">
              <w:rPr>
                <w:bCs/>
                <w:color w:val="010000"/>
              </w:rPr>
              <w:t>Yusuf Şevki HAKYEMEZ</w:t>
            </w:r>
          </w:p>
        </w:tc>
        <w:tc>
          <w:tcPr>
            <w:tcW w:w="1679" w:type="pct"/>
            <w:vAlign w:val="center"/>
            <w:hideMark/>
          </w:tcPr>
          <w:p w:rsidR="00FA7BB4" w:rsidRPr="00541F9F" w:rsidRDefault="00FA7BB4" w:rsidP="00541F9F">
            <w:pPr>
              <w:spacing w:after="120"/>
              <w:jc w:val="center"/>
              <w:rPr>
                <w:color w:val="010000"/>
              </w:rPr>
            </w:pPr>
            <w:r w:rsidRPr="00541F9F">
              <w:rPr>
                <w:color w:val="010000"/>
              </w:rPr>
              <w:t>Üye</w:t>
            </w:r>
          </w:p>
          <w:p w:rsidR="00FA7BB4" w:rsidRPr="00541F9F" w:rsidRDefault="00FA7BB4" w:rsidP="00541F9F">
            <w:pPr>
              <w:spacing w:after="120"/>
              <w:jc w:val="center"/>
              <w:rPr>
                <w:color w:val="010000"/>
              </w:rPr>
            </w:pPr>
            <w:r w:rsidRPr="00541F9F">
              <w:rPr>
                <w:bCs/>
                <w:color w:val="010000"/>
              </w:rPr>
              <w:t>Yıldız SEFERİNOĞLU</w:t>
            </w:r>
          </w:p>
        </w:tc>
        <w:tc>
          <w:tcPr>
            <w:tcW w:w="1679" w:type="pct"/>
            <w:vAlign w:val="center"/>
            <w:hideMark/>
          </w:tcPr>
          <w:p w:rsidR="00FA7BB4" w:rsidRPr="00541F9F" w:rsidRDefault="00FA7BB4" w:rsidP="00541F9F">
            <w:pPr>
              <w:spacing w:after="120"/>
              <w:jc w:val="center"/>
              <w:rPr>
                <w:color w:val="010000"/>
              </w:rPr>
            </w:pPr>
            <w:r w:rsidRPr="00541F9F">
              <w:rPr>
                <w:color w:val="010000"/>
              </w:rPr>
              <w:t>Üye</w:t>
            </w:r>
          </w:p>
          <w:p w:rsidR="00FA7BB4" w:rsidRPr="00541F9F" w:rsidRDefault="00FA7BB4" w:rsidP="00541F9F">
            <w:pPr>
              <w:spacing w:after="120"/>
              <w:jc w:val="center"/>
              <w:rPr>
                <w:color w:val="010000"/>
              </w:rPr>
            </w:pPr>
            <w:r w:rsidRPr="00541F9F">
              <w:rPr>
                <w:color w:val="010000"/>
              </w:rPr>
              <w:t>Selahaddin MENTEŞ</w:t>
            </w:r>
          </w:p>
        </w:tc>
      </w:tr>
      <w:tr w:rsidR="00FA7BB4" w:rsidRPr="00541F9F" w:rsidTr="00541F9F">
        <w:trPr>
          <w:trHeight w:val="1600"/>
          <w:jc w:val="center"/>
        </w:trPr>
        <w:tc>
          <w:tcPr>
            <w:tcW w:w="1642" w:type="pct"/>
            <w:vAlign w:val="center"/>
            <w:hideMark/>
          </w:tcPr>
          <w:p w:rsidR="00FA7BB4" w:rsidRPr="00541F9F" w:rsidRDefault="00FA7BB4" w:rsidP="00541F9F">
            <w:pPr>
              <w:spacing w:after="120"/>
              <w:jc w:val="center"/>
              <w:rPr>
                <w:color w:val="010000"/>
              </w:rPr>
            </w:pPr>
            <w:r w:rsidRPr="00541F9F">
              <w:rPr>
                <w:color w:val="010000"/>
              </w:rPr>
              <w:t xml:space="preserve">Üye </w:t>
            </w:r>
          </w:p>
          <w:p w:rsidR="00FA7BB4" w:rsidRPr="00541F9F" w:rsidRDefault="00FA7BB4" w:rsidP="00541F9F">
            <w:pPr>
              <w:spacing w:after="120"/>
              <w:jc w:val="center"/>
              <w:rPr>
                <w:color w:val="010000"/>
              </w:rPr>
            </w:pPr>
            <w:r w:rsidRPr="00541F9F">
              <w:rPr>
                <w:bCs/>
                <w:color w:val="010000"/>
              </w:rPr>
              <w:t>İrfan FİDAN</w:t>
            </w:r>
          </w:p>
        </w:tc>
        <w:tc>
          <w:tcPr>
            <w:tcW w:w="1679" w:type="pct"/>
            <w:vAlign w:val="center"/>
            <w:hideMark/>
          </w:tcPr>
          <w:p w:rsidR="00FA7BB4" w:rsidRPr="00541F9F" w:rsidRDefault="00FA7BB4" w:rsidP="00541F9F">
            <w:pPr>
              <w:spacing w:after="120"/>
              <w:jc w:val="center"/>
              <w:rPr>
                <w:color w:val="010000"/>
              </w:rPr>
            </w:pPr>
            <w:r w:rsidRPr="00541F9F">
              <w:rPr>
                <w:color w:val="010000"/>
              </w:rPr>
              <w:t>Üye</w:t>
            </w:r>
          </w:p>
          <w:p w:rsidR="00FA7BB4" w:rsidRPr="00541F9F" w:rsidRDefault="00FA7BB4" w:rsidP="00541F9F">
            <w:pPr>
              <w:spacing w:after="120"/>
              <w:jc w:val="center"/>
              <w:rPr>
                <w:color w:val="010000"/>
              </w:rPr>
            </w:pPr>
            <w:r w:rsidRPr="00541F9F">
              <w:rPr>
                <w:color w:val="010000"/>
              </w:rPr>
              <w:t>Kenan YAŞAR</w:t>
            </w:r>
          </w:p>
        </w:tc>
        <w:tc>
          <w:tcPr>
            <w:tcW w:w="1679" w:type="pct"/>
            <w:vAlign w:val="center"/>
            <w:hideMark/>
          </w:tcPr>
          <w:p w:rsidR="00FA7BB4" w:rsidRPr="00541F9F" w:rsidRDefault="00FA7BB4" w:rsidP="00541F9F">
            <w:pPr>
              <w:spacing w:after="120"/>
              <w:jc w:val="center"/>
              <w:rPr>
                <w:color w:val="010000"/>
              </w:rPr>
            </w:pPr>
            <w:r w:rsidRPr="00541F9F">
              <w:rPr>
                <w:color w:val="010000"/>
              </w:rPr>
              <w:t>Üye</w:t>
            </w:r>
          </w:p>
          <w:p w:rsidR="00FA7BB4" w:rsidRPr="00541F9F" w:rsidRDefault="00FA7BB4" w:rsidP="00541F9F">
            <w:pPr>
              <w:spacing w:after="120"/>
              <w:jc w:val="center"/>
              <w:rPr>
                <w:color w:val="010000"/>
              </w:rPr>
            </w:pPr>
            <w:r w:rsidRPr="00541F9F">
              <w:rPr>
                <w:color w:val="010000"/>
              </w:rPr>
              <w:t>Muhterem İNCE</w:t>
            </w:r>
          </w:p>
        </w:tc>
      </w:tr>
      <w:tr w:rsidR="00FA7BB4" w:rsidRPr="00541F9F" w:rsidTr="00541F9F">
        <w:trPr>
          <w:trHeight w:val="1600"/>
          <w:jc w:val="center"/>
        </w:trPr>
        <w:tc>
          <w:tcPr>
            <w:tcW w:w="1642" w:type="pct"/>
            <w:vAlign w:val="center"/>
            <w:hideMark/>
          </w:tcPr>
          <w:p w:rsidR="00FA7BB4" w:rsidRPr="00541F9F" w:rsidRDefault="00FA7BB4" w:rsidP="00541F9F">
            <w:pPr>
              <w:spacing w:after="120"/>
              <w:jc w:val="center"/>
              <w:rPr>
                <w:color w:val="010000"/>
              </w:rPr>
            </w:pPr>
            <w:r w:rsidRPr="00541F9F">
              <w:rPr>
                <w:color w:val="010000"/>
              </w:rPr>
              <w:lastRenderedPageBreak/>
              <w:t xml:space="preserve">Üye </w:t>
            </w:r>
          </w:p>
          <w:p w:rsidR="00FA7BB4" w:rsidRPr="00541F9F" w:rsidRDefault="00FA7BB4" w:rsidP="00541F9F">
            <w:pPr>
              <w:spacing w:after="120"/>
              <w:jc w:val="center"/>
              <w:rPr>
                <w:color w:val="010000"/>
              </w:rPr>
            </w:pPr>
            <w:r w:rsidRPr="00541F9F">
              <w:rPr>
                <w:bCs/>
                <w:color w:val="010000"/>
              </w:rPr>
              <w:t>Yılmaz AKÇİL</w:t>
            </w:r>
          </w:p>
        </w:tc>
        <w:tc>
          <w:tcPr>
            <w:tcW w:w="1679" w:type="pct"/>
            <w:vAlign w:val="center"/>
            <w:hideMark/>
          </w:tcPr>
          <w:p w:rsidR="00FA7BB4" w:rsidRPr="00541F9F" w:rsidRDefault="00FA7BB4" w:rsidP="00541F9F">
            <w:pPr>
              <w:spacing w:after="120"/>
              <w:jc w:val="center"/>
              <w:rPr>
                <w:color w:val="010000"/>
              </w:rPr>
            </w:pPr>
            <w:r w:rsidRPr="00541F9F">
              <w:rPr>
                <w:color w:val="010000"/>
              </w:rPr>
              <w:t>Üye</w:t>
            </w:r>
          </w:p>
          <w:p w:rsidR="00FA7BB4" w:rsidRPr="00541F9F" w:rsidRDefault="00FA7BB4" w:rsidP="00541F9F">
            <w:pPr>
              <w:spacing w:after="120"/>
              <w:jc w:val="center"/>
              <w:rPr>
                <w:bCs/>
                <w:color w:val="010000"/>
              </w:rPr>
            </w:pPr>
            <w:r w:rsidRPr="00541F9F">
              <w:rPr>
                <w:bCs/>
                <w:color w:val="010000"/>
              </w:rPr>
              <w:t>Ömer ÇINAR</w:t>
            </w:r>
          </w:p>
        </w:tc>
        <w:tc>
          <w:tcPr>
            <w:tcW w:w="1679" w:type="pct"/>
            <w:vAlign w:val="center"/>
            <w:hideMark/>
          </w:tcPr>
          <w:p w:rsidR="00FA7BB4" w:rsidRPr="00541F9F" w:rsidRDefault="00FA7BB4" w:rsidP="00541F9F">
            <w:pPr>
              <w:spacing w:after="120"/>
              <w:jc w:val="center"/>
              <w:rPr>
                <w:color w:val="010000"/>
              </w:rPr>
            </w:pPr>
            <w:r w:rsidRPr="00541F9F">
              <w:rPr>
                <w:color w:val="010000"/>
              </w:rPr>
              <w:t>Üye</w:t>
            </w:r>
          </w:p>
          <w:p w:rsidR="00FA7BB4" w:rsidRPr="00541F9F" w:rsidRDefault="00FA7BB4" w:rsidP="00541F9F">
            <w:pPr>
              <w:spacing w:after="120"/>
              <w:jc w:val="center"/>
              <w:rPr>
                <w:color w:val="010000"/>
              </w:rPr>
            </w:pPr>
            <w:r w:rsidRPr="00541F9F">
              <w:rPr>
                <w:color w:val="010000"/>
              </w:rPr>
              <w:t>Metin KIRATLI</w:t>
            </w:r>
          </w:p>
        </w:tc>
      </w:tr>
    </w:tbl>
    <w:p w:rsidR="00FA7BB4" w:rsidRPr="00541F9F" w:rsidRDefault="00FA7BB4" w:rsidP="00541F9F">
      <w:pPr>
        <w:spacing w:after="200"/>
        <w:ind w:right="283" w:firstLine="709"/>
        <w:jc w:val="both"/>
        <w:rPr>
          <w:color w:val="010000"/>
        </w:rPr>
      </w:pPr>
    </w:p>
    <w:sectPr w:rsidR="00FA7BB4" w:rsidRPr="00541F9F" w:rsidSect="00541F9F">
      <w:headerReference w:type="default" r:id="rId6"/>
      <w:footerReference w:type="even" r:id="rId7"/>
      <w:footerReference w:type="default" r:id="rId8"/>
      <w:foot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B5E" w:rsidRDefault="00D81B5E" w:rsidP="005C695C">
      <w:r>
        <w:separator/>
      </w:r>
    </w:p>
  </w:endnote>
  <w:endnote w:type="continuationSeparator" w:id="0">
    <w:p w:rsidR="00D81B5E" w:rsidRDefault="00D81B5E" w:rsidP="005C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213" w:rsidRDefault="00BC1213" w:rsidP="00BC121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C1213" w:rsidRDefault="00BC1213" w:rsidP="00BC121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213" w:rsidRPr="00541F9F" w:rsidRDefault="00BC1213" w:rsidP="00BC1213">
    <w:pPr>
      <w:pStyle w:val="AltBilgi"/>
      <w:framePr w:wrap="around" w:vAnchor="text" w:hAnchor="margin" w:xAlign="right" w:y="1"/>
      <w:rPr>
        <w:rStyle w:val="SayfaNumaras"/>
      </w:rPr>
    </w:pPr>
    <w:r w:rsidRPr="00541F9F">
      <w:rPr>
        <w:rStyle w:val="SayfaNumaras"/>
      </w:rPr>
      <w:fldChar w:fldCharType="begin"/>
    </w:r>
    <w:r w:rsidRPr="00541F9F">
      <w:rPr>
        <w:rStyle w:val="SayfaNumaras"/>
      </w:rPr>
      <w:instrText xml:space="preserve"> PAGE </w:instrText>
    </w:r>
    <w:r w:rsidRPr="00541F9F">
      <w:rPr>
        <w:rStyle w:val="SayfaNumaras"/>
      </w:rPr>
      <w:fldChar w:fldCharType="separate"/>
    </w:r>
    <w:r w:rsidRPr="00541F9F">
      <w:rPr>
        <w:rStyle w:val="SayfaNumaras"/>
        <w:noProof/>
      </w:rPr>
      <w:t>2</w:t>
    </w:r>
    <w:r w:rsidRPr="00541F9F">
      <w:rPr>
        <w:rStyle w:val="SayfaNumaras"/>
      </w:rPr>
      <w:fldChar w:fldCharType="end"/>
    </w:r>
  </w:p>
  <w:p w:rsidR="00BC1213" w:rsidRDefault="00BC1213" w:rsidP="00BC1213">
    <w:pPr>
      <w:pStyle w:val="AltBilgi"/>
      <w:ind w:right="360"/>
      <w:jc w:val="right"/>
    </w:pPr>
  </w:p>
  <w:p w:rsidR="00BC1213" w:rsidRDefault="00BC121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213" w:rsidRDefault="00BC1213">
    <w:pPr>
      <w:pStyle w:val="AltBilgi"/>
      <w:jc w:val="right"/>
    </w:pPr>
  </w:p>
  <w:p w:rsidR="00BC1213" w:rsidRDefault="00BC121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B5E" w:rsidRDefault="00D81B5E" w:rsidP="005C695C">
      <w:r>
        <w:separator/>
      </w:r>
    </w:p>
  </w:footnote>
  <w:footnote w:type="continuationSeparator" w:id="0">
    <w:p w:rsidR="00D81B5E" w:rsidRDefault="00D81B5E" w:rsidP="005C6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F9F" w:rsidRPr="00541F9F" w:rsidRDefault="00541F9F" w:rsidP="00541F9F">
    <w:pPr>
      <w:pStyle w:val="stBilgi"/>
      <w:rPr>
        <w:b/>
      </w:rPr>
    </w:pPr>
    <w:r w:rsidRPr="00541F9F">
      <w:rPr>
        <w:b/>
      </w:rPr>
      <w:t xml:space="preserve">Esas </w:t>
    </w:r>
    <w:proofErr w:type="gramStart"/>
    <w:r w:rsidRPr="00541F9F">
      <w:rPr>
        <w:b/>
      </w:rPr>
      <w:t>Sayısı :</w:t>
    </w:r>
    <w:proofErr w:type="gramEnd"/>
    <w:r w:rsidRPr="00541F9F">
      <w:rPr>
        <w:b/>
      </w:rPr>
      <w:t xml:space="preserve"> 2026/14</w:t>
    </w:r>
  </w:p>
  <w:p w:rsidR="00541F9F" w:rsidRDefault="00541F9F" w:rsidP="00541F9F">
    <w:pPr>
      <w:pStyle w:val="stBilgi"/>
      <w:rPr>
        <w:b/>
      </w:rPr>
    </w:pPr>
    <w:r>
      <w:rPr>
        <w:b/>
      </w:rPr>
      <w:t xml:space="preserve">Karar </w:t>
    </w:r>
    <w:proofErr w:type="gramStart"/>
    <w:r>
      <w:rPr>
        <w:b/>
      </w:rPr>
      <w:t>Sayısı :</w:t>
    </w:r>
    <w:proofErr w:type="gramEnd"/>
    <w:r>
      <w:rPr>
        <w:b/>
      </w:rPr>
      <w:t xml:space="preserve"> 2026/23</w:t>
    </w:r>
  </w:p>
  <w:p w:rsidR="00BC1213" w:rsidRPr="00541F9F" w:rsidRDefault="00BC1213" w:rsidP="00541F9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66922"/>
    <w:rsid w:val="003B5D5E"/>
    <w:rsid w:val="00541F9F"/>
    <w:rsid w:val="005C695C"/>
    <w:rsid w:val="008475C2"/>
    <w:rsid w:val="00876D5A"/>
    <w:rsid w:val="00952B5F"/>
    <w:rsid w:val="00AD3198"/>
    <w:rsid w:val="00BC1213"/>
    <w:rsid w:val="00D81B5E"/>
    <w:rsid w:val="00DF0473"/>
    <w:rsid w:val="00F0215E"/>
    <w:rsid w:val="00FA7BB4"/>
    <w:rsid w:val="00FC4B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61AE02-17F5-41A3-82BC-40EDB479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5C695C"/>
    <w:pPr>
      <w:tabs>
        <w:tab w:val="center" w:pos="4536"/>
        <w:tab w:val="right" w:pos="9072"/>
      </w:tabs>
    </w:pPr>
  </w:style>
  <w:style w:type="character" w:customStyle="1" w:styleId="stBilgiChar">
    <w:name w:val="Üst Bilgi Char"/>
    <w:link w:val="stBilgi"/>
    <w:uiPriority w:val="99"/>
    <w:rsid w:val="005C695C"/>
    <w:rPr>
      <w:sz w:val="24"/>
      <w:szCs w:val="24"/>
    </w:rPr>
  </w:style>
  <w:style w:type="paragraph" w:styleId="AltBilgi">
    <w:name w:val="footer"/>
    <w:basedOn w:val="Normal"/>
    <w:link w:val="AltBilgiChar"/>
    <w:uiPriority w:val="99"/>
    <w:rsid w:val="005C695C"/>
    <w:pPr>
      <w:tabs>
        <w:tab w:val="center" w:pos="4536"/>
        <w:tab w:val="right" w:pos="9072"/>
      </w:tabs>
    </w:pPr>
  </w:style>
  <w:style w:type="character" w:customStyle="1" w:styleId="AltBilgiChar">
    <w:name w:val="Alt Bilgi Char"/>
    <w:link w:val="AltBilgi"/>
    <w:uiPriority w:val="99"/>
    <w:rsid w:val="005C695C"/>
    <w:rPr>
      <w:sz w:val="24"/>
      <w:szCs w:val="24"/>
    </w:rPr>
  </w:style>
  <w:style w:type="character" w:styleId="SayfaNumaras">
    <w:name w:val="page number"/>
    <w:rsid w:val="005C6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69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584</Words>
  <Characters>3331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2026-03-24T12:21:00Z</cp:lastPrinted>
  <dcterms:created xsi:type="dcterms:W3CDTF">2026-03-24T13:46:00Z</dcterms:created>
  <dcterms:modified xsi:type="dcterms:W3CDTF">2026-03-24T13:46:00Z</dcterms:modified>
</cp:coreProperties>
</file>