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500" w:rsidRDefault="00705500" w:rsidP="008C2002">
      <w:pPr>
        <w:spacing w:after="200"/>
        <w:ind w:right="283"/>
        <w:jc w:val="center"/>
        <w:rPr>
          <w:b/>
          <w:bCs/>
          <w:caps/>
          <w:color w:val="010000"/>
        </w:rPr>
      </w:pPr>
      <w:r w:rsidRPr="008C2002">
        <w:rPr>
          <w:b/>
          <w:bCs/>
          <w:caps/>
          <w:color w:val="010000"/>
        </w:rPr>
        <w:t>ANAYASA MAHKEMESİ KARARI</w:t>
      </w:r>
    </w:p>
    <w:p w:rsidR="008C2002" w:rsidRPr="008C2002" w:rsidRDefault="008C2002" w:rsidP="008C2002">
      <w:pPr>
        <w:spacing w:after="200"/>
        <w:ind w:right="283" w:firstLine="709"/>
        <w:jc w:val="center"/>
        <w:rPr>
          <w:b/>
          <w:bCs/>
          <w:caps/>
          <w:color w:val="010000"/>
        </w:rPr>
      </w:pPr>
    </w:p>
    <w:p w:rsidR="008C2002" w:rsidRDefault="008C2002" w:rsidP="008C2002">
      <w:pPr>
        <w:rPr>
          <w:b/>
          <w:bCs/>
          <w:color w:val="010000"/>
        </w:rPr>
      </w:pPr>
      <w:r>
        <w:rPr>
          <w:b/>
          <w:bCs/>
          <w:color w:val="010000"/>
        </w:rPr>
        <w:t>Esas Sayısı:2025/251</w:t>
      </w:r>
    </w:p>
    <w:p w:rsidR="008C2002" w:rsidRDefault="008C2002" w:rsidP="008C2002">
      <w:pPr>
        <w:rPr>
          <w:b/>
          <w:bCs/>
          <w:color w:val="010000"/>
        </w:rPr>
      </w:pPr>
      <w:r>
        <w:rPr>
          <w:b/>
          <w:bCs/>
          <w:color w:val="010000"/>
        </w:rPr>
        <w:t>Karar Sayısı:2025/247</w:t>
      </w:r>
    </w:p>
    <w:p w:rsidR="008C2002" w:rsidRDefault="008C2002" w:rsidP="008C2002">
      <w:pPr>
        <w:rPr>
          <w:b/>
          <w:bCs/>
          <w:color w:val="010000"/>
        </w:rPr>
      </w:pPr>
      <w:r>
        <w:rPr>
          <w:b/>
          <w:bCs/>
          <w:color w:val="010000"/>
        </w:rPr>
        <w:t>Karar Tarihi:11/12/2025</w:t>
      </w:r>
    </w:p>
    <w:p w:rsidR="008C2002" w:rsidRDefault="008C2002" w:rsidP="008C2002">
      <w:pPr>
        <w:rPr>
          <w:b/>
          <w:bCs/>
          <w:color w:val="010000"/>
        </w:rPr>
      </w:pPr>
      <w:r>
        <w:rPr>
          <w:b/>
          <w:bCs/>
          <w:color w:val="010000"/>
        </w:rPr>
        <w:t>R.G.Tarih-Sayı:9/3/2026-33191</w:t>
      </w:r>
    </w:p>
    <w:p w:rsidR="00236307" w:rsidRPr="008C2002" w:rsidRDefault="00236307" w:rsidP="008C2002">
      <w:pPr>
        <w:rPr>
          <w:b/>
          <w:bCs/>
          <w:color w:val="010000"/>
        </w:rPr>
      </w:pPr>
    </w:p>
    <w:p w:rsidR="00705500" w:rsidRPr="008C2002" w:rsidRDefault="00705500" w:rsidP="008C2002">
      <w:pPr>
        <w:spacing w:after="200"/>
        <w:ind w:right="283" w:firstLine="709"/>
        <w:jc w:val="both"/>
        <w:rPr>
          <w:color w:val="010000"/>
        </w:rPr>
      </w:pPr>
      <w:r w:rsidRPr="008C2002">
        <w:rPr>
          <w:b/>
          <w:bCs/>
          <w:color w:val="010000"/>
        </w:rPr>
        <w:t xml:space="preserve">İTİRAZ YOLUNA BAŞVURAN: </w:t>
      </w:r>
      <w:r w:rsidRPr="008C2002">
        <w:rPr>
          <w:color w:val="010000"/>
        </w:rPr>
        <w:t>Ankara 39. Asliye Ceza Mahkemesi</w:t>
      </w:r>
    </w:p>
    <w:p w:rsidR="00705500" w:rsidRPr="008C2002" w:rsidRDefault="00705500" w:rsidP="008C2002">
      <w:pPr>
        <w:spacing w:after="200"/>
        <w:ind w:right="283" w:firstLine="709"/>
        <w:jc w:val="both"/>
        <w:rPr>
          <w:color w:val="010000"/>
        </w:rPr>
      </w:pPr>
      <w:r w:rsidRPr="008C2002">
        <w:rPr>
          <w:b/>
          <w:bCs/>
          <w:color w:val="010000"/>
        </w:rPr>
        <w:t>İTİRAZIN KONUSU:</w:t>
      </w:r>
      <w:r w:rsidRPr="008C2002">
        <w:rPr>
          <w:color w:val="010000"/>
        </w:rPr>
        <w:t xml:space="preserve"> </w:t>
      </w:r>
      <w:bookmarkStart w:id="0" w:name="_Hlk129689754"/>
      <w:r w:rsidRPr="008C2002">
        <w:rPr>
          <w:b/>
          <w:color w:val="010000"/>
        </w:rPr>
        <w:t>A.</w:t>
      </w:r>
      <w:r w:rsidRPr="008C2002">
        <w:rPr>
          <w:color w:val="010000"/>
        </w:rPr>
        <w:t xml:space="preserve"> 26/9/2004 tarihli ve 5237 sayılı Türk Ceza Kanunu’nun 73. maddesinin (2) numaralı fıkrasına 7/11/2024 tarihli ve 7531 sayılı Kanun’un 14. maddesiyle eklenen ikinci cümlenin, </w:t>
      </w:r>
    </w:p>
    <w:p w:rsidR="00705500" w:rsidRPr="008C2002" w:rsidRDefault="00705500" w:rsidP="008C2002">
      <w:pPr>
        <w:spacing w:after="200"/>
        <w:ind w:right="283" w:firstLine="709"/>
        <w:jc w:val="both"/>
        <w:rPr>
          <w:color w:val="010000"/>
        </w:rPr>
      </w:pPr>
      <w:r w:rsidRPr="008C2002">
        <w:rPr>
          <w:b/>
          <w:color w:val="010000"/>
        </w:rPr>
        <w:t xml:space="preserve">B. </w:t>
      </w:r>
      <w:r w:rsidRPr="008C2002">
        <w:rPr>
          <w:color w:val="010000"/>
        </w:rPr>
        <w:t xml:space="preserve">4/12/2004 tarihli ve 5271 sayılı </w:t>
      </w:r>
      <w:r w:rsidRPr="008C2002">
        <w:rPr>
          <w:bCs/>
          <w:color w:val="010000"/>
        </w:rPr>
        <w:t xml:space="preserve">Ceza Muhakemesi Kanunu’na 7531 sayılı Kanun’un 18. maddesiyle eklenen </w:t>
      </w:r>
      <w:r w:rsidRPr="008C2002">
        <w:rPr>
          <w:color w:val="010000"/>
        </w:rPr>
        <w:t>geçici 7. maddenin (1) numaralı fıkrasının,</w:t>
      </w:r>
    </w:p>
    <w:p w:rsidR="00705500" w:rsidRPr="008C2002" w:rsidRDefault="00705500" w:rsidP="008C2002">
      <w:pPr>
        <w:spacing w:after="200"/>
        <w:ind w:right="283" w:firstLine="709"/>
        <w:jc w:val="both"/>
        <w:rPr>
          <w:color w:val="010000"/>
        </w:rPr>
      </w:pPr>
      <w:r w:rsidRPr="008C2002">
        <w:rPr>
          <w:color w:val="010000"/>
        </w:rPr>
        <w:t>Anayasa’nın 2. ve 38. maddelerine aykırılığı ileri sürülerek iptallerine karar verilmesi talebidir</w:t>
      </w:r>
      <w:bookmarkEnd w:id="0"/>
      <w:r w:rsidRPr="008C2002">
        <w:rPr>
          <w:color w:val="010000"/>
        </w:rPr>
        <w:t>.</w:t>
      </w:r>
    </w:p>
    <w:p w:rsidR="00705500" w:rsidRPr="008C2002" w:rsidRDefault="00705500" w:rsidP="008C2002">
      <w:pPr>
        <w:spacing w:after="200"/>
        <w:ind w:right="283" w:firstLine="709"/>
        <w:jc w:val="both"/>
        <w:rPr>
          <w:color w:val="010000"/>
          <w:shd w:val="clear" w:color="auto" w:fill="FFFFFF"/>
        </w:rPr>
      </w:pPr>
      <w:r w:rsidRPr="008C2002">
        <w:rPr>
          <w:b/>
          <w:bCs/>
          <w:color w:val="010000"/>
        </w:rPr>
        <w:t>OLAY:</w:t>
      </w:r>
      <w:r w:rsidRPr="008C2002">
        <w:rPr>
          <w:rFonts w:eastAsia="Calibri"/>
          <w:color w:val="010000"/>
        </w:rPr>
        <w:t xml:space="preserve"> </w:t>
      </w:r>
      <w:r w:rsidRPr="008C2002">
        <w:rPr>
          <w:color w:val="010000"/>
          <w:shd w:val="clear" w:color="auto" w:fill="FFFFFF"/>
        </w:rPr>
        <w:t>Hakaret suçundan açılan davada itiraz konusu kuralların Anayasa’ya aykırı olduğu kanısına varan Mahkeme, iptalleri için başvurmuştur.</w:t>
      </w:r>
    </w:p>
    <w:p w:rsidR="00705500" w:rsidRPr="008C2002" w:rsidRDefault="00705500" w:rsidP="008C2002">
      <w:pPr>
        <w:spacing w:after="200"/>
        <w:ind w:right="283" w:firstLine="709"/>
        <w:jc w:val="both"/>
        <w:rPr>
          <w:color w:val="010000"/>
        </w:rPr>
      </w:pPr>
      <w:r w:rsidRPr="008C2002">
        <w:rPr>
          <w:b/>
          <w:bCs/>
          <w:color w:val="010000"/>
        </w:rPr>
        <w:t>I. İPTALİ İSTENEN KANUN HÜKÜMLERİ</w:t>
      </w:r>
    </w:p>
    <w:p w:rsidR="00705500" w:rsidRPr="008C2002" w:rsidRDefault="00705500" w:rsidP="008C2002">
      <w:pPr>
        <w:spacing w:after="200"/>
        <w:ind w:right="283" w:firstLine="709"/>
        <w:jc w:val="both"/>
        <w:rPr>
          <w:color w:val="010000"/>
          <w:lang w:eastAsia="zh-CN"/>
        </w:rPr>
      </w:pPr>
      <w:r w:rsidRPr="008C2002">
        <w:rPr>
          <w:b/>
          <w:color w:val="010000"/>
          <w:lang w:eastAsia="zh-CN"/>
        </w:rPr>
        <w:t>1.</w:t>
      </w:r>
      <w:r w:rsidRPr="008C2002">
        <w:rPr>
          <w:color w:val="010000"/>
          <w:lang w:eastAsia="zh-CN"/>
        </w:rPr>
        <w:t xml:space="preserve"> 5237 sayılı Kanun’un 73. maddesinin itiraz konusu kuralın da yer aldığı (2) numaralı fıkrası şöyledir:</w:t>
      </w:r>
    </w:p>
    <w:p w:rsidR="00705500" w:rsidRPr="008C2002" w:rsidRDefault="008C2002" w:rsidP="008C2002">
      <w:pPr>
        <w:spacing w:after="200"/>
        <w:ind w:right="283" w:firstLine="709"/>
        <w:jc w:val="both"/>
        <w:rPr>
          <w:b/>
          <w:bCs/>
          <w:color w:val="010000"/>
          <w:szCs w:val="22"/>
          <w:u w:val="single"/>
          <w:lang w:eastAsia="zh-CN"/>
        </w:rPr>
      </w:pPr>
      <w:r w:rsidRPr="008C2002">
        <w:rPr>
          <w:bCs/>
          <w:color w:val="010000"/>
          <w:szCs w:val="22"/>
          <w:lang w:eastAsia="zh-CN"/>
        </w:rPr>
        <w:t xml:space="preserve"> </w:t>
      </w:r>
      <w:r w:rsidR="00705500" w:rsidRPr="008C2002">
        <w:rPr>
          <w:bCs/>
          <w:color w:val="010000"/>
          <w:szCs w:val="22"/>
          <w:lang w:eastAsia="zh-CN"/>
        </w:rPr>
        <w:t>“</w:t>
      </w:r>
      <w:r w:rsidR="00705500" w:rsidRPr="008C2002">
        <w:rPr>
          <w:bCs/>
          <w:i/>
          <w:color w:val="010000"/>
          <w:szCs w:val="22"/>
          <w:lang w:eastAsia="zh-CN"/>
        </w:rPr>
        <w:t>(2) Zamanaşımı süresini geçmemek koşuluyla bu süre, şikayet hakkı olan kişinin fiili ve failin kim olduğunu bildiği veya öğrendiği günden başlar.</w:t>
      </w:r>
      <w:r w:rsidR="00705500" w:rsidRPr="008C2002">
        <w:rPr>
          <w:bCs/>
          <w:i/>
          <w:color w:val="010000"/>
          <w:szCs w:val="22"/>
          <w:u w:val="single"/>
          <w:lang w:eastAsia="zh-CN"/>
        </w:rPr>
        <w:t xml:space="preserve"> </w:t>
      </w:r>
      <w:r w:rsidR="00705500" w:rsidRPr="008C2002">
        <w:rPr>
          <w:bCs/>
          <w:i/>
          <w:color w:val="010000"/>
          <w:szCs w:val="22"/>
          <w:lang w:eastAsia="zh-CN"/>
        </w:rPr>
        <w:t xml:space="preserve">(Ek cümle:7/11/2024-7531/14 </w:t>
      </w:r>
      <w:proofErr w:type="spellStart"/>
      <w:r w:rsidR="00705500" w:rsidRPr="008C2002">
        <w:rPr>
          <w:bCs/>
          <w:i/>
          <w:color w:val="010000"/>
          <w:szCs w:val="22"/>
          <w:lang w:eastAsia="zh-CN"/>
        </w:rPr>
        <w:t>md.</w:t>
      </w:r>
      <w:proofErr w:type="spellEnd"/>
      <w:r w:rsidR="00705500" w:rsidRPr="008C2002">
        <w:rPr>
          <w:bCs/>
          <w:i/>
          <w:color w:val="010000"/>
          <w:szCs w:val="22"/>
          <w:lang w:eastAsia="zh-CN"/>
        </w:rPr>
        <w:t xml:space="preserve">) </w:t>
      </w:r>
      <w:r w:rsidR="00705500" w:rsidRPr="008C2002">
        <w:rPr>
          <w:b/>
          <w:bCs/>
          <w:i/>
          <w:color w:val="010000"/>
          <w:szCs w:val="22"/>
          <w:u w:val="single"/>
          <w:lang w:eastAsia="zh-CN"/>
        </w:rPr>
        <w:t>Ancak, soruşturulması ve kovuşturulması şikâyete bağlı olan hakaret suçu bakımından şikâyet süresi, her ne suretle olursa olsun fiilin gerçekleştiği tarihten itibaren iki yılı geçemez.</w:t>
      </w:r>
      <w:r w:rsidR="00705500" w:rsidRPr="008C2002">
        <w:rPr>
          <w:bCs/>
          <w:color w:val="010000"/>
          <w:szCs w:val="22"/>
          <w:lang w:eastAsia="zh-CN"/>
        </w:rPr>
        <w:t>”</w:t>
      </w:r>
      <w:r w:rsidR="00705500" w:rsidRPr="008C2002">
        <w:rPr>
          <w:b/>
          <w:bCs/>
          <w:color w:val="010000"/>
          <w:szCs w:val="22"/>
          <w:u w:val="single"/>
          <w:lang w:eastAsia="zh-CN"/>
        </w:rPr>
        <w:t xml:space="preserve"> </w:t>
      </w:r>
    </w:p>
    <w:p w:rsidR="00705500" w:rsidRPr="008C2002" w:rsidRDefault="00705500" w:rsidP="008C2002">
      <w:pPr>
        <w:spacing w:after="200"/>
        <w:ind w:right="283" w:firstLine="709"/>
        <w:jc w:val="both"/>
        <w:rPr>
          <w:color w:val="010000"/>
          <w:lang w:eastAsia="zh-CN"/>
        </w:rPr>
      </w:pPr>
      <w:r w:rsidRPr="008C2002">
        <w:rPr>
          <w:b/>
          <w:color w:val="010000"/>
          <w:lang w:eastAsia="zh-CN"/>
        </w:rPr>
        <w:t>2.</w:t>
      </w:r>
      <w:r w:rsidRPr="008C2002">
        <w:rPr>
          <w:color w:val="010000"/>
          <w:lang w:eastAsia="zh-CN"/>
        </w:rPr>
        <w:t xml:space="preserve"> 5271 sayılı Kanun’un geçici 7. maddesinin itiraz konusu (1) numaralı fıkrası şöyledir:</w:t>
      </w:r>
    </w:p>
    <w:p w:rsidR="00705500" w:rsidRPr="008C2002" w:rsidRDefault="00705500" w:rsidP="008C2002">
      <w:pPr>
        <w:spacing w:after="200"/>
        <w:ind w:right="283" w:firstLine="709"/>
        <w:jc w:val="both"/>
        <w:rPr>
          <w:bCs/>
          <w:i/>
          <w:color w:val="010000"/>
          <w:szCs w:val="22"/>
          <w:lang w:eastAsia="zh-CN"/>
        </w:rPr>
      </w:pPr>
      <w:r w:rsidRPr="008C2002">
        <w:rPr>
          <w:color w:val="010000"/>
          <w:szCs w:val="22"/>
          <w:lang w:eastAsia="zh-CN"/>
        </w:rPr>
        <w:t>“</w:t>
      </w:r>
      <w:r w:rsidRPr="008C2002">
        <w:rPr>
          <w:b/>
          <w:bCs/>
          <w:i/>
          <w:color w:val="010000"/>
          <w:szCs w:val="22"/>
          <w:u w:val="single"/>
          <w:lang w:eastAsia="zh-CN"/>
        </w:rPr>
        <w:t>(1) Bu maddeyi ihdas eden Kanunla 5237 sayılı Kanunun 73 üncü maddesinin ikinci fıkrasında yapılan düzenleme, bu maddenin yürürlüğe girdiği tarih itibarıyla soruşturma veya kovuşturma evresine geçilmiş dosyalar bakımından uygulanmaz.</w:t>
      </w:r>
      <w:r w:rsidRPr="008C2002">
        <w:rPr>
          <w:bCs/>
          <w:color w:val="010000"/>
          <w:szCs w:val="22"/>
          <w:lang w:eastAsia="zh-CN"/>
        </w:rPr>
        <w:t>”</w:t>
      </w:r>
    </w:p>
    <w:p w:rsidR="00705500" w:rsidRPr="008C2002" w:rsidRDefault="00705500" w:rsidP="008C2002">
      <w:pPr>
        <w:spacing w:after="200"/>
        <w:ind w:right="283" w:firstLine="709"/>
        <w:jc w:val="both"/>
        <w:rPr>
          <w:b/>
          <w:bCs/>
          <w:color w:val="010000"/>
        </w:rPr>
      </w:pPr>
      <w:r w:rsidRPr="008C2002">
        <w:rPr>
          <w:b/>
          <w:bCs/>
          <w:color w:val="010000"/>
        </w:rPr>
        <w:t>II. İLK İNCELEME</w:t>
      </w:r>
    </w:p>
    <w:p w:rsidR="00705500" w:rsidRPr="008C2002" w:rsidRDefault="00705500" w:rsidP="008C2002">
      <w:pPr>
        <w:spacing w:after="200"/>
        <w:ind w:right="283" w:firstLine="709"/>
        <w:jc w:val="both"/>
        <w:rPr>
          <w:color w:val="010000"/>
        </w:rPr>
      </w:pPr>
      <w:r w:rsidRPr="008C2002">
        <w:rPr>
          <w:color w:val="010000"/>
        </w:rPr>
        <w:t>1. Anayasa Mahkemesi İçtüzüğü hükümleri uyarınca yapılan ilk inceleme toplantısında başvuru kararı ve ekleri, Raportör Ahmet Hakan SOYTÜRK tarafından hazırlanan ilk inceleme raporu ve itiraz konusu kanun hükümleri okunup incelendikten sonra gereği görüşülüp düşünüldü:</w:t>
      </w:r>
    </w:p>
    <w:p w:rsidR="00705500" w:rsidRPr="008C2002" w:rsidRDefault="00705500" w:rsidP="008C2002">
      <w:pPr>
        <w:spacing w:after="200"/>
        <w:ind w:right="283" w:firstLine="709"/>
        <w:jc w:val="both"/>
        <w:rPr>
          <w:color w:val="010000"/>
        </w:rPr>
      </w:pPr>
      <w:r w:rsidRPr="008C2002">
        <w:rPr>
          <w:color w:val="010000"/>
        </w:rPr>
        <w:t>2. Anayasa’nın “</w:t>
      </w:r>
      <w:r w:rsidRPr="008C2002">
        <w:rPr>
          <w:i/>
          <w:iCs/>
          <w:color w:val="010000"/>
        </w:rPr>
        <w:t>Anayasaya aykırılığın diğer mahkemelerde ileri sürülmesi</w:t>
      </w:r>
      <w:r w:rsidRPr="008C2002">
        <w:rPr>
          <w:color w:val="010000"/>
        </w:rPr>
        <w:t>” başlıklı 152. maddesinin dördüncü fıkrasında “</w:t>
      </w:r>
      <w:r w:rsidRPr="008C2002">
        <w:rPr>
          <w:i/>
          <w:iCs/>
          <w:color w:val="010000"/>
        </w:rPr>
        <w:t xml:space="preserve">Anayasa Mahkemesinin işin esasına girerek verdiği </w:t>
      </w:r>
      <w:proofErr w:type="spellStart"/>
      <w:r w:rsidRPr="008C2002">
        <w:rPr>
          <w:i/>
          <w:iCs/>
          <w:color w:val="010000"/>
        </w:rPr>
        <w:t>red</w:t>
      </w:r>
      <w:proofErr w:type="spellEnd"/>
      <w:r w:rsidRPr="008C2002">
        <w:rPr>
          <w:i/>
          <w:iCs/>
          <w:color w:val="010000"/>
        </w:rPr>
        <w:t xml:space="preserve"> kararının Resmî Gazetede yayımlanmasından sonra on yıl geçmedikçe aynı kanun hükmünün Anayasaya aykırılığı iddiasıyla tekrar başvuruda bulunulamaz.</w:t>
      </w:r>
      <w:r w:rsidRPr="008C2002">
        <w:rPr>
          <w:color w:val="010000"/>
        </w:rPr>
        <w:t>” denilmiştir.</w:t>
      </w:r>
    </w:p>
    <w:p w:rsidR="00705500" w:rsidRPr="008C2002" w:rsidRDefault="00705500" w:rsidP="008C2002">
      <w:pPr>
        <w:spacing w:after="200"/>
        <w:ind w:right="283" w:firstLine="709"/>
        <w:jc w:val="both"/>
        <w:rPr>
          <w:color w:val="010000"/>
        </w:rPr>
      </w:pPr>
      <w:r w:rsidRPr="008C2002">
        <w:rPr>
          <w:color w:val="010000"/>
        </w:rPr>
        <w:t>3. 30/3/2011 tarihli ve 6216 sayılı Anayasa Mahkemesinin Kuruluşu ve Yargılama Usulleri Hakkında Kanun’un “</w:t>
      </w:r>
      <w:r w:rsidRPr="008C2002">
        <w:rPr>
          <w:i/>
          <w:iCs/>
          <w:color w:val="010000"/>
        </w:rPr>
        <w:t>Başvuruya engel durumlar</w:t>
      </w:r>
      <w:r w:rsidRPr="008C2002">
        <w:rPr>
          <w:color w:val="010000"/>
        </w:rPr>
        <w:t>” başlığını taşıyan 41. maddesinin (1) numaralı fıkrasında da “</w:t>
      </w:r>
      <w:r w:rsidRPr="008C2002">
        <w:rPr>
          <w:i/>
          <w:iCs/>
          <w:color w:val="010000"/>
        </w:rPr>
        <w:t xml:space="preserve">Mahkemenin işin esasına girerek verdiği ret kararının Resmî Gazetede </w:t>
      </w:r>
      <w:r w:rsidRPr="008C2002">
        <w:rPr>
          <w:i/>
          <w:iCs/>
          <w:color w:val="010000"/>
        </w:rPr>
        <w:lastRenderedPageBreak/>
        <w:t>yayımlanmasından itibaren on yıl geçmedikçe aynı kanun hükmünün Anayasaya aykırılığı iddiasıyla itiraz başvurusu yapılamaz.</w:t>
      </w:r>
      <w:r w:rsidRPr="008C2002">
        <w:rPr>
          <w:color w:val="010000"/>
        </w:rPr>
        <w:t>” hükmüne yer verilmiştir.</w:t>
      </w:r>
    </w:p>
    <w:p w:rsidR="00705500" w:rsidRPr="008C2002" w:rsidRDefault="00705500" w:rsidP="008C2002">
      <w:pPr>
        <w:spacing w:after="200"/>
        <w:ind w:right="283" w:firstLine="709"/>
        <w:jc w:val="both"/>
        <w:rPr>
          <w:bCs/>
          <w:color w:val="010000"/>
        </w:rPr>
      </w:pPr>
      <w:r w:rsidRPr="008C2002">
        <w:rPr>
          <w:bCs/>
          <w:color w:val="010000"/>
        </w:rPr>
        <w:t xml:space="preserve">4. Anayasa Mahkemesi </w:t>
      </w:r>
      <w:r w:rsidR="00486DA4" w:rsidRPr="008C2002">
        <w:rPr>
          <w:bCs/>
          <w:color w:val="010000"/>
        </w:rPr>
        <w:t xml:space="preserve">bir itiraz başvurusu üzerine verdiği </w:t>
      </w:r>
      <w:r w:rsidRPr="008C2002">
        <w:rPr>
          <w:color w:val="010000"/>
        </w:rPr>
        <w:t>27/3/2025 tarihli ve E.2024/197, K.2025/86 sayılı</w:t>
      </w:r>
      <w:r w:rsidRPr="008C2002">
        <w:rPr>
          <w:bCs/>
          <w:color w:val="010000"/>
        </w:rPr>
        <w:t xml:space="preserve"> kararında 5271 sayılı Kanun’un geçici 7. maddesinin (1) numaralı fıkrasını esastan inceleyerek söz konusu fıkranın Anayasa’ya aykırı olmadığına ve iptal talebinin reddine karar vermiştir. Anılan karar 29/5/2025 tarihli ve 32914 sayılı Resmî </w:t>
      </w:r>
      <w:proofErr w:type="spellStart"/>
      <w:r w:rsidRPr="008C2002">
        <w:rPr>
          <w:bCs/>
          <w:color w:val="010000"/>
        </w:rPr>
        <w:t>Gazete’de</w:t>
      </w:r>
      <w:proofErr w:type="spellEnd"/>
      <w:r w:rsidRPr="008C2002">
        <w:rPr>
          <w:bCs/>
          <w:color w:val="010000"/>
        </w:rPr>
        <w:t xml:space="preserve"> yayımlanmıştır. Anayasa Mahkemesince </w:t>
      </w:r>
      <w:r w:rsidR="00486DA4" w:rsidRPr="008C2002">
        <w:rPr>
          <w:bCs/>
          <w:color w:val="010000"/>
        </w:rPr>
        <w:t xml:space="preserve">itiraz başvurusu üzerine </w:t>
      </w:r>
      <w:r w:rsidRPr="008C2002">
        <w:rPr>
          <w:bCs/>
          <w:color w:val="010000"/>
        </w:rPr>
        <w:t xml:space="preserve">işin esasına girilerek verilen ret kararından sonra aynı kural hakkında yeni bir başvurunun yapılabilmesi için önceki kararın Resmî </w:t>
      </w:r>
      <w:proofErr w:type="spellStart"/>
      <w:r w:rsidRPr="008C2002">
        <w:rPr>
          <w:bCs/>
          <w:color w:val="010000"/>
        </w:rPr>
        <w:t>Gazete’de</w:t>
      </w:r>
      <w:proofErr w:type="spellEnd"/>
      <w:r w:rsidRPr="008C2002">
        <w:rPr>
          <w:bCs/>
          <w:color w:val="010000"/>
        </w:rPr>
        <w:t xml:space="preserve"> yayımlandığı 29/5/2025 tarihinden başlayarak geçmesi gereken on yıllık süre henüz dolmamıştır.</w:t>
      </w:r>
    </w:p>
    <w:p w:rsidR="00705500" w:rsidRPr="008C2002" w:rsidRDefault="00705500" w:rsidP="008C2002">
      <w:pPr>
        <w:spacing w:after="200"/>
        <w:ind w:right="283" w:firstLine="709"/>
        <w:jc w:val="both"/>
        <w:rPr>
          <w:bCs/>
          <w:color w:val="010000"/>
        </w:rPr>
      </w:pPr>
      <w:r w:rsidRPr="008C2002">
        <w:rPr>
          <w:bCs/>
          <w:color w:val="010000"/>
        </w:rPr>
        <w:t>5. Açıklanan nedenle 5271 sayılı Kanun’un geçici 7. maddesinin (1) numaralı fıkrasına yönelik başvurunun Anayasa’nın 152. maddesinin dördüncü fıkrası ve 6216 sayılı Kanun’un 41. maddesinin (1) numaralı fıkrası gereğince reddi gerekir.</w:t>
      </w:r>
    </w:p>
    <w:p w:rsidR="00705500" w:rsidRPr="008C2002" w:rsidRDefault="00705500" w:rsidP="008C2002">
      <w:pPr>
        <w:spacing w:after="200"/>
        <w:ind w:right="283" w:firstLine="709"/>
        <w:jc w:val="both"/>
        <w:rPr>
          <w:bCs/>
          <w:color w:val="010000"/>
        </w:rPr>
      </w:pPr>
      <w:r w:rsidRPr="008C2002">
        <w:rPr>
          <w:bCs/>
          <w:color w:val="010000"/>
        </w:rPr>
        <w:t>6. Öte yandan Anayasa’nın 152. ile anılan Kanun’un 40. maddelerine göre bir davaya bakmakta olan mahkeme, o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 Uygulanacak kural ise davanın değişik evrelerinde ortaya çıkan sorunların çözümünde veya davayı sonuçlandırmada olumlu ya da olumsuz yönde etki yapacak nitelikte bulunan kurallardır.</w:t>
      </w:r>
    </w:p>
    <w:p w:rsidR="00705500" w:rsidRPr="008C2002" w:rsidRDefault="00705500" w:rsidP="008C2002">
      <w:pPr>
        <w:spacing w:after="200"/>
        <w:ind w:right="283" w:firstLine="709"/>
        <w:jc w:val="both"/>
        <w:rPr>
          <w:bCs/>
          <w:color w:val="010000"/>
        </w:rPr>
      </w:pPr>
      <w:r w:rsidRPr="008C2002">
        <w:rPr>
          <w:bCs/>
          <w:color w:val="010000"/>
        </w:rPr>
        <w:t>7. İtiraz yoluna başvuran Mahkeme 5237 sayılı Kanun’un 73. maddesinin (2) numaralı fıkrasının hakaret suçu bakımından azami şikâyet süresini düzenleyen ikinci cümlesinin iptalini de talep etmiştir.</w:t>
      </w:r>
    </w:p>
    <w:p w:rsidR="00705500" w:rsidRPr="008C2002" w:rsidRDefault="00705500" w:rsidP="008C2002">
      <w:pPr>
        <w:spacing w:after="200"/>
        <w:ind w:right="283" w:firstLine="709"/>
        <w:jc w:val="both"/>
        <w:rPr>
          <w:bCs/>
          <w:color w:val="010000"/>
        </w:rPr>
      </w:pPr>
      <w:r w:rsidRPr="008C2002">
        <w:rPr>
          <w:bCs/>
          <w:color w:val="010000"/>
        </w:rPr>
        <w:t>8. 5271 sayılı Kanun’un geçici 7. maddesinin (1) numaralı fıkrasıyla 5237 sayılı Kanun’un 73. maddesinin (2) numaralı fıkrasının ikinci cümlesindeki düzenlemeye istisna getirilmiştir. Buna göre 5271 sayılı Kanun’un geçici 7. maddesinin yürürlüğe girdiği tarih itibarıyla devam eden soruşturma ve kovuşturmalarda 5237 sayılı Kanun’un 73. maddesinin (2) numaralı fıkrasının ikinci cümlesinin uygulanması mümkün değildir.</w:t>
      </w:r>
    </w:p>
    <w:p w:rsidR="00705500" w:rsidRPr="008C2002" w:rsidRDefault="00705500" w:rsidP="008C2002">
      <w:pPr>
        <w:spacing w:after="200"/>
        <w:ind w:right="283" w:firstLine="709"/>
        <w:jc w:val="both"/>
        <w:rPr>
          <w:bCs/>
          <w:color w:val="010000"/>
        </w:rPr>
      </w:pPr>
      <w:r w:rsidRPr="008C2002">
        <w:rPr>
          <w:bCs/>
          <w:color w:val="010000"/>
        </w:rPr>
        <w:t>9. Bakılmakta olan davada sanığa isnat edilen suçun işlendiği tarihin 30/1/2018, şikâyet tarihinin ise 27/11/2023 olduğu, geçici 7. maddenin yürürlüğe girdiği tarih itibarıyla yargılamanın kovuşturma evresinde bulunduğu anlaşılmaktadır. Dolayısıyla bakılmakta olan davada 5237 sayılı Kanun’un 73. maddesinin (2) numaralı fıkrasının ikinci cümlesi uygulanacak kural olmayıp aynı fıkranın birinci cümlesinin uygulanacağı açıktır.</w:t>
      </w:r>
    </w:p>
    <w:p w:rsidR="00705500" w:rsidRPr="008C2002" w:rsidRDefault="00705500" w:rsidP="008C2002">
      <w:pPr>
        <w:spacing w:after="200"/>
        <w:ind w:right="283" w:firstLine="709"/>
        <w:jc w:val="both"/>
        <w:rPr>
          <w:bCs/>
          <w:color w:val="010000"/>
        </w:rPr>
      </w:pPr>
      <w:r w:rsidRPr="008C2002">
        <w:rPr>
          <w:bCs/>
          <w:color w:val="010000"/>
        </w:rPr>
        <w:t>10. Açıklanan nedenle itiraz başvurusunda bulunan Mahkemenin bakmakta olduğu davada uygulanma imkânı bulunmayan 5237 sayılı Kanun’un 73. maddesinin (2) numaralı fıkrasının ikinci cümlesine yönelik başvurunun Mahkemenin yetkisizliği nedeniyle reddi gerekir.</w:t>
      </w:r>
    </w:p>
    <w:p w:rsidR="00705500" w:rsidRPr="008C2002" w:rsidRDefault="00705500" w:rsidP="008C2002">
      <w:pPr>
        <w:spacing w:after="200"/>
        <w:ind w:right="283" w:firstLine="709"/>
        <w:jc w:val="both"/>
        <w:rPr>
          <w:b/>
          <w:color w:val="010000"/>
        </w:rPr>
      </w:pPr>
      <w:r w:rsidRPr="008C2002">
        <w:rPr>
          <w:b/>
          <w:color w:val="010000"/>
        </w:rPr>
        <w:t>III.</w:t>
      </w:r>
      <w:r w:rsidRPr="008C2002">
        <w:rPr>
          <w:color w:val="010000"/>
        </w:rPr>
        <w:t xml:space="preserve"> </w:t>
      </w:r>
      <w:r w:rsidRPr="008C2002">
        <w:rPr>
          <w:b/>
          <w:color w:val="010000"/>
        </w:rPr>
        <w:t>HÜKÜM</w:t>
      </w:r>
    </w:p>
    <w:p w:rsidR="00705500" w:rsidRPr="008C2002" w:rsidRDefault="00705500" w:rsidP="008C2002">
      <w:pPr>
        <w:pStyle w:val="KonuBal3"/>
        <w:widowControl/>
        <w:spacing w:after="200"/>
        <w:ind w:right="283" w:firstLine="709"/>
        <w:jc w:val="both"/>
        <w:rPr>
          <w:rFonts w:eastAsia="Times New Roman"/>
          <w:color w:val="010000"/>
          <w:szCs w:val="24"/>
          <w:shd w:val="clear" w:color="auto" w:fill="FFFFFF"/>
        </w:rPr>
      </w:pPr>
      <w:r w:rsidRPr="008C2002">
        <w:rPr>
          <w:rStyle w:val="grame"/>
          <w:b/>
          <w:color w:val="010000"/>
          <w:szCs w:val="24"/>
        </w:rPr>
        <w:t>A.</w:t>
      </w:r>
      <w:r w:rsidRPr="008C2002">
        <w:rPr>
          <w:rStyle w:val="grame"/>
          <w:color w:val="010000"/>
          <w:szCs w:val="24"/>
        </w:rPr>
        <w:t xml:space="preserve"> 26/9/2004 tarihli ve 5237 sayılı Türk Ceza Kanunu’nun 73. maddesinin (2) numaralı fıkrasına 7/11/2024 tarihli ve 7531 sayılı Kanun’un 14. maddesiyle eklenen ikinci cümlenin itiraz </w:t>
      </w:r>
      <w:r w:rsidRPr="008C2002">
        <w:rPr>
          <w:color w:val="010000"/>
          <w:szCs w:val="24"/>
        </w:rPr>
        <w:t xml:space="preserve">başvurusunda bulunan Mahkemenin bakmakta olduğu davada uygulanma imkânı bulunmadığından bu cümleye yönelik başvurunun Mahkemenin yetkisizliği nedeniyle </w:t>
      </w:r>
      <w:r w:rsidRPr="008C2002">
        <w:rPr>
          <w:rFonts w:eastAsia="Times New Roman"/>
          <w:color w:val="010000"/>
          <w:szCs w:val="24"/>
          <w:shd w:val="clear" w:color="auto" w:fill="FFFFFF"/>
        </w:rPr>
        <w:t>REDDİNE,</w:t>
      </w:r>
    </w:p>
    <w:p w:rsidR="00705500" w:rsidRPr="008C2002" w:rsidRDefault="00705500" w:rsidP="008C2002">
      <w:pPr>
        <w:spacing w:after="200"/>
        <w:ind w:right="283" w:firstLine="709"/>
        <w:jc w:val="both"/>
        <w:rPr>
          <w:rStyle w:val="grame"/>
          <w:color w:val="010000"/>
        </w:rPr>
      </w:pPr>
      <w:r w:rsidRPr="008C2002">
        <w:rPr>
          <w:rStyle w:val="grame"/>
          <w:b/>
          <w:color w:val="010000"/>
        </w:rPr>
        <w:lastRenderedPageBreak/>
        <w:t>B.</w:t>
      </w:r>
      <w:r w:rsidRPr="008C2002">
        <w:rPr>
          <w:rStyle w:val="grame"/>
          <w:color w:val="010000"/>
        </w:rPr>
        <w:t xml:space="preserve"> 4/12/2004 tarihli ve 5271 sayılı Ceza Muhakemesi Kanunu’na 7531 sayılı Kanun’un 18. maddesiyle eklenen geçici 7. maddenin (1) numaralı fıkrasına </w:t>
      </w:r>
      <w:r w:rsidRPr="008C2002">
        <w:rPr>
          <w:color w:val="010000"/>
        </w:rPr>
        <w:t>yönelik başvurunun Anayasa’nın 152. maddesinin dördüncü fıkrası ile 30/3/2011 tarihli ve 6216 sayılı Anayasa Mahkemesinin Kuruluşu ve Yargılama Usulleri Hakkında Kanun’un 41. maddesinin (1) numaralı fıkrası gereğince REDDİNE,</w:t>
      </w:r>
    </w:p>
    <w:p w:rsidR="00705500" w:rsidRPr="008C2002" w:rsidRDefault="00705500" w:rsidP="008C2002">
      <w:pPr>
        <w:spacing w:after="200"/>
        <w:ind w:right="283" w:firstLine="709"/>
        <w:jc w:val="both"/>
        <w:rPr>
          <w:color w:val="010000"/>
        </w:rPr>
      </w:pPr>
      <w:r w:rsidRPr="008C2002">
        <w:rPr>
          <w:color w:val="010000"/>
        </w:rPr>
        <w:t xml:space="preserve">11/12/2025 tarihinde OYBİRLİĞİYLE karar verildi. </w:t>
      </w:r>
    </w:p>
    <w:p w:rsidR="008C2002" w:rsidRDefault="008C2002"/>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705500" w:rsidRPr="008C2002" w:rsidTr="008C2002">
        <w:trPr>
          <w:jc w:val="center"/>
        </w:trPr>
        <w:tc>
          <w:tcPr>
            <w:tcW w:w="1642" w:type="pct"/>
            <w:hideMark/>
          </w:tcPr>
          <w:p w:rsidR="00705500" w:rsidRPr="008C2002" w:rsidRDefault="00705500" w:rsidP="008C2002">
            <w:pPr>
              <w:spacing w:before="120" w:after="120"/>
              <w:jc w:val="center"/>
              <w:rPr>
                <w:color w:val="010000"/>
              </w:rPr>
            </w:pPr>
            <w:r w:rsidRPr="008C2002">
              <w:rPr>
                <w:color w:val="010000"/>
              </w:rPr>
              <w:t>Başkan</w:t>
            </w:r>
          </w:p>
          <w:p w:rsidR="00705500" w:rsidRDefault="00705500" w:rsidP="008C2002">
            <w:pPr>
              <w:spacing w:before="120" w:after="120"/>
              <w:jc w:val="center"/>
              <w:rPr>
                <w:color w:val="010000"/>
              </w:rPr>
            </w:pPr>
            <w:r w:rsidRPr="008C2002">
              <w:rPr>
                <w:color w:val="010000"/>
              </w:rPr>
              <w:t>Kadir ÖZKAYA</w:t>
            </w:r>
          </w:p>
          <w:p w:rsidR="008C2002" w:rsidRDefault="008C2002" w:rsidP="008C2002">
            <w:pPr>
              <w:spacing w:before="120" w:after="120"/>
              <w:jc w:val="center"/>
              <w:rPr>
                <w:color w:val="010000"/>
              </w:rPr>
            </w:pPr>
          </w:p>
          <w:p w:rsidR="008C2002" w:rsidRPr="008C2002" w:rsidRDefault="008C2002" w:rsidP="008C2002">
            <w:pPr>
              <w:spacing w:before="120" w:after="120"/>
              <w:jc w:val="center"/>
              <w:rPr>
                <w:color w:val="010000"/>
              </w:rPr>
            </w:pPr>
          </w:p>
        </w:tc>
        <w:tc>
          <w:tcPr>
            <w:tcW w:w="1679" w:type="pct"/>
            <w:gridSpan w:val="2"/>
            <w:hideMark/>
          </w:tcPr>
          <w:p w:rsidR="00705500" w:rsidRPr="008C2002" w:rsidRDefault="00705500" w:rsidP="008C2002">
            <w:pPr>
              <w:spacing w:before="120" w:after="120"/>
              <w:jc w:val="center"/>
              <w:rPr>
                <w:color w:val="010000"/>
              </w:rPr>
            </w:pPr>
            <w:r w:rsidRPr="008C2002">
              <w:rPr>
                <w:color w:val="010000"/>
              </w:rPr>
              <w:t>Başkanvekili</w:t>
            </w:r>
          </w:p>
          <w:p w:rsidR="00705500" w:rsidRPr="008C2002" w:rsidRDefault="00705500" w:rsidP="008C2002">
            <w:pPr>
              <w:spacing w:before="120" w:after="120"/>
              <w:jc w:val="center"/>
              <w:rPr>
                <w:color w:val="010000"/>
              </w:rPr>
            </w:pPr>
            <w:r w:rsidRPr="008C2002">
              <w:rPr>
                <w:color w:val="010000"/>
              </w:rPr>
              <w:t>Hasan Tahsin GÖKCAN</w:t>
            </w:r>
          </w:p>
        </w:tc>
        <w:tc>
          <w:tcPr>
            <w:tcW w:w="1679" w:type="pct"/>
            <w:gridSpan w:val="2"/>
            <w:hideMark/>
          </w:tcPr>
          <w:p w:rsidR="00705500" w:rsidRPr="008C2002" w:rsidRDefault="00705500" w:rsidP="008C2002">
            <w:pPr>
              <w:spacing w:before="120" w:after="120"/>
              <w:jc w:val="center"/>
              <w:rPr>
                <w:color w:val="010000"/>
              </w:rPr>
            </w:pPr>
            <w:r w:rsidRPr="008C2002">
              <w:rPr>
                <w:color w:val="010000"/>
              </w:rPr>
              <w:t xml:space="preserve">Başkanvekili </w:t>
            </w:r>
          </w:p>
          <w:p w:rsidR="00705500" w:rsidRPr="008C2002" w:rsidRDefault="00705500" w:rsidP="008C2002">
            <w:pPr>
              <w:spacing w:before="120" w:after="120"/>
              <w:jc w:val="center"/>
              <w:rPr>
                <w:color w:val="010000"/>
              </w:rPr>
            </w:pPr>
            <w:r w:rsidRPr="008C2002">
              <w:rPr>
                <w:color w:val="010000"/>
              </w:rPr>
              <w:t>Basri BAĞCI</w:t>
            </w:r>
          </w:p>
        </w:tc>
      </w:tr>
      <w:tr w:rsidR="00705500" w:rsidRPr="008C2002" w:rsidTr="008C2002">
        <w:trPr>
          <w:jc w:val="center"/>
        </w:trPr>
        <w:tc>
          <w:tcPr>
            <w:tcW w:w="1642" w:type="pct"/>
            <w:hideMark/>
          </w:tcPr>
          <w:p w:rsidR="00705500" w:rsidRPr="008C2002" w:rsidRDefault="00705500" w:rsidP="008C2002">
            <w:pPr>
              <w:spacing w:before="120" w:after="120"/>
              <w:jc w:val="center"/>
              <w:rPr>
                <w:color w:val="010000"/>
              </w:rPr>
            </w:pPr>
            <w:r w:rsidRPr="008C2002">
              <w:rPr>
                <w:color w:val="010000"/>
              </w:rPr>
              <w:t xml:space="preserve">Üye </w:t>
            </w:r>
          </w:p>
          <w:p w:rsidR="00705500" w:rsidRDefault="00705500" w:rsidP="008C2002">
            <w:pPr>
              <w:spacing w:before="120" w:after="120"/>
              <w:jc w:val="center"/>
              <w:rPr>
                <w:color w:val="010000"/>
              </w:rPr>
            </w:pPr>
            <w:r w:rsidRPr="008C2002">
              <w:rPr>
                <w:color w:val="010000"/>
              </w:rPr>
              <w:t>Engin YILDIRIM</w:t>
            </w:r>
          </w:p>
          <w:p w:rsidR="008C2002" w:rsidRDefault="008C2002" w:rsidP="008C2002">
            <w:pPr>
              <w:spacing w:before="120" w:after="120"/>
              <w:jc w:val="center"/>
              <w:rPr>
                <w:color w:val="010000"/>
              </w:rPr>
            </w:pPr>
          </w:p>
          <w:p w:rsidR="008C2002" w:rsidRPr="008C2002" w:rsidRDefault="008C2002" w:rsidP="008C2002">
            <w:pPr>
              <w:spacing w:before="120" w:after="120"/>
              <w:jc w:val="center"/>
              <w:rPr>
                <w:color w:val="010000"/>
              </w:rPr>
            </w:pPr>
          </w:p>
        </w:tc>
        <w:tc>
          <w:tcPr>
            <w:tcW w:w="1679" w:type="pct"/>
            <w:gridSpan w:val="2"/>
            <w:hideMark/>
          </w:tcPr>
          <w:p w:rsidR="00705500" w:rsidRPr="008C2002" w:rsidRDefault="00705500" w:rsidP="008C2002">
            <w:pPr>
              <w:spacing w:before="120" w:after="120"/>
              <w:jc w:val="center"/>
              <w:rPr>
                <w:color w:val="010000"/>
              </w:rPr>
            </w:pPr>
            <w:r w:rsidRPr="008C2002">
              <w:rPr>
                <w:color w:val="010000"/>
              </w:rPr>
              <w:t>Üye</w:t>
            </w:r>
          </w:p>
          <w:p w:rsidR="00705500" w:rsidRPr="008C2002" w:rsidRDefault="00705500" w:rsidP="008C2002">
            <w:pPr>
              <w:spacing w:before="120" w:after="120"/>
              <w:jc w:val="center"/>
              <w:rPr>
                <w:color w:val="010000"/>
              </w:rPr>
            </w:pPr>
            <w:r w:rsidRPr="008C2002">
              <w:rPr>
                <w:color w:val="010000"/>
              </w:rPr>
              <w:t>Rıdvan GÜLEÇ</w:t>
            </w:r>
          </w:p>
        </w:tc>
        <w:tc>
          <w:tcPr>
            <w:tcW w:w="1679" w:type="pct"/>
            <w:gridSpan w:val="2"/>
            <w:hideMark/>
          </w:tcPr>
          <w:p w:rsidR="00705500" w:rsidRPr="008C2002" w:rsidRDefault="00705500" w:rsidP="008C2002">
            <w:pPr>
              <w:spacing w:before="120" w:after="120"/>
              <w:jc w:val="center"/>
              <w:rPr>
                <w:color w:val="010000"/>
              </w:rPr>
            </w:pPr>
            <w:r w:rsidRPr="008C2002">
              <w:rPr>
                <w:color w:val="010000"/>
              </w:rPr>
              <w:t>Üye</w:t>
            </w:r>
          </w:p>
          <w:p w:rsidR="00705500" w:rsidRPr="008C2002" w:rsidRDefault="00705500" w:rsidP="008C2002">
            <w:pPr>
              <w:spacing w:before="120" w:after="120"/>
              <w:jc w:val="center"/>
              <w:rPr>
                <w:color w:val="010000"/>
              </w:rPr>
            </w:pPr>
            <w:r w:rsidRPr="008C2002">
              <w:rPr>
                <w:bCs/>
                <w:color w:val="010000"/>
              </w:rPr>
              <w:t>Recai AKYEL</w:t>
            </w:r>
          </w:p>
        </w:tc>
      </w:tr>
      <w:tr w:rsidR="00705500" w:rsidRPr="008C2002" w:rsidTr="008C2002">
        <w:trPr>
          <w:jc w:val="center"/>
        </w:trPr>
        <w:tc>
          <w:tcPr>
            <w:tcW w:w="1642" w:type="pct"/>
            <w:hideMark/>
          </w:tcPr>
          <w:p w:rsidR="00705500" w:rsidRPr="008C2002" w:rsidRDefault="00705500" w:rsidP="008C2002">
            <w:pPr>
              <w:spacing w:before="120" w:after="120"/>
              <w:jc w:val="center"/>
              <w:rPr>
                <w:color w:val="010000"/>
              </w:rPr>
            </w:pPr>
            <w:r w:rsidRPr="008C2002">
              <w:rPr>
                <w:color w:val="010000"/>
              </w:rPr>
              <w:t>Üye</w:t>
            </w:r>
          </w:p>
          <w:p w:rsidR="00705500" w:rsidRDefault="00705500" w:rsidP="008C2002">
            <w:pPr>
              <w:spacing w:before="120" w:after="120"/>
              <w:jc w:val="center"/>
              <w:rPr>
                <w:bCs/>
                <w:color w:val="010000"/>
              </w:rPr>
            </w:pPr>
            <w:r w:rsidRPr="008C2002">
              <w:rPr>
                <w:bCs/>
                <w:color w:val="010000"/>
              </w:rPr>
              <w:t>Yıldız SEFERİNOĞLU</w:t>
            </w:r>
          </w:p>
          <w:p w:rsidR="008C2002" w:rsidRDefault="008C2002" w:rsidP="008C2002">
            <w:pPr>
              <w:spacing w:before="120" w:after="120"/>
              <w:jc w:val="center"/>
              <w:rPr>
                <w:color w:val="010000"/>
              </w:rPr>
            </w:pPr>
          </w:p>
          <w:p w:rsidR="008C2002" w:rsidRPr="008C2002" w:rsidRDefault="008C2002" w:rsidP="008C2002">
            <w:pPr>
              <w:spacing w:before="120" w:after="120"/>
              <w:jc w:val="center"/>
              <w:rPr>
                <w:color w:val="010000"/>
              </w:rPr>
            </w:pPr>
          </w:p>
        </w:tc>
        <w:tc>
          <w:tcPr>
            <w:tcW w:w="1679" w:type="pct"/>
            <w:gridSpan w:val="2"/>
            <w:hideMark/>
          </w:tcPr>
          <w:p w:rsidR="00705500" w:rsidRPr="008C2002" w:rsidRDefault="00705500" w:rsidP="008C2002">
            <w:pPr>
              <w:spacing w:before="120" w:after="120"/>
              <w:jc w:val="center"/>
              <w:rPr>
                <w:color w:val="010000"/>
              </w:rPr>
            </w:pPr>
            <w:r w:rsidRPr="008C2002">
              <w:rPr>
                <w:color w:val="010000"/>
              </w:rPr>
              <w:t>Üye</w:t>
            </w:r>
          </w:p>
          <w:p w:rsidR="00705500" w:rsidRPr="008C2002" w:rsidRDefault="00705500" w:rsidP="008C2002">
            <w:pPr>
              <w:spacing w:before="120" w:after="120"/>
              <w:jc w:val="center"/>
              <w:rPr>
                <w:color w:val="010000"/>
              </w:rPr>
            </w:pPr>
            <w:r w:rsidRPr="008C2002">
              <w:rPr>
                <w:color w:val="010000"/>
              </w:rPr>
              <w:t>Selahaddin MENTEŞ</w:t>
            </w:r>
          </w:p>
        </w:tc>
        <w:tc>
          <w:tcPr>
            <w:tcW w:w="1679" w:type="pct"/>
            <w:gridSpan w:val="2"/>
            <w:hideMark/>
          </w:tcPr>
          <w:p w:rsidR="00705500" w:rsidRPr="008C2002" w:rsidRDefault="00705500" w:rsidP="008C2002">
            <w:pPr>
              <w:spacing w:before="120" w:after="120"/>
              <w:jc w:val="center"/>
              <w:rPr>
                <w:color w:val="010000"/>
              </w:rPr>
            </w:pPr>
            <w:r w:rsidRPr="008C2002">
              <w:rPr>
                <w:color w:val="010000"/>
              </w:rPr>
              <w:t xml:space="preserve">Üye </w:t>
            </w:r>
          </w:p>
          <w:p w:rsidR="00705500" w:rsidRPr="008C2002" w:rsidRDefault="00705500" w:rsidP="008C2002">
            <w:pPr>
              <w:spacing w:before="120" w:after="120"/>
              <w:jc w:val="center"/>
              <w:rPr>
                <w:color w:val="010000"/>
              </w:rPr>
            </w:pPr>
            <w:r w:rsidRPr="008C2002">
              <w:rPr>
                <w:bCs/>
                <w:color w:val="010000"/>
              </w:rPr>
              <w:t>İrfan FİDAN</w:t>
            </w:r>
          </w:p>
        </w:tc>
      </w:tr>
      <w:tr w:rsidR="00705500" w:rsidRPr="008C2002" w:rsidTr="008C2002">
        <w:trPr>
          <w:jc w:val="center"/>
        </w:trPr>
        <w:tc>
          <w:tcPr>
            <w:tcW w:w="1642" w:type="pct"/>
            <w:hideMark/>
          </w:tcPr>
          <w:p w:rsidR="00705500" w:rsidRPr="008C2002" w:rsidRDefault="00705500" w:rsidP="008C2002">
            <w:pPr>
              <w:spacing w:before="120" w:after="120"/>
              <w:jc w:val="center"/>
              <w:rPr>
                <w:color w:val="010000"/>
              </w:rPr>
            </w:pPr>
            <w:r w:rsidRPr="008C2002">
              <w:rPr>
                <w:color w:val="010000"/>
              </w:rPr>
              <w:t>Üye</w:t>
            </w:r>
          </w:p>
          <w:p w:rsidR="00705500" w:rsidRDefault="00705500" w:rsidP="008C2002">
            <w:pPr>
              <w:spacing w:before="120" w:after="120"/>
              <w:jc w:val="center"/>
              <w:rPr>
                <w:color w:val="010000"/>
              </w:rPr>
            </w:pPr>
            <w:r w:rsidRPr="008C2002">
              <w:rPr>
                <w:color w:val="010000"/>
              </w:rPr>
              <w:t>Kenan YAŞAR</w:t>
            </w:r>
          </w:p>
          <w:p w:rsidR="008C2002" w:rsidRDefault="008C2002" w:rsidP="008C2002">
            <w:pPr>
              <w:spacing w:before="120" w:after="120"/>
              <w:jc w:val="center"/>
              <w:rPr>
                <w:color w:val="010000"/>
              </w:rPr>
            </w:pPr>
          </w:p>
          <w:p w:rsidR="008C2002" w:rsidRPr="008C2002" w:rsidRDefault="008C2002" w:rsidP="008C2002">
            <w:pPr>
              <w:spacing w:before="120" w:after="120"/>
              <w:jc w:val="center"/>
              <w:rPr>
                <w:color w:val="010000"/>
              </w:rPr>
            </w:pPr>
            <w:bookmarkStart w:id="1" w:name="_GoBack"/>
            <w:bookmarkEnd w:id="1"/>
          </w:p>
        </w:tc>
        <w:tc>
          <w:tcPr>
            <w:tcW w:w="1679" w:type="pct"/>
            <w:gridSpan w:val="2"/>
            <w:hideMark/>
          </w:tcPr>
          <w:p w:rsidR="00705500" w:rsidRPr="008C2002" w:rsidRDefault="00705500" w:rsidP="008C2002">
            <w:pPr>
              <w:spacing w:before="120" w:after="120"/>
              <w:jc w:val="center"/>
              <w:rPr>
                <w:color w:val="010000"/>
              </w:rPr>
            </w:pPr>
            <w:r w:rsidRPr="008C2002">
              <w:rPr>
                <w:color w:val="010000"/>
              </w:rPr>
              <w:t>Üye</w:t>
            </w:r>
          </w:p>
          <w:p w:rsidR="00705500" w:rsidRPr="008C2002" w:rsidRDefault="00705500" w:rsidP="008C2002">
            <w:pPr>
              <w:spacing w:before="120" w:after="120"/>
              <w:jc w:val="center"/>
              <w:rPr>
                <w:color w:val="010000"/>
              </w:rPr>
            </w:pPr>
            <w:r w:rsidRPr="008C2002">
              <w:rPr>
                <w:color w:val="010000"/>
              </w:rPr>
              <w:t>Muhterem İNCE</w:t>
            </w:r>
          </w:p>
        </w:tc>
        <w:tc>
          <w:tcPr>
            <w:tcW w:w="1679" w:type="pct"/>
            <w:gridSpan w:val="2"/>
            <w:hideMark/>
          </w:tcPr>
          <w:p w:rsidR="00705500" w:rsidRPr="008C2002" w:rsidRDefault="00705500" w:rsidP="008C2002">
            <w:pPr>
              <w:spacing w:before="120" w:after="120"/>
              <w:jc w:val="center"/>
              <w:rPr>
                <w:color w:val="010000"/>
              </w:rPr>
            </w:pPr>
            <w:r w:rsidRPr="008C2002">
              <w:rPr>
                <w:color w:val="010000"/>
              </w:rPr>
              <w:t xml:space="preserve">Üye </w:t>
            </w:r>
          </w:p>
          <w:p w:rsidR="00705500" w:rsidRPr="008C2002" w:rsidRDefault="00705500" w:rsidP="008C2002">
            <w:pPr>
              <w:spacing w:before="120" w:after="120"/>
              <w:jc w:val="center"/>
              <w:rPr>
                <w:color w:val="010000"/>
              </w:rPr>
            </w:pPr>
            <w:r w:rsidRPr="008C2002">
              <w:rPr>
                <w:bCs/>
                <w:color w:val="010000"/>
              </w:rPr>
              <w:t>Yılmaz AKÇİL</w:t>
            </w:r>
          </w:p>
        </w:tc>
      </w:tr>
      <w:tr w:rsidR="00705500" w:rsidRPr="008C2002" w:rsidTr="008C2002">
        <w:trPr>
          <w:gridAfter w:val="1"/>
          <w:wAfter w:w="137" w:type="pct"/>
          <w:jc w:val="center"/>
        </w:trPr>
        <w:tc>
          <w:tcPr>
            <w:tcW w:w="2431" w:type="pct"/>
            <w:gridSpan w:val="2"/>
            <w:hideMark/>
          </w:tcPr>
          <w:p w:rsidR="00705500" w:rsidRPr="008C2002" w:rsidRDefault="00705500" w:rsidP="008C2002">
            <w:pPr>
              <w:spacing w:before="120" w:after="120"/>
              <w:jc w:val="center"/>
              <w:rPr>
                <w:color w:val="010000"/>
              </w:rPr>
            </w:pPr>
            <w:r w:rsidRPr="008C2002">
              <w:rPr>
                <w:color w:val="010000"/>
              </w:rPr>
              <w:t>Üye</w:t>
            </w:r>
          </w:p>
          <w:p w:rsidR="00705500" w:rsidRPr="008C2002" w:rsidRDefault="008C2002" w:rsidP="008C2002">
            <w:pPr>
              <w:spacing w:before="120" w:after="120"/>
              <w:jc w:val="center"/>
              <w:rPr>
                <w:color w:val="010000"/>
              </w:rPr>
            </w:pPr>
            <w:r w:rsidRPr="008C2002">
              <w:rPr>
                <w:bCs/>
                <w:color w:val="010000"/>
              </w:rPr>
              <w:t xml:space="preserve"> </w:t>
            </w:r>
            <w:r w:rsidR="00705500" w:rsidRPr="008C2002">
              <w:rPr>
                <w:bCs/>
                <w:color w:val="010000"/>
              </w:rPr>
              <w:t>Ömer ÇINAR</w:t>
            </w:r>
          </w:p>
        </w:tc>
        <w:tc>
          <w:tcPr>
            <w:tcW w:w="2432" w:type="pct"/>
            <w:gridSpan w:val="2"/>
            <w:hideMark/>
          </w:tcPr>
          <w:p w:rsidR="00705500" w:rsidRPr="008C2002" w:rsidRDefault="008C2002" w:rsidP="008C2002">
            <w:pPr>
              <w:spacing w:before="120" w:after="120"/>
              <w:jc w:val="center"/>
              <w:rPr>
                <w:color w:val="010000"/>
              </w:rPr>
            </w:pPr>
            <w:r w:rsidRPr="008C2002">
              <w:rPr>
                <w:color w:val="010000"/>
              </w:rPr>
              <w:t xml:space="preserve"> </w:t>
            </w:r>
            <w:r w:rsidR="00705500" w:rsidRPr="008C2002">
              <w:rPr>
                <w:color w:val="010000"/>
              </w:rPr>
              <w:t>Üye</w:t>
            </w:r>
          </w:p>
          <w:p w:rsidR="00705500" w:rsidRPr="008C2002" w:rsidRDefault="008C2002" w:rsidP="008C2002">
            <w:pPr>
              <w:spacing w:before="120" w:after="120"/>
              <w:jc w:val="center"/>
              <w:rPr>
                <w:color w:val="010000"/>
              </w:rPr>
            </w:pPr>
            <w:r w:rsidRPr="008C2002">
              <w:rPr>
                <w:bCs/>
                <w:color w:val="010000"/>
              </w:rPr>
              <w:t xml:space="preserve"> </w:t>
            </w:r>
            <w:r w:rsidR="00705500" w:rsidRPr="008C2002">
              <w:rPr>
                <w:bCs/>
                <w:color w:val="010000"/>
              </w:rPr>
              <w:t>Metin KIRATLI</w:t>
            </w:r>
          </w:p>
        </w:tc>
      </w:tr>
    </w:tbl>
    <w:p w:rsidR="00705500" w:rsidRPr="008C2002" w:rsidRDefault="00705500" w:rsidP="008C2002">
      <w:pPr>
        <w:spacing w:after="200"/>
        <w:ind w:right="283" w:firstLine="709"/>
        <w:jc w:val="both"/>
        <w:rPr>
          <w:color w:val="010000"/>
        </w:rPr>
      </w:pPr>
    </w:p>
    <w:sectPr w:rsidR="00705500" w:rsidRPr="008C2002" w:rsidSect="008C2002">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4CE" w:rsidRDefault="00A124CE" w:rsidP="0077754F">
      <w:r>
        <w:separator/>
      </w:r>
    </w:p>
  </w:endnote>
  <w:endnote w:type="continuationSeparator" w:id="0">
    <w:p w:rsidR="00A124CE" w:rsidRDefault="00A124CE" w:rsidP="0077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ED2" w:rsidRDefault="00941ED2" w:rsidP="00941E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41ED2" w:rsidRDefault="00941ED2" w:rsidP="00941ED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ED2" w:rsidRPr="008C2002" w:rsidRDefault="00941ED2" w:rsidP="00941ED2">
    <w:pPr>
      <w:pStyle w:val="Altbilgi"/>
      <w:framePr w:wrap="around" w:vAnchor="text" w:hAnchor="margin" w:xAlign="right" w:y="1"/>
      <w:rPr>
        <w:rStyle w:val="SayfaNumaras"/>
      </w:rPr>
    </w:pPr>
    <w:r w:rsidRPr="008C2002">
      <w:rPr>
        <w:rStyle w:val="SayfaNumaras"/>
      </w:rPr>
      <w:fldChar w:fldCharType="begin"/>
    </w:r>
    <w:r w:rsidRPr="008C2002">
      <w:rPr>
        <w:rStyle w:val="SayfaNumaras"/>
      </w:rPr>
      <w:instrText xml:space="preserve"> PAGE </w:instrText>
    </w:r>
    <w:r w:rsidRPr="008C2002">
      <w:rPr>
        <w:rStyle w:val="SayfaNumaras"/>
      </w:rPr>
      <w:fldChar w:fldCharType="separate"/>
    </w:r>
    <w:r w:rsidR="0077754F" w:rsidRPr="008C2002">
      <w:rPr>
        <w:rStyle w:val="SayfaNumaras"/>
        <w:noProof/>
      </w:rPr>
      <w:t>4</w:t>
    </w:r>
    <w:r w:rsidRPr="008C2002">
      <w:rPr>
        <w:rStyle w:val="SayfaNumaras"/>
      </w:rPr>
      <w:fldChar w:fldCharType="end"/>
    </w:r>
  </w:p>
  <w:p w:rsidR="00941ED2" w:rsidRDefault="00941ED2" w:rsidP="00941ED2">
    <w:pPr>
      <w:pStyle w:val="Altbilgi"/>
      <w:ind w:right="360"/>
      <w:jc w:val="right"/>
    </w:pPr>
  </w:p>
  <w:p w:rsidR="00941ED2" w:rsidRDefault="00941E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4CE" w:rsidRDefault="00A124CE" w:rsidP="0077754F">
      <w:r>
        <w:separator/>
      </w:r>
    </w:p>
  </w:footnote>
  <w:footnote w:type="continuationSeparator" w:id="0">
    <w:p w:rsidR="00A124CE" w:rsidRDefault="00A124CE" w:rsidP="0077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002" w:rsidRPr="008C2002" w:rsidRDefault="008C2002" w:rsidP="008C2002">
    <w:pPr>
      <w:pStyle w:val="stBilgi0"/>
      <w:tabs>
        <w:tab w:val="left" w:pos="1418"/>
      </w:tabs>
      <w:rPr>
        <w:b/>
      </w:rPr>
    </w:pPr>
    <w:r w:rsidRPr="008C2002">
      <w:rPr>
        <w:b/>
      </w:rPr>
      <w:t>Esas Sayısı</w:t>
    </w:r>
    <w:r>
      <w:rPr>
        <w:b/>
      </w:rPr>
      <w:tab/>
    </w:r>
    <w:r w:rsidRPr="008C2002">
      <w:rPr>
        <w:b/>
      </w:rPr>
      <w:t>:</w:t>
    </w:r>
    <w:r>
      <w:rPr>
        <w:b/>
      </w:rPr>
      <w:t xml:space="preserve"> </w:t>
    </w:r>
    <w:r w:rsidRPr="008C2002">
      <w:rPr>
        <w:b/>
      </w:rPr>
      <w:t>2025/251</w:t>
    </w:r>
  </w:p>
  <w:p w:rsidR="008C2002" w:rsidRDefault="008C2002" w:rsidP="008C2002">
    <w:pPr>
      <w:pStyle w:val="stBilgi0"/>
      <w:tabs>
        <w:tab w:val="left" w:pos="1418"/>
      </w:tabs>
      <w:rPr>
        <w:b/>
      </w:rPr>
    </w:pPr>
    <w:r>
      <w:rPr>
        <w:b/>
      </w:rPr>
      <w:t>Karar Sayısı</w:t>
    </w:r>
    <w:r>
      <w:rPr>
        <w:b/>
      </w:rPr>
      <w:tab/>
      <w:t>: 2025/247</w:t>
    </w:r>
  </w:p>
  <w:p w:rsidR="00941ED2" w:rsidRPr="008C2002" w:rsidRDefault="00941ED2" w:rsidP="008C2002">
    <w:pPr>
      <w:pStyle w:val="stBilgi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ED2" w:rsidRDefault="00941ED2" w:rsidP="00941ED2">
    <w:pPr>
      <w:tabs>
        <w:tab w:val="center" w:pos="4536"/>
        <w:tab w:val="right" w:pos="9072"/>
      </w:tabs>
      <w:jc w:val="center"/>
    </w:pPr>
    <w:r>
      <w:rPr>
        <w:b/>
        <w:sz w:val="20"/>
        <w:szCs w:val="20"/>
      </w:rPr>
      <w:tab/>
    </w:r>
    <w:r w:rsidRPr="000E77F0">
      <w:rPr>
        <w:b/>
        <w:sz w:val="20"/>
        <w:szCs w:val="20"/>
      </w:rPr>
      <w:t xml:space="preserve"> </w:t>
    </w:r>
  </w:p>
  <w:p w:rsidR="00941ED2" w:rsidRDefault="00941ED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52DD"/>
    <w:rsid w:val="000420F0"/>
    <w:rsid w:val="00075768"/>
    <w:rsid w:val="00236307"/>
    <w:rsid w:val="00435DD2"/>
    <w:rsid w:val="00486DA4"/>
    <w:rsid w:val="00532C6B"/>
    <w:rsid w:val="006768BC"/>
    <w:rsid w:val="00705500"/>
    <w:rsid w:val="0077754F"/>
    <w:rsid w:val="008C2002"/>
    <w:rsid w:val="008E0AD3"/>
    <w:rsid w:val="00941ED2"/>
    <w:rsid w:val="00952B5F"/>
    <w:rsid w:val="00A124CE"/>
    <w:rsid w:val="00AB0064"/>
    <w:rsid w:val="00E06A05"/>
    <w:rsid w:val="00F800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DB88D"/>
  <w15:chartTrackingRefBased/>
  <w15:docId w15:val="{91DD9462-3C5D-44AE-AEA5-651813302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rsid w:val="0077754F"/>
    <w:pPr>
      <w:tabs>
        <w:tab w:val="center" w:pos="4536"/>
        <w:tab w:val="right" w:pos="9072"/>
      </w:tabs>
    </w:pPr>
  </w:style>
  <w:style w:type="character" w:customStyle="1" w:styleId="stbilgiChar">
    <w:name w:val="Üstbilgi Char"/>
    <w:link w:val="stbilgi"/>
    <w:uiPriority w:val="99"/>
    <w:rsid w:val="0077754F"/>
    <w:rPr>
      <w:sz w:val="24"/>
      <w:szCs w:val="24"/>
    </w:rPr>
  </w:style>
  <w:style w:type="paragraph" w:customStyle="1" w:styleId="Altbilgi">
    <w:name w:val="Altbilgi"/>
    <w:basedOn w:val="Normal"/>
    <w:link w:val="AltbilgiChar"/>
    <w:uiPriority w:val="99"/>
    <w:rsid w:val="0077754F"/>
    <w:pPr>
      <w:tabs>
        <w:tab w:val="center" w:pos="4536"/>
        <w:tab w:val="right" w:pos="9072"/>
      </w:tabs>
    </w:pPr>
  </w:style>
  <w:style w:type="character" w:customStyle="1" w:styleId="AltbilgiChar">
    <w:name w:val="Altbilgi Char"/>
    <w:link w:val="Altbilgi"/>
    <w:uiPriority w:val="99"/>
    <w:rsid w:val="0077754F"/>
    <w:rPr>
      <w:sz w:val="24"/>
      <w:szCs w:val="24"/>
    </w:rPr>
  </w:style>
  <w:style w:type="character" w:styleId="SayfaNumaras">
    <w:name w:val="page number"/>
    <w:rsid w:val="0077754F"/>
  </w:style>
  <w:style w:type="paragraph" w:customStyle="1" w:styleId="KonuBal3">
    <w:name w:val="Konu Başlığı3"/>
    <w:basedOn w:val="Normal"/>
    <w:rsid w:val="0077754F"/>
    <w:pPr>
      <w:widowControl w:val="0"/>
      <w:overflowPunct w:val="0"/>
      <w:autoSpaceDE w:val="0"/>
      <w:autoSpaceDN w:val="0"/>
      <w:adjustRightInd w:val="0"/>
      <w:jc w:val="center"/>
    </w:pPr>
    <w:rPr>
      <w:rFonts w:eastAsia="Calibri"/>
      <w:szCs w:val="20"/>
      <w:lang w:eastAsia="en-US"/>
    </w:rPr>
  </w:style>
  <w:style w:type="character" w:customStyle="1" w:styleId="grame">
    <w:name w:val="grame"/>
    <w:qFormat/>
    <w:rsid w:val="0077754F"/>
  </w:style>
  <w:style w:type="paragraph" w:styleId="BalonMetni">
    <w:name w:val="Balloon Text"/>
    <w:basedOn w:val="Normal"/>
    <w:link w:val="BalonMetniChar"/>
    <w:rsid w:val="00532C6B"/>
    <w:rPr>
      <w:rFonts w:ascii="Segoe UI" w:hAnsi="Segoe UI" w:cs="Segoe UI"/>
      <w:sz w:val="18"/>
      <w:szCs w:val="18"/>
    </w:rPr>
  </w:style>
  <w:style w:type="character" w:customStyle="1" w:styleId="BalonMetniChar">
    <w:name w:val="Balon Metni Char"/>
    <w:basedOn w:val="VarsaylanParagrafYazTipi"/>
    <w:link w:val="BalonMetni"/>
    <w:rsid w:val="00532C6B"/>
    <w:rPr>
      <w:rFonts w:ascii="Segoe UI" w:hAnsi="Segoe UI" w:cs="Segoe UI"/>
      <w:sz w:val="18"/>
      <w:szCs w:val="18"/>
    </w:rPr>
  </w:style>
  <w:style w:type="paragraph" w:styleId="stBilgi0">
    <w:name w:val="header"/>
    <w:basedOn w:val="Normal"/>
    <w:link w:val="stBilgiChar0"/>
    <w:uiPriority w:val="99"/>
    <w:rsid w:val="008C2002"/>
    <w:pPr>
      <w:tabs>
        <w:tab w:val="center" w:pos="4536"/>
        <w:tab w:val="right" w:pos="9072"/>
      </w:tabs>
    </w:pPr>
  </w:style>
  <w:style w:type="character" w:customStyle="1" w:styleId="stBilgiChar0">
    <w:name w:val="Üst Bilgi Char"/>
    <w:basedOn w:val="VarsaylanParagrafYazTipi"/>
    <w:link w:val="stBilgi0"/>
    <w:uiPriority w:val="99"/>
    <w:rsid w:val="008C2002"/>
    <w:rPr>
      <w:sz w:val="24"/>
      <w:szCs w:val="24"/>
    </w:rPr>
  </w:style>
  <w:style w:type="paragraph" w:styleId="AltBilgi0">
    <w:name w:val="footer"/>
    <w:basedOn w:val="Normal"/>
    <w:link w:val="AltBilgiChar0"/>
    <w:uiPriority w:val="99"/>
    <w:rsid w:val="008C2002"/>
    <w:pPr>
      <w:tabs>
        <w:tab w:val="center" w:pos="4536"/>
        <w:tab w:val="right" w:pos="9072"/>
      </w:tabs>
    </w:pPr>
  </w:style>
  <w:style w:type="character" w:customStyle="1" w:styleId="AltBilgiChar0">
    <w:name w:val="Alt Bilgi Char"/>
    <w:basedOn w:val="VarsaylanParagrafYazTipi"/>
    <w:link w:val="AltBilgi0"/>
    <w:uiPriority w:val="99"/>
    <w:rsid w:val="008C20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5720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2026-03-06T11:38:00Z</cp:lastPrinted>
  <dcterms:created xsi:type="dcterms:W3CDTF">2026-03-08T19:22:00Z</dcterms:created>
  <dcterms:modified xsi:type="dcterms:W3CDTF">2026-03-08T19:22:00Z</dcterms:modified>
</cp:coreProperties>
</file>