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3A1" w:rsidRDefault="00E543A1" w:rsidP="003D0FEE">
      <w:pPr>
        <w:spacing w:after="200"/>
        <w:ind w:right="283"/>
        <w:jc w:val="center"/>
        <w:rPr>
          <w:b/>
          <w:bCs/>
          <w:caps/>
          <w:color w:val="010000"/>
        </w:rPr>
      </w:pPr>
      <w:r w:rsidRPr="003D0FEE">
        <w:rPr>
          <w:b/>
          <w:bCs/>
          <w:caps/>
          <w:color w:val="010000"/>
        </w:rPr>
        <w:t>ANAYASA MAHKEMESİ KARARI</w:t>
      </w:r>
    </w:p>
    <w:p w:rsidR="003D0FEE" w:rsidRPr="003D0FEE" w:rsidRDefault="003D0FEE" w:rsidP="003D0FEE">
      <w:pPr>
        <w:spacing w:after="200"/>
        <w:ind w:right="283" w:firstLine="709"/>
        <w:jc w:val="center"/>
        <w:rPr>
          <w:b/>
          <w:bCs/>
          <w:caps/>
          <w:color w:val="010000"/>
        </w:rPr>
      </w:pPr>
    </w:p>
    <w:p w:rsidR="003D0FEE" w:rsidRDefault="003D0FEE" w:rsidP="003D0FEE">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2025/101</w:t>
      </w:r>
    </w:p>
    <w:p w:rsidR="003D0FEE" w:rsidRDefault="003D0FEE" w:rsidP="003D0FEE">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2025/93</w:t>
      </w:r>
    </w:p>
    <w:p w:rsidR="003D0FEE" w:rsidRDefault="003D0FEE" w:rsidP="003D0FEE">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22/4/2025</w:t>
      </w:r>
    </w:p>
    <w:p w:rsidR="003D0FEE" w:rsidRDefault="003D0FEE" w:rsidP="003D0FEE">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Tebliğ edildi.</w:t>
      </w:r>
    </w:p>
    <w:p w:rsidR="002B08EF" w:rsidRPr="003D0FEE" w:rsidRDefault="002B08EF" w:rsidP="003D0FEE">
      <w:pPr>
        <w:rPr>
          <w:b/>
          <w:bCs/>
          <w:color w:val="010000"/>
        </w:rPr>
      </w:pPr>
      <w:r w:rsidRPr="003D0FEE">
        <w:rPr>
          <w:b/>
          <w:bCs/>
          <w:color w:val="010000"/>
        </w:rPr>
        <w:t xml:space="preserve"> </w:t>
      </w:r>
    </w:p>
    <w:p w:rsidR="00E543A1" w:rsidRPr="003D0FEE" w:rsidRDefault="00E543A1" w:rsidP="003D0FEE">
      <w:pPr>
        <w:spacing w:after="200"/>
        <w:ind w:right="283" w:firstLine="709"/>
        <w:jc w:val="both"/>
        <w:rPr>
          <w:color w:val="010000"/>
        </w:rPr>
      </w:pPr>
      <w:r w:rsidRPr="003D0FEE">
        <w:rPr>
          <w:b/>
          <w:bCs/>
          <w:color w:val="010000"/>
        </w:rPr>
        <w:t xml:space="preserve">İTİRAZ YOLUNA BAŞVURAN: </w:t>
      </w:r>
      <w:r w:rsidRPr="003D0FEE">
        <w:rPr>
          <w:color w:val="010000"/>
        </w:rPr>
        <w:t>Yalova 7. Asliye Ceza Mahkemesi</w:t>
      </w:r>
    </w:p>
    <w:p w:rsidR="00E543A1" w:rsidRPr="003D0FEE" w:rsidRDefault="00E543A1" w:rsidP="003D0FEE">
      <w:pPr>
        <w:spacing w:after="200"/>
        <w:ind w:right="283" w:firstLine="709"/>
        <w:jc w:val="both"/>
        <w:rPr>
          <w:color w:val="010000"/>
        </w:rPr>
      </w:pPr>
      <w:r w:rsidRPr="003D0FEE">
        <w:rPr>
          <w:b/>
          <w:bCs/>
          <w:color w:val="010000"/>
        </w:rPr>
        <w:t>İTİRAZIN KONUSU:</w:t>
      </w:r>
      <w:r w:rsidRPr="003D0FEE">
        <w:rPr>
          <w:color w:val="010000"/>
        </w:rPr>
        <w:t xml:space="preserve"> </w:t>
      </w:r>
      <w:bookmarkStart w:id="0" w:name="_Hlk129689754"/>
      <w:r w:rsidRPr="003D0FEE">
        <w:rPr>
          <w:color w:val="010000"/>
        </w:rPr>
        <w:t xml:space="preserve">4/12/2004 tarihli ve 5271 sayılı </w:t>
      </w:r>
      <w:r w:rsidRPr="003D0FEE">
        <w:rPr>
          <w:bCs/>
          <w:color w:val="010000"/>
        </w:rPr>
        <w:t xml:space="preserve">Ceza Muhakemesi Kanunu’nun </w:t>
      </w:r>
      <w:r w:rsidRPr="003D0FEE">
        <w:rPr>
          <w:color w:val="010000"/>
        </w:rPr>
        <w:t>17/10/2019 tarihli ve 7188 sayılı Kanun’un 23. maddesiyle başlığı ile birlikte yeniden düzenlenen 250. maddesinin (13) numaralı fıkrasında yer alan “</w:t>
      </w:r>
      <w:r w:rsidRPr="003D0FEE">
        <w:rPr>
          <w:i/>
          <w:color w:val="010000"/>
        </w:rPr>
        <w:t>…ya da başka bir nedenle şüpheliye ulaşılamaması…</w:t>
      </w:r>
      <w:r w:rsidRPr="003D0FEE">
        <w:rPr>
          <w:color w:val="010000"/>
        </w:rPr>
        <w:t>” ibaresinin Anayasa’nın 2., 10., 23., 36. ve 40. maddelerine aykırılığı ileri sürülerek iptaline karar verilmesi talebidir</w:t>
      </w:r>
      <w:bookmarkEnd w:id="0"/>
      <w:r w:rsidRPr="003D0FEE">
        <w:rPr>
          <w:color w:val="010000"/>
        </w:rPr>
        <w:t>.</w:t>
      </w:r>
    </w:p>
    <w:p w:rsidR="00E543A1" w:rsidRPr="003D0FEE" w:rsidRDefault="00E543A1" w:rsidP="003D0FEE">
      <w:pPr>
        <w:spacing w:after="200"/>
        <w:ind w:right="283" w:firstLine="709"/>
        <w:jc w:val="both"/>
        <w:rPr>
          <w:color w:val="010000"/>
          <w:shd w:val="clear" w:color="auto" w:fill="FFFFFF"/>
        </w:rPr>
      </w:pPr>
      <w:r w:rsidRPr="003D0FEE">
        <w:rPr>
          <w:b/>
          <w:bCs/>
          <w:color w:val="010000"/>
        </w:rPr>
        <w:t>OLAY:</w:t>
      </w:r>
      <w:r w:rsidRPr="003D0FEE">
        <w:rPr>
          <w:rFonts w:eastAsia="Calibri"/>
          <w:color w:val="010000"/>
        </w:rPr>
        <w:t xml:space="preserve"> </w:t>
      </w:r>
      <w:bookmarkStart w:id="1" w:name="_Hlk129689780"/>
      <w:r w:rsidRPr="003D0FEE">
        <w:rPr>
          <w:color w:val="010000"/>
          <w:shd w:val="clear" w:color="auto" w:fill="FFFFFF"/>
        </w:rPr>
        <w:t>Ruhsatsız olarak bir adet ateşli silah ve mutat sayıda mermi bulundurma suçundan açılan davada itiraz konusu kuralın Anayasa’ya aykırı olduğu kanısına varan Mahkeme, iptali için başvurmuştur.</w:t>
      </w:r>
      <w:bookmarkEnd w:id="1"/>
    </w:p>
    <w:p w:rsidR="00E543A1" w:rsidRPr="003D0FEE" w:rsidRDefault="00E543A1" w:rsidP="003D0FEE">
      <w:pPr>
        <w:spacing w:after="200"/>
        <w:ind w:right="283" w:firstLine="709"/>
        <w:jc w:val="both"/>
        <w:rPr>
          <w:b/>
          <w:bCs/>
          <w:color w:val="010000"/>
        </w:rPr>
      </w:pPr>
      <w:r w:rsidRPr="003D0FEE">
        <w:rPr>
          <w:b/>
          <w:bCs/>
          <w:color w:val="010000"/>
        </w:rPr>
        <w:t>I. İPTALİ İSTENEN KANUN HÜKMÜ</w:t>
      </w:r>
    </w:p>
    <w:p w:rsidR="00E543A1" w:rsidRPr="003D0FEE" w:rsidRDefault="00E543A1" w:rsidP="003D0FEE">
      <w:pPr>
        <w:spacing w:after="200"/>
        <w:ind w:right="283" w:firstLine="709"/>
        <w:jc w:val="both"/>
        <w:rPr>
          <w:color w:val="010000"/>
          <w:szCs w:val="26"/>
        </w:rPr>
      </w:pPr>
      <w:bookmarkStart w:id="2" w:name="_Hlk122345954"/>
      <w:bookmarkStart w:id="3" w:name="_Hlk38220396"/>
      <w:r w:rsidRPr="003D0FEE">
        <w:rPr>
          <w:color w:val="010000"/>
        </w:rPr>
        <w:t xml:space="preserve">Kanun’un </w:t>
      </w:r>
      <w:r w:rsidRPr="003D0FEE">
        <w:rPr>
          <w:rFonts w:eastAsia="Calibri"/>
          <w:color w:val="010000"/>
          <w:lang w:eastAsia="en-US"/>
        </w:rPr>
        <w:t xml:space="preserve">250. maddesinin </w:t>
      </w:r>
      <w:r w:rsidRPr="003D0FEE">
        <w:rPr>
          <w:color w:val="010000"/>
        </w:rPr>
        <w:t xml:space="preserve">itiraz konusu kuralın da yer aldığı </w:t>
      </w:r>
      <w:r w:rsidRPr="003D0FEE">
        <w:rPr>
          <w:rFonts w:eastAsia="Calibri"/>
          <w:color w:val="010000"/>
          <w:lang w:eastAsia="en-US"/>
        </w:rPr>
        <w:t>(13) numaralı fıkrası şöyledir:</w:t>
      </w:r>
      <w:r w:rsidRPr="003D0FEE">
        <w:rPr>
          <w:color w:val="010000"/>
        </w:rPr>
        <w:t xml:space="preserve"> </w:t>
      </w:r>
    </w:p>
    <w:bookmarkEnd w:id="2"/>
    <w:bookmarkEnd w:id="3"/>
    <w:p w:rsidR="00E543A1" w:rsidRPr="003D0FEE" w:rsidRDefault="003D0FEE" w:rsidP="003D0FEE">
      <w:pPr>
        <w:spacing w:after="200"/>
        <w:ind w:right="283" w:firstLine="709"/>
        <w:jc w:val="both"/>
        <w:rPr>
          <w:rFonts w:eastAsia="Calibri"/>
          <w:bCs/>
          <w:i/>
          <w:color w:val="010000"/>
          <w:szCs w:val="22"/>
          <w:lang w:eastAsia="zh-CN"/>
        </w:rPr>
      </w:pPr>
      <w:r w:rsidRPr="003D0FEE">
        <w:rPr>
          <w:bCs/>
          <w:color w:val="010000"/>
          <w:szCs w:val="22"/>
        </w:rPr>
        <w:t xml:space="preserve"> </w:t>
      </w:r>
      <w:r w:rsidR="00E543A1" w:rsidRPr="003D0FEE">
        <w:rPr>
          <w:bCs/>
          <w:color w:val="010000"/>
          <w:szCs w:val="22"/>
        </w:rPr>
        <w:t>“</w:t>
      </w:r>
      <w:r w:rsidR="00E543A1" w:rsidRPr="003D0FEE">
        <w:rPr>
          <w:bCs/>
          <w:i/>
          <w:color w:val="010000"/>
          <w:szCs w:val="22"/>
        </w:rPr>
        <w:t xml:space="preserve">(13) Resmî mercilere beyan edilmiş olup da soruşturma dosyasında yer alan adreste bulunmama veya yurt dışında olma </w:t>
      </w:r>
      <w:r w:rsidR="00E543A1" w:rsidRPr="003D0FEE">
        <w:rPr>
          <w:b/>
          <w:bCs/>
          <w:i/>
          <w:color w:val="010000"/>
          <w:szCs w:val="22"/>
          <w:u w:val="single"/>
        </w:rPr>
        <w:t>ya da başka bir nedenle şüpheliye ulaşılamaması</w:t>
      </w:r>
      <w:r w:rsidR="00E543A1" w:rsidRPr="003D0FEE">
        <w:rPr>
          <w:bCs/>
          <w:i/>
          <w:color w:val="010000"/>
          <w:szCs w:val="22"/>
        </w:rPr>
        <w:t xml:space="preserve"> hâlinde, seri muhakeme usulü uygulanmaz.</w:t>
      </w:r>
      <w:r w:rsidR="00E543A1" w:rsidRPr="003D0FEE">
        <w:rPr>
          <w:color w:val="010000"/>
          <w:szCs w:val="22"/>
        </w:rPr>
        <w:t>”</w:t>
      </w:r>
    </w:p>
    <w:p w:rsidR="00E543A1" w:rsidRPr="003D0FEE" w:rsidRDefault="00E543A1" w:rsidP="003D0FEE">
      <w:pPr>
        <w:spacing w:after="200"/>
        <w:ind w:right="283" w:firstLine="709"/>
        <w:jc w:val="both"/>
        <w:rPr>
          <w:color w:val="010000"/>
        </w:rPr>
      </w:pPr>
      <w:r w:rsidRPr="003D0FEE">
        <w:rPr>
          <w:b/>
          <w:bCs/>
          <w:color w:val="010000"/>
        </w:rPr>
        <w:t>II. İLK İNCELEME</w:t>
      </w:r>
    </w:p>
    <w:p w:rsidR="00E543A1" w:rsidRPr="003D0FEE" w:rsidRDefault="00E543A1" w:rsidP="003D0FEE">
      <w:pPr>
        <w:spacing w:after="200"/>
        <w:ind w:right="283" w:firstLine="709"/>
        <w:jc w:val="both"/>
        <w:rPr>
          <w:color w:val="010000"/>
        </w:rPr>
      </w:pPr>
      <w:r w:rsidRPr="003D0FEE">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E543A1" w:rsidRPr="003D0FEE" w:rsidRDefault="00E543A1" w:rsidP="003D0FEE">
      <w:pPr>
        <w:spacing w:after="200"/>
        <w:ind w:right="283" w:firstLine="709"/>
        <w:jc w:val="both"/>
        <w:rPr>
          <w:color w:val="010000"/>
        </w:rPr>
      </w:pPr>
      <w:r w:rsidRPr="003D0FEE">
        <w:rPr>
          <w:color w:val="010000"/>
        </w:rPr>
        <w:t>2. 30/3/2011 tarihli ve 6216 sayılı Anayasa Mahkemesinin Kuruluşu ve Yargılama Usulleri Hakkında Kanun’un</w:t>
      </w:r>
      <w:r w:rsidR="003D0FEE" w:rsidRPr="003D0FEE">
        <w:rPr>
          <w:color w:val="010000"/>
        </w:rPr>
        <w:t xml:space="preserve"> </w:t>
      </w:r>
      <w:r w:rsidRPr="003D0FEE">
        <w:rPr>
          <w:iCs/>
          <w:color w:val="010000"/>
        </w:rPr>
        <w:t>“</w:t>
      </w:r>
      <w:r w:rsidRPr="003D0FEE">
        <w:rPr>
          <w:i/>
          <w:iCs/>
          <w:color w:val="010000"/>
        </w:rPr>
        <w:t>Başvuruya engel durumlar</w:t>
      </w:r>
      <w:r w:rsidRPr="003D0FEE">
        <w:rPr>
          <w:iCs/>
          <w:color w:val="010000"/>
        </w:rPr>
        <w:t>”</w:t>
      </w:r>
      <w:r w:rsidR="003D0FEE" w:rsidRPr="003D0FEE">
        <w:rPr>
          <w:color w:val="010000"/>
        </w:rPr>
        <w:t xml:space="preserve"> </w:t>
      </w:r>
      <w:r w:rsidRPr="003D0FEE">
        <w:rPr>
          <w:color w:val="010000"/>
        </w:rPr>
        <w:t>başlıklı</w:t>
      </w:r>
      <w:r w:rsidR="003D0FEE" w:rsidRPr="003D0FEE">
        <w:rPr>
          <w:i/>
          <w:iCs/>
          <w:color w:val="010000"/>
        </w:rPr>
        <w:t xml:space="preserve"> </w:t>
      </w:r>
      <w:r w:rsidRPr="003D0FEE">
        <w:rPr>
          <w:color w:val="010000"/>
        </w:rPr>
        <w:t>41. maddesinin (2) numaralı fıkrasında</w:t>
      </w:r>
      <w:r w:rsidR="003D0FEE" w:rsidRPr="003D0FEE">
        <w:rPr>
          <w:color w:val="010000"/>
        </w:rPr>
        <w:t xml:space="preserve"> </w:t>
      </w:r>
      <w:r w:rsidRPr="003D0FEE">
        <w:rPr>
          <w:iCs/>
          <w:color w:val="010000"/>
        </w:rPr>
        <w:t>“</w:t>
      </w:r>
      <w:r w:rsidRPr="003D0FEE">
        <w:rPr>
          <w:i/>
          <w:iCs/>
          <w:color w:val="010000"/>
        </w:rPr>
        <w:t>İtiraz yoluna başvuran mahkemede itiraz konusu kuralın uygulanacağı başka dava dosyalarının bulunması hâlinde, yapılmış olan itiraz başvurusu bu dosyalar için de bekletici mesele sayılır.</w:t>
      </w:r>
      <w:r w:rsidRPr="003D0FEE">
        <w:rPr>
          <w:iCs/>
          <w:color w:val="010000"/>
        </w:rPr>
        <w:t>”</w:t>
      </w:r>
      <w:r w:rsidR="003D0FEE" w:rsidRPr="003D0FEE">
        <w:rPr>
          <w:color w:val="010000"/>
        </w:rPr>
        <w:t xml:space="preserve"> </w:t>
      </w:r>
      <w:r w:rsidRPr="003D0FEE">
        <w:rPr>
          <w:color w:val="010000"/>
        </w:rPr>
        <w:t>denilmektedir. Anılan fıkra uyarınca aynı mahkeme tarafından aynı kurala ilişkin birden fazla itiraz başvurusunda bulunulması mümkün değildir.</w:t>
      </w:r>
    </w:p>
    <w:p w:rsidR="00E543A1" w:rsidRPr="003D0FEE" w:rsidRDefault="00E543A1" w:rsidP="003D0FEE">
      <w:pPr>
        <w:spacing w:after="200"/>
        <w:ind w:right="283" w:firstLine="709"/>
        <w:jc w:val="both"/>
        <w:rPr>
          <w:color w:val="010000"/>
        </w:rPr>
      </w:pPr>
      <w:r w:rsidRPr="003D0FEE">
        <w:rPr>
          <w:color w:val="010000"/>
        </w:rPr>
        <w:t>3.</w:t>
      </w:r>
      <w:r w:rsidR="003D0FEE" w:rsidRPr="003D0FEE">
        <w:rPr>
          <w:color w:val="010000"/>
        </w:rPr>
        <w:t xml:space="preserve"> </w:t>
      </w:r>
      <w:r w:rsidRPr="003D0FEE">
        <w:rPr>
          <w:color w:val="010000"/>
        </w:rPr>
        <w:t>6216 sayılı Kanun’un</w:t>
      </w:r>
      <w:r w:rsidR="003D0FEE" w:rsidRPr="003D0FEE">
        <w:rPr>
          <w:color w:val="010000"/>
        </w:rPr>
        <w:t xml:space="preserve"> </w:t>
      </w:r>
      <w:r w:rsidRPr="003D0FEE">
        <w:rPr>
          <w:iCs/>
          <w:color w:val="010000"/>
        </w:rPr>
        <w:t>“</w:t>
      </w:r>
      <w:r w:rsidRPr="003D0FEE">
        <w:rPr>
          <w:i/>
          <w:iCs/>
          <w:color w:val="010000"/>
        </w:rPr>
        <w:t>Anayasaya aykırılığın mahkemelerce ileri sürülmesi</w:t>
      </w:r>
      <w:r w:rsidRPr="003D0FEE">
        <w:rPr>
          <w:iCs/>
          <w:color w:val="010000"/>
        </w:rPr>
        <w:t>”</w:t>
      </w:r>
      <w:r w:rsidR="003D0FEE" w:rsidRPr="003D0FEE">
        <w:rPr>
          <w:color w:val="010000"/>
        </w:rPr>
        <w:t xml:space="preserve"> </w:t>
      </w:r>
      <w:r w:rsidRPr="003D0FEE">
        <w:rPr>
          <w:color w:val="010000"/>
        </w:rPr>
        <w:t>başlıklı 40. maddesinde ise Anayasa Mahkemesine itiraz yoluyla yapılacak başvurularda izlenecek yöntem belirtilmiş ve anılan maddenin (4) numaralı fıkrasında açık bir şekilde dayanaktan yoksun veya yöntemine uygun olmayan itiraz başvurularının Anayasa Mahkemesi tarafından esas incelemeye geçilmeksizin gerekçeleriyle reddedileceği hükme bağlanmıştır.</w:t>
      </w:r>
    </w:p>
    <w:p w:rsidR="00E543A1" w:rsidRPr="003D0FEE" w:rsidRDefault="00E543A1" w:rsidP="003D0FEE">
      <w:pPr>
        <w:spacing w:after="200"/>
        <w:ind w:right="283" w:firstLine="709"/>
        <w:jc w:val="both"/>
        <w:rPr>
          <w:color w:val="010000"/>
        </w:rPr>
      </w:pPr>
      <w:r w:rsidRPr="003D0FEE">
        <w:rPr>
          <w:color w:val="010000"/>
        </w:rPr>
        <w:t>4. Yapılan incelemede, itiraz yoluna başvuran Mahkemenin itiraz konusu kuralın iptali talebiyle Anayasa Mahkemesine birden fazla başvuruda bulunduğu anlaşılmıştır. Anayasa Mahkemesinin E.2025/51 esasına kayıtlı ilk başvurunun diğer dava dosyaları için</w:t>
      </w:r>
      <w:r w:rsidR="003D0FEE" w:rsidRPr="003D0FEE">
        <w:rPr>
          <w:color w:val="010000"/>
        </w:rPr>
        <w:t xml:space="preserve"> </w:t>
      </w:r>
      <w:r w:rsidRPr="003D0FEE">
        <w:rPr>
          <w:color w:val="010000"/>
        </w:rPr>
        <w:t>bekletici mesele yapılması</w:t>
      </w:r>
      <w:r w:rsidR="003D0FEE" w:rsidRPr="003D0FEE">
        <w:rPr>
          <w:color w:val="010000"/>
        </w:rPr>
        <w:t xml:space="preserve"> </w:t>
      </w:r>
      <w:r w:rsidRPr="003D0FEE">
        <w:rPr>
          <w:color w:val="010000"/>
        </w:rPr>
        <w:t>gerekirken aynı kuralın iptali talebiyle tekrar başvuruda bulunulmuş olması sebebiyle bu başvurunun incelenme imkânı bulunmamaktadır.</w:t>
      </w:r>
    </w:p>
    <w:p w:rsidR="00E543A1" w:rsidRPr="003D0FEE" w:rsidRDefault="00E543A1" w:rsidP="003D0FEE">
      <w:pPr>
        <w:spacing w:after="200"/>
        <w:ind w:right="283" w:firstLine="709"/>
        <w:jc w:val="both"/>
        <w:rPr>
          <w:color w:val="010000"/>
        </w:rPr>
      </w:pPr>
      <w:r w:rsidRPr="003D0FEE">
        <w:rPr>
          <w:color w:val="010000"/>
        </w:rPr>
        <w:lastRenderedPageBreak/>
        <w:t>5. Açıklanan nedenle anılan Kanun’un 41. maddesinin (2) numaralı fıkrasına aykırı olduğu anlaşılan itiraz başvurusunun Kanun’un 40. maddesinin (4) numaralı fıkrası gereğince yöntemine uygun olmadığından reddi gerekir.</w:t>
      </w:r>
    </w:p>
    <w:p w:rsidR="00650C70" w:rsidRPr="003D0FEE" w:rsidRDefault="00E543A1" w:rsidP="003D0FEE">
      <w:pPr>
        <w:spacing w:after="200"/>
        <w:ind w:right="283" w:firstLine="709"/>
        <w:jc w:val="both"/>
        <w:rPr>
          <w:b/>
          <w:color w:val="010000"/>
        </w:rPr>
      </w:pPr>
      <w:r w:rsidRPr="003D0FEE">
        <w:rPr>
          <w:b/>
          <w:color w:val="010000"/>
        </w:rPr>
        <w:t>III.</w:t>
      </w:r>
      <w:r w:rsidRPr="003D0FEE">
        <w:rPr>
          <w:color w:val="010000"/>
        </w:rPr>
        <w:t xml:space="preserve"> </w:t>
      </w:r>
      <w:r w:rsidRPr="003D0FEE">
        <w:rPr>
          <w:b/>
          <w:color w:val="010000"/>
        </w:rPr>
        <w:t>HÜKÜM</w:t>
      </w:r>
    </w:p>
    <w:p w:rsidR="00E543A1" w:rsidRPr="003D0FEE" w:rsidRDefault="00E543A1" w:rsidP="003D0FEE">
      <w:pPr>
        <w:spacing w:after="200"/>
        <w:ind w:right="283" w:firstLine="709"/>
        <w:jc w:val="both"/>
        <w:rPr>
          <w:bCs/>
          <w:color w:val="010000"/>
        </w:rPr>
      </w:pPr>
      <w:r w:rsidRPr="003D0FEE">
        <w:rPr>
          <w:color w:val="010000"/>
        </w:rPr>
        <w:t xml:space="preserve">4/12/2004 tarihli ve 5271 sayılı </w:t>
      </w:r>
      <w:r w:rsidRPr="003D0FEE">
        <w:rPr>
          <w:bCs/>
          <w:color w:val="010000"/>
        </w:rPr>
        <w:t xml:space="preserve">Ceza Muhakemesi Kanunu’nun </w:t>
      </w:r>
      <w:r w:rsidRPr="003D0FEE">
        <w:rPr>
          <w:color w:val="010000"/>
        </w:rPr>
        <w:t>17/10/2019 tarihli ve 7188 sayılı Kanun’un 23. maddesiyle başlığı ile birlikte yeniden düzenlenen 250. maddesinin (13) numaralı fıkrasında yer alan “</w:t>
      </w:r>
      <w:r w:rsidRPr="003D0FEE">
        <w:rPr>
          <w:i/>
          <w:color w:val="010000"/>
        </w:rPr>
        <w:t>…ya da başka bir nedenle şüpheliye ulaşılamaması…</w:t>
      </w:r>
      <w:r w:rsidRPr="003D0FEE">
        <w:rPr>
          <w:color w:val="010000"/>
        </w:rPr>
        <w:t>” ibaresinin iptaline karar verilmesi talebiyle yapılan itiraz başvurusunun 30/3/2011 tarihli ve 6216 sayılı Anayasa Mahkemesinin Kuruluşu ve Yargılama Usulleri Hakkında Kanun’un 41. maddesinin (2) ve 40. maddesinin (4) numaralı fıkraları gereğince yöntemine uygun olmadığından REDDİNE 22/4/2025 tarihinde OYBİRLİĞİYLE karar verildi.</w:t>
      </w:r>
      <w:r w:rsidR="003D0FEE" w:rsidRPr="003D0FEE">
        <w:rPr>
          <w:color w:val="010000"/>
        </w:rPr>
        <w:t xml:space="preserve"> </w:t>
      </w:r>
    </w:p>
    <w:p w:rsidR="00E543A1" w:rsidRPr="003D0FEE" w:rsidRDefault="00E543A1" w:rsidP="003D0FEE">
      <w:pPr>
        <w:spacing w:after="200"/>
        <w:ind w:right="283" w:firstLine="709"/>
        <w:jc w:val="both"/>
        <w:rPr>
          <w:color w:val="010000"/>
          <w:szCs w:val="16"/>
        </w:rPr>
      </w:pPr>
    </w:p>
    <w:p w:rsidR="003D0FEE" w:rsidRDefault="003D0FEE">
      <w:bookmarkStart w:id="4" w:name="_GoBack"/>
      <w:bookmarkEnd w:id="4"/>
    </w:p>
    <w:tbl>
      <w:tblPr>
        <w:tblW w:w="4928" w:type="pct"/>
        <w:jc w:val="center"/>
        <w:tblCellMar>
          <w:left w:w="70" w:type="dxa"/>
          <w:right w:w="70" w:type="dxa"/>
        </w:tblCellMar>
        <w:tblLook w:val="00A0" w:firstRow="1" w:lastRow="0" w:firstColumn="1" w:lastColumn="0" w:noHBand="0" w:noVBand="0"/>
      </w:tblPr>
      <w:tblGrid>
        <w:gridCol w:w="3008"/>
        <w:gridCol w:w="1654"/>
        <w:gridCol w:w="1658"/>
        <w:gridCol w:w="15"/>
        <w:gridCol w:w="3304"/>
      </w:tblGrid>
      <w:tr w:rsidR="00E543A1" w:rsidRPr="003D0FEE" w:rsidTr="003D0FEE">
        <w:trPr>
          <w:trHeight w:val="1600"/>
          <w:jc w:val="center"/>
        </w:trPr>
        <w:tc>
          <w:tcPr>
            <w:tcW w:w="1560" w:type="pct"/>
            <w:vAlign w:val="center"/>
            <w:hideMark/>
          </w:tcPr>
          <w:p w:rsidR="00E543A1" w:rsidRPr="003D0FEE" w:rsidRDefault="00E543A1" w:rsidP="003D0FEE">
            <w:pPr>
              <w:spacing w:after="120"/>
              <w:jc w:val="center"/>
              <w:rPr>
                <w:color w:val="010000"/>
              </w:rPr>
            </w:pPr>
            <w:r w:rsidRPr="003D0FEE">
              <w:rPr>
                <w:color w:val="010000"/>
              </w:rPr>
              <w:t>Başkan</w:t>
            </w:r>
          </w:p>
          <w:p w:rsidR="00E543A1" w:rsidRPr="003D0FEE" w:rsidRDefault="00E543A1" w:rsidP="003D0FEE">
            <w:pPr>
              <w:spacing w:after="120"/>
              <w:jc w:val="center"/>
              <w:rPr>
                <w:color w:val="010000"/>
              </w:rPr>
            </w:pPr>
            <w:r w:rsidRPr="003D0FEE">
              <w:rPr>
                <w:color w:val="010000"/>
              </w:rPr>
              <w:t>Kadir ÖZKAYA</w:t>
            </w:r>
          </w:p>
        </w:tc>
        <w:tc>
          <w:tcPr>
            <w:tcW w:w="1718" w:type="pct"/>
            <w:gridSpan w:val="2"/>
            <w:vAlign w:val="center"/>
            <w:hideMark/>
          </w:tcPr>
          <w:p w:rsidR="00E543A1" w:rsidRPr="003D0FEE" w:rsidRDefault="00E543A1" w:rsidP="003D0FEE">
            <w:pPr>
              <w:spacing w:after="120"/>
              <w:jc w:val="center"/>
              <w:rPr>
                <w:color w:val="010000"/>
              </w:rPr>
            </w:pPr>
            <w:r w:rsidRPr="003D0FEE">
              <w:rPr>
                <w:color w:val="010000"/>
              </w:rPr>
              <w:t>Başkanvekili</w:t>
            </w:r>
          </w:p>
          <w:p w:rsidR="00E543A1" w:rsidRPr="003D0FEE" w:rsidRDefault="00E543A1" w:rsidP="003D0FEE">
            <w:pPr>
              <w:spacing w:after="120"/>
              <w:jc w:val="center"/>
              <w:rPr>
                <w:color w:val="010000"/>
              </w:rPr>
            </w:pPr>
            <w:r w:rsidRPr="003D0FEE">
              <w:rPr>
                <w:color w:val="010000"/>
              </w:rPr>
              <w:t>Hasan Tahsin GÖKCAN</w:t>
            </w:r>
          </w:p>
        </w:tc>
        <w:tc>
          <w:tcPr>
            <w:tcW w:w="1722" w:type="pct"/>
            <w:gridSpan w:val="2"/>
            <w:vAlign w:val="center"/>
            <w:hideMark/>
          </w:tcPr>
          <w:p w:rsidR="00E543A1" w:rsidRPr="003D0FEE" w:rsidRDefault="00E543A1" w:rsidP="003D0FEE">
            <w:pPr>
              <w:spacing w:after="120"/>
              <w:jc w:val="center"/>
              <w:rPr>
                <w:color w:val="010000"/>
              </w:rPr>
            </w:pPr>
            <w:r w:rsidRPr="003D0FEE">
              <w:rPr>
                <w:color w:val="010000"/>
              </w:rPr>
              <w:t xml:space="preserve">Başkanvekili </w:t>
            </w:r>
          </w:p>
          <w:p w:rsidR="00E543A1" w:rsidRPr="003D0FEE" w:rsidRDefault="00E543A1" w:rsidP="003D0FEE">
            <w:pPr>
              <w:spacing w:after="120"/>
              <w:jc w:val="center"/>
              <w:rPr>
                <w:color w:val="010000"/>
              </w:rPr>
            </w:pPr>
            <w:r w:rsidRPr="003D0FEE">
              <w:rPr>
                <w:color w:val="010000"/>
              </w:rPr>
              <w:t>Basri BAĞCI</w:t>
            </w:r>
          </w:p>
        </w:tc>
      </w:tr>
      <w:tr w:rsidR="00E543A1" w:rsidRPr="003D0FEE" w:rsidTr="003D0FEE">
        <w:trPr>
          <w:trHeight w:val="1600"/>
          <w:jc w:val="center"/>
        </w:trPr>
        <w:tc>
          <w:tcPr>
            <w:tcW w:w="1560" w:type="pct"/>
            <w:vAlign w:val="center"/>
            <w:hideMark/>
          </w:tcPr>
          <w:p w:rsidR="00E543A1" w:rsidRPr="003D0FEE" w:rsidRDefault="00E543A1" w:rsidP="003D0FEE">
            <w:pPr>
              <w:spacing w:after="120"/>
              <w:jc w:val="center"/>
              <w:rPr>
                <w:color w:val="010000"/>
              </w:rPr>
            </w:pPr>
            <w:r w:rsidRPr="003D0FEE">
              <w:rPr>
                <w:color w:val="010000"/>
              </w:rPr>
              <w:t xml:space="preserve">Üye </w:t>
            </w:r>
          </w:p>
          <w:p w:rsidR="00E543A1" w:rsidRPr="003D0FEE" w:rsidRDefault="00E543A1" w:rsidP="003D0FEE">
            <w:pPr>
              <w:spacing w:after="120"/>
              <w:jc w:val="center"/>
              <w:rPr>
                <w:color w:val="010000"/>
              </w:rPr>
            </w:pPr>
            <w:r w:rsidRPr="003D0FEE">
              <w:rPr>
                <w:color w:val="010000"/>
              </w:rPr>
              <w:t>Engin YILDIRIM</w:t>
            </w:r>
          </w:p>
        </w:tc>
        <w:tc>
          <w:tcPr>
            <w:tcW w:w="1726" w:type="pct"/>
            <w:gridSpan w:val="3"/>
            <w:vAlign w:val="center"/>
            <w:hideMark/>
          </w:tcPr>
          <w:p w:rsidR="00E543A1" w:rsidRPr="003D0FEE" w:rsidRDefault="00E543A1" w:rsidP="003D0FEE">
            <w:pPr>
              <w:spacing w:after="120"/>
              <w:jc w:val="center"/>
              <w:rPr>
                <w:color w:val="010000"/>
              </w:rPr>
            </w:pPr>
            <w:r w:rsidRPr="003D0FEE">
              <w:rPr>
                <w:color w:val="010000"/>
              </w:rPr>
              <w:t>Üye</w:t>
            </w:r>
          </w:p>
          <w:p w:rsidR="00E543A1" w:rsidRPr="003D0FEE" w:rsidRDefault="00E543A1" w:rsidP="003D0FEE">
            <w:pPr>
              <w:spacing w:after="120"/>
              <w:jc w:val="center"/>
              <w:rPr>
                <w:color w:val="010000"/>
              </w:rPr>
            </w:pPr>
            <w:r w:rsidRPr="003D0FEE">
              <w:rPr>
                <w:color w:val="010000"/>
              </w:rPr>
              <w:t>Rıdvan GÜLEÇ</w:t>
            </w:r>
          </w:p>
        </w:tc>
        <w:tc>
          <w:tcPr>
            <w:tcW w:w="1714" w:type="pct"/>
            <w:vAlign w:val="center"/>
            <w:hideMark/>
          </w:tcPr>
          <w:p w:rsidR="00E543A1" w:rsidRPr="003D0FEE" w:rsidRDefault="00E543A1" w:rsidP="003D0FEE">
            <w:pPr>
              <w:spacing w:after="120"/>
              <w:jc w:val="center"/>
              <w:rPr>
                <w:color w:val="010000"/>
              </w:rPr>
            </w:pPr>
            <w:r w:rsidRPr="003D0FEE">
              <w:rPr>
                <w:color w:val="010000"/>
              </w:rPr>
              <w:t>Üye</w:t>
            </w:r>
          </w:p>
          <w:p w:rsidR="00E543A1" w:rsidRPr="003D0FEE" w:rsidRDefault="00E543A1" w:rsidP="003D0FEE">
            <w:pPr>
              <w:spacing w:after="120"/>
              <w:jc w:val="center"/>
              <w:rPr>
                <w:color w:val="010000"/>
              </w:rPr>
            </w:pPr>
            <w:r w:rsidRPr="003D0FEE">
              <w:rPr>
                <w:bCs/>
                <w:color w:val="010000"/>
              </w:rPr>
              <w:t>Recai AKYEL</w:t>
            </w:r>
          </w:p>
        </w:tc>
      </w:tr>
      <w:tr w:rsidR="00E543A1" w:rsidRPr="003D0FEE" w:rsidTr="003D0FEE">
        <w:trPr>
          <w:trHeight w:val="1600"/>
          <w:jc w:val="center"/>
        </w:trPr>
        <w:tc>
          <w:tcPr>
            <w:tcW w:w="1560" w:type="pct"/>
            <w:vAlign w:val="center"/>
            <w:hideMark/>
          </w:tcPr>
          <w:p w:rsidR="00E543A1" w:rsidRPr="003D0FEE" w:rsidRDefault="00E543A1" w:rsidP="003D0FEE">
            <w:pPr>
              <w:spacing w:after="120"/>
              <w:jc w:val="center"/>
              <w:rPr>
                <w:color w:val="010000"/>
              </w:rPr>
            </w:pPr>
            <w:r w:rsidRPr="003D0FEE">
              <w:rPr>
                <w:color w:val="010000"/>
              </w:rPr>
              <w:t xml:space="preserve">Üye </w:t>
            </w:r>
          </w:p>
          <w:p w:rsidR="00E543A1" w:rsidRPr="003D0FEE" w:rsidRDefault="00E543A1" w:rsidP="003D0FEE">
            <w:pPr>
              <w:spacing w:after="120"/>
              <w:jc w:val="center"/>
              <w:rPr>
                <w:color w:val="010000"/>
              </w:rPr>
            </w:pPr>
            <w:r w:rsidRPr="003D0FEE">
              <w:rPr>
                <w:bCs/>
                <w:color w:val="010000"/>
              </w:rPr>
              <w:t>Yıldız SEFERİNOĞLU</w:t>
            </w:r>
          </w:p>
        </w:tc>
        <w:tc>
          <w:tcPr>
            <w:tcW w:w="1726" w:type="pct"/>
            <w:gridSpan w:val="3"/>
            <w:vAlign w:val="center"/>
            <w:hideMark/>
          </w:tcPr>
          <w:p w:rsidR="00E543A1" w:rsidRPr="003D0FEE" w:rsidRDefault="00E543A1" w:rsidP="003D0FEE">
            <w:pPr>
              <w:spacing w:after="120"/>
              <w:jc w:val="center"/>
              <w:rPr>
                <w:color w:val="010000"/>
              </w:rPr>
            </w:pPr>
            <w:r w:rsidRPr="003D0FEE">
              <w:rPr>
                <w:color w:val="010000"/>
              </w:rPr>
              <w:t>Üye</w:t>
            </w:r>
          </w:p>
          <w:p w:rsidR="00E543A1" w:rsidRPr="003D0FEE" w:rsidRDefault="00E543A1" w:rsidP="003D0FEE">
            <w:pPr>
              <w:spacing w:after="120"/>
              <w:jc w:val="center"/>
              <w:rPr>
                <w:color w:val="010000"/>
              </w:rPr>
            </w:pPr>
            <w:r w:rsidRPr="003D0FEE">
              <w:rPr>
                <w:color w:val="010000"/>
              </w:rPr>
              <w:t>Selahaddin MENTEŞ</w:t>
            </w:r>
          </w:p>
        </w:tc>
        <w:tc>
          <w:tcPr>
            <w:tcW w:w="1714" w:type="pct"/>
            <w:vAlign w:val="center"/>
            <w:hideMark/>
          </w:tcPr>
          <w:p w:rsidR="00E543A1" w:rsidRPr="003D0FEE" w:rsidRDefault="00E543A1" w:rsidP="003D0FEE">
            <w:pPr>
              <w:spacing w:after="120"/>
              <w:jc w:val="center"/>
              <w:rPr>
                <w:color w:val="010000"/>
              </w:rPr>
            </w:pPr>
            <w:r w:rsidRPr="003D0FEE">
              <w:rPr>
                <w:color w:val="010000"/>
              </w:rPr>
              <w:t>Üye</w:t>
            </w:r>
          </w:p>
          <w:p w:rsidR="00E543A1" w:rsidRPr="003D0FEE" w:rsidRDefault="00E543A1" w:rsidP="003D0FEE">
            <w:pPr>
              <w:spacing w:after="120"/>
              <w:jc w:val="center"/>
              <w:rPr>
                <w:color w:val="010000"/>
              </w:rPr>
            </w:pPr>
            <w:r w:rsidRPr="003D0FEE">
              <w:rPr>
                <w:bCs/>
                <w:color w:val="010000"/>
              </w:rPr>
              <w:t>İrfan FİDAN</w:t>
            </w:r>
          </w:p>
        </w:tc>
      </w:tr>
      <w:tr w:rsidR="00E543A1" w:rsidRPr="003D0FEE" w:rsidTr="003D0FEE">
        <w:trPr>
          <w:trHeight w:val="1600"/>
          <w:jc w:val="center"/>
        </w:trPr>
        <w:tc>
          <w:tcPr>
            <w:tcW w:w="2418" w:type="pct"/>
            <w:gridSpan w:val="2"/>
            <w:vAlign w:val="center"/>
            <w:hideMark/>
          </w:tcPr>
          <w:p w:rsidR="00E543A1" w:rsidRPr="003D0FEE" w:rsidRDefault="00E543A1" w:rsidP="003D0FEE">
            <w:pPr>
              <w:spacing w:after="120"/>
              <w:jc w:val="center"/>
              <w:rPr>
                <w:color w:val="010000"/>
              </w:rPr>
            </w:pPr>
            <w:r w:rsidRPr="003D0FEE">
              <w:rPr>
                <w:color w:val="010000"/>
              </w:rPr>
              <w:t>Üye</w:t>
            </w:r>
          </w:p>
          <w:p w:rsidR="00E543A1" w:rsidRPr="003D0FEE" w:rsidRDefault="00E543A1" w:rsidP="003D0FEE">
            <w:pPr>
              <w:spacing w:after="120"/>
              <w:jc w:val="center"/>
              <w:rPr>
                <w:color w:val="010000"/>
              </w:rPr>
            </w:pPr>
            <w:r w:rsidRPr="003D0FEE">
              <w:rPr>
                <w:color w:val="010000"/>
              </w:rPr>
              <w:t>Kenan YAŞAR</w:t>
            </w:r>
          </w:p>
        </w:tc>
        <w:tc>
          <w:tcPr>
            <w:tcW w:w="2582" w:type="pct"/>
            <w:gridSpan w:val="3"/>
            <w:vAlign w:val="center"/>
            <w:hideMark/>
          </w:tcPr>
          <w:p w:rsidR="00E543A1" w:rsidRPr="003D0FEE" w:rsidRDefault="00E543A1" w:rsidP="003D0FEE">
            <w:pPr>
              <w:spacing w:after="120"/>
              <w:jc w:val="center"/>
              <w:rPr>
                <w:color w:val="010000"/>
              </w:rPr>
            </w:pPr>
            <w:r w:rsidRPr="003D0FEE">
              <w:rPr>
                <w:color w:val="010000"/>
              </w:rPr>
              <w:t>Üye</w:t>
            </w:r>
          </w:p>
          <w:p w:rsidR="00E543A1" w:rsidRPr="003D0FEE" w:rsidRDefault="00E543A1" w:rsidP="003D0FEE">
            <w:pPr>
              <w:spacing w:after="120"/>
              <w:jc w:val="center"/>
              <w:rPr>
                <w:color w:val="010000"/>
              </w:rPr>
            </w:pPr>
            <w:r w:rsidRPr="003D0FEE">
              <w:rPr>
                <w:bCs/>
                <w:color w:val="010000"/>
              </w:rPr>
              <w:t>Yılmaz AKÇİL</w:t>
            </w:r>
          </w:p>
        </w:tc>
      </w:tr>
      <w:tr w:rsidR="00E543A1" w:rsidRPr="003D0FEE" w:rsidTr="003D0FEE">
        <w:trPr>
          <w:trHeight w:val="1600"/>
          <w:jc w:val="center"/>
        </w:trPr>
        <w:tc>
          <w:tcPr>
            <w:tcW w:w="2418" w:type="pct"/>
            <w:gridSpan w:val="2"/>
            <w:vAlign w:val="center"/>
            <w:hideMark/>
          </w:tcPr>
          <w:p w:rsidR="00E543A1" w:rsidRPr="003D0FEE" w:rsidRDefault="00E543A1" w:rsidP="003D0FEE">
            <w:pPr>
              <w:spacing w:after="120"/>
              <w:jc w:val="center"/>
              <w:rPr>
                <w:color w:val="010000"/>
              </w:rPr>
            </w:pPr>
            <w:r w:rsidRPr="003D0FEE">
              <w:rPr>
                <w:color w:val="010000"/>
              </w:rPr>
              <w:t>Üye</w:t>
            </w:r>
          </w:p>
          <w:p w:rsidR="00E543A1" w:rsidRPr="003D0FEE" w:rsidRDefault="00E543A1" w:rsidP="003D0FEE">
            <w:pPr>
              <w:spacing w:after="120"/>
              <w:jc w:val="center"/>
              <w:rPr>
                <w:color w:val="010000"/>
              </w:rPr>
            </w:pPr>
            <w:r w:rsidRPr="003D0FEE">
              <w:rPr>
                <w:bCs/>
                <w:color w:val="010000"/>
              </w:rPr>
              <w:t>Ömer ÇINAR</w:t>
            </w:r>
          </w:p>
        </w:tc>
        <w:tc>
          <w:tcPr>
            <w:tcW w:w="2582" w:type="pct"/>
            <w:gridSpan w:val="3"/>
            <w:vAlign w:val="center"/>
            <w:hideMark/>
          </w:tcPr>
          <w:p w:rsidR="00E543A1" w:rsidRPr="003D0FEE" w:rsidRDefault="00E543A1" w:rsidP="003D0FEE">
            <w:pPr>
              <w:spacing w:after="120"/>
              <w:jc w:val="center"/>
              <w:rPr>
                <w:color w:val="010000"/>
              </w:rPr>
            </w:pPr>
            <w:r w:rsidRPr="003D0FEE">
              <w:rPr>
                <w:color w:val="010000"/>
              </w:rPr>
              <w:t>Üye</w:t>
            </w:r>
          </w:p>
          <w:p w:rsidR="00E543A1" w:rsidRPr="003D0FEE" w:rsidRDefault="00E543A1" w:rsidP="003D0FEE">
            <w:pPr>
              <w:spacing w:after="120"/>
              <w:jc w:val="center"/>
              <w:rPr>
                <w:color w:val="010000"/>
              </w:rPr>
            </w:pPr>
            <w:r w:rsidRPr="003D0FEE">
              <w:rPr>
                <w:color w:val="010000"/>
              </w:rPr>
              <w:t>Metin KIRATLI</w:t>
            </w:r>
          </w:p>
        </w:tc>
      </w:tr>
    </w:tbl>
    <w:p w:rsidR="00E543A1" w:rsidRPr="003D0FEE" w:rsidRDefault="00E543A1" w:rsidP="003D0FEE">
      <w:pPr>
        <w:ind w:firstLine="851"/>
        <w:jc w:val="both"/>
        <w:rPr>
          <w:b/>
          <w:color w:val="010000"/>
          <w:szCs w:val="16"/>
        </w:rPr>
      </w:pPr>
    </w:p>
    <w:sectPr w:rsidR="00E543A1" w:rsidRPr="003D0FEE" w:rsidSect="003D0FEE">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3C0" w:rsidRDefault="007943C0" w:rsidP="00650C70">
      <w:r>
        <w:separator/>
      </w:r>
    </w:p>
  </w:endnote>
  <w:endnote w:type="continuationSeparator" w:id="0">
    <w:p w:rsidR="007943C0" w:rsidRDefault="007943C0" w:rsidP="0065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390" w:rsidRDefault="00331390" w:rsidP="003313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31390" w:rsidRDefault="00331390" w:rsidP="0033139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390" w:rsidRPr="003D0FEE" w:rsidRDefault="00331390" w:rsidP="00331390">
    <w:pPr>
      <w:pStyle w:val="AltBilgi"/>
      <w:framePr w:wrap="around" w:vAnchor="text" w:hAnchor="margin" w:xAlign="right" w:y="1"/>
      <w:rPr>
        <w:rStyle w:val="SayfaNumaras"/>
      </w:rPr>
    </w:pPr>
    <w:r w:rsidRPr="003D0FEE">
      <w:rPr>
        <w:rStyle w:val="SayfaNumaras"/>
      </w:rPr>
      <w:fldChar w:fldCharType="begin"/>
    </w:r>
    <w:r w:rsidRPr="003D0FEE">
      <w:rPr>
        <w:rStyle w:val="SayfaNumaras"/>
      </w:rPr>
      <w:instrText xml:space="preserve"> PAGE </w:instrText>
    </w:r>
    <w:r w:rsidRPr="003D0FEE">
      <w:rPr>
        <w:rStyle w:val="SayfaNumaras"/>
      </w:rPr>
      <w:fldChar w:fldCharType="separate"/>
    </w:r>
    <w:r w:rsidRPr="003D0FEE">
      <w:rPr>
        <w:rStyle w:val="SayfaNumaras"/>
        <w:noProof/>
      </w:rPr>
      <w:t>3</w:t>
    </w:r>
    <w:r w:rsidRPr="003D0FEE">
      <w:rPr>
        <w:rStyle w:val="SayfaNumaras"/>
      </w:rPr>
      <w:fldChar w:fldCharType="end"/>
    </w:r>
  </w:p>
  <w:p w:rsidR="00331390" w:rsidRDefault="00331390" w:rsidP="00331390">
    <w:pPr>
      <w:pStyle w:val="AltBilgi"/>
      <w:ind w:right="360"/>
      <w:jc w:val="right"/>
    </w:pPr>
  </w:p>
  <w:p w:rsidR="00331390" w:rsidRDefault="003313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3C0" w:rsidRDefault="007943C0" w:rsidP="00650C70">
      <w:r>
        <w:separator/>
      </w:r>
    </w:p>
  </w:footnote>
  <w:footnote w:type="continuationSeparator" w:id="0">
    <w:p w:rsidR="007943C0" w:rsidRDefault="007943C0" w:rsidP="00650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FEE" w:rsidRPr="003D0FEE" w:rsidRDefault="003D0FEE" w:rsidP="003D0FEE">
    <w:pPr>
      <w:pStyle w:val="stBilgi"/>
      <w:rPr>
        <w:b/>
      </w:rPr>
    </w:pPr>
    <w:r w:rsidRPr="003D0FEE">
      <w:rPr>
        <w:b/>
      </w:rPr>
      <w:t xml:space="preserve">Esas </w:t>
    </w:r>
    <w:proofErr w:type="gramStart"/>
    <w:r w:rsidRPr="003D0FEE">
      <w:rPr>
        <w:b/>
      </w:rPr>
      <w:t>Sayısı :</w:t>
    </w:r>
    <w:proofErr w:type="gramEnd"/>
    <w:r w:rsidRPr="003D0FEE">
      <w:rPr>
        <w:b/>
      </w:rPr>
      <w:t xml:space="preserve"> 2025/101</w:t>
    </w:r>
  </w:p>
  <w:p w:rsidR="003D0FEE" w:rsidRDefault="003D0FEE" w:rsidP="003D0FEE">
    <w:pPr>
      <w:pStyle w:val="stBilgi"/>
      <w:rPr>
        <w:b/>
      </w:rPr>
    </w:pPr>
    <w:r>
      <w:rPr>
        <w:b/>
      </w:rPr>
      <w:t xml:space="preserve">Karar </w:t>
    </w:r>
    <w:proofErr w:type="gramStart"/>
    <w:r>
      <w:rPr>
        <w:b/>
      </w:rPr>
      <w:t>Sayısı :</w:t>
    </w:r>
    <w:proofErr w:type="gramEnd"/>
    <w:r>
      <w:rPr>
        <w:b/>
      </w:rPr>
      <w:t xml:space="preserve"> 2025/93</w:t>
    </w:r>
  </w:p>
  <w:p w:rsidR="00331390" w:rsidRPr="003D0FEE" w:rsidRDefault="00331390" w:rsidP="003D0FEE">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390" w:rsidRDefault="00331390" w:rsidP="00331390">
    <w:pPr>
      <w:tabs>
        <w:tab w:val="center" w:pos="4536"/>
        <w:tab w:val="right" w:pos="9072"/>
      </w:tabs>
      <w:jc w:val="center"/>
    </w:pPr>
    <w:r>
      <w:rPr>
        <w:b/>
        <w:sz w:val="20"/>
        <w:szCs w:val="20"/>
      </w:rPr>
      <w:tab/>
    </w:r>
    <w:r w:rsidRPr="000E77F0">
      <w:rPr>
        <w:b/>
        <w:sz w:val="20"/>
        <w:szCs w:val="20"/>
      </w:rPr>
      <w:t xml:space="preserve"> </w:t>
    </w:r>
  </w:p>
  <w:p w:rsidR="00331390" w:rsidRDefault="003313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25C7"/>
    <w:rsid w:val="00085352"/>
    <w:rsid w:val="0018476A"/>
    <w:rsid w:val="002B08EF"/>
    <w:rsid w:val="00331390"/>
    <w:rsid w:val="003D0FEE"/>
    <w:rsid w:val="00650C70"/>
    <w:rsid w:val="007943C0"/>
    <w:rsid w:val="00891D72"/>
    <w:rsid w:val="009039BE"/>
    <w:rsid w:val="00906D6F"/>
    <w:rsid w:val="00952B5F"/>
    <w:rsid w:val="00E543A1"/>
    <w:rsid w:val="00FF2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8593B-A27F-4D7C-85C6-CB860FD0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50C70"/>
    <w:pPr>
      <w:tabs>
        <w:tab w:val="center" w:pos="4536"/>
        <w:tab w:val="right" w:pos="9072"/>
      </w:tabs>
    </w:pPr>
  </w:style>
  <w:style w:type="character" w:customStyle="1" w:styleId="stBilgiChar">
    <w:name w:val="Üst Bilgi Char"/>
    <w:link w:val="stBilgi"/>
    <w:uiPriority w:val="99"/>
    <w:rsid w:val="00650C70"/>
    <w:rPr>
      <w:sz w:val="24"/>
      <w:szCs w:val="24"/>
    </w:rPr>
  </w:style>
  <w:style w:type="paragraph" w:styleId="AltBilgi">
    <w:name w:val="footer"/>
    <w:basedOn w:val="Normal"/>
    <w:link w:val="AltBilgiChar"/>
    <w:uiPriority w:val="99"/>
    <w:rsid w:val="00650C70"/>
    <w:pPr>
      <w:tabs>
        <w:tab w:val="center" w:pos="4536"/>
        <w:tab w:val="right" w:pos="9072"/>
      </w:tabs>
    </w:pPr>
  </w:style>
  <w:style w:type="character" w:customStyle="1" w:styleId="AltBilgiChar">
    <w:name w:val="Alt Bilgi Char"/>
    <w:link w:val="AltBilgi"/>
    <w:uiPriority w:val="99"/>
    <w:rsid w:val="00650C70"/>
    <w:rPr>
      <w:sz w:val="24"/>
      <w:szCs w:val="24"/>
    </w:rPr>
  </w:style>
  <w:style w:type="character" w:styleId="SayfaNumaras">
    <w:name w:val="page number"/>
    <w:rsid w:val="0065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2025-06-18T10:03:00Z</cp:lastPrinted>
  <dcterms:created xsi:type="dcterms:W3CDTF">2025-06-19T06:43:00Z</dcterms:created>
  <dcterms:modified xsi:type="dcterms:W3CDTF">2025-06-19T06:43:00Z</dcterms:modified>
</cp:coreProperties>
</file>