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77B" w:rsidRDefault="00B8577B" w:rsidP="00F550EA">
      <w:pPr>
        <w:spacing w:after="200"/>
        <w:ind w:right="283"/>
        <w:jc w:val="center"/>
        <w:rPr>
          <w:b/>
          <w:bCs/>
          <w:caps/>
          <w:color w:val="010000"/>
        </w:rPr>
      </w:pPr>
      <w:r w:rsidRPr="00F550EA">
        <w:rPr>
          <w:b/>
          <w:bCs/>
          <w:caps/>
          <w:color w:val="010000"/>
        </w:rPr>
        <w:t>ANAYASA MAHKEMESİ KARARI</w:t>
      </w:r>
    </w:p>
    <w:p w:rsidR="00F550EA" w:rsidRPr="00F550EA" w:rsidRDefault="00F550EA" w:rsidP="00F550EA">
      <w:pPr>
        <w:spacing w:after="200"/>
        <w:ind w:right="283" w:firstLine="709"/>
        <w:jc w:val="center"/>
        <w:rPr>
          <w:b/>
          <w:bCs/>
          <w:caps/>
          <w:color w:val="010000"/>
        </w:rPr>
      </w:pPr>
    </w:p>
    <w:p w:rsidR="00F550EA" w:rsidRDefault="00F550EA" w:rsidP="00F550E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2025/16</w:t>
      </w:r>
    </w:p>
    <w:p w:rsidR="00F550EA" w:rsidRDefault="00F550EA" w:rsidP="00F550EA">
      <w:pPr>
        <w:rPr>
          <w:b/>
          <w:color w:val="010000"/>
        </w:rPr>
      </w:pPr>
      <w:r>
        <w:rPr>
          <w:b/>
          <w:color w:val="010000"/>
        </w:rPr>
        <w:t xml:space="preserve">Karar </w:t>
      </w:r>
      <w:proofErr w:type="gramStart"/>
      <w:r>
        <w:rPr>
          <w:b/>
          <w:color w:val="010000"/>
        </w:rPr>
        <w:t>Sayısı :</w:t>
      </w:r>
      <w:proofErr w:type="gramEnd"/>
      <w:r>
        <w:rPr>
          <w:b/>
          <w:color w:val="010000"/>
        </w:rPr>
        <w:t xml:space="preserve"> 2025/28</w:t>
      </w:r>
    </w:p>
    <w:p w:rsidR="00F550EA" w:rsidRDefault="00F550EA" w:rsidP="00F550EA">
      <w:pPr>
        <w:rPr>
          <w:b/>
          <w:color w:val="010000"/>
        </w:rPr>
      </w:pPr>
      <w:r>
        <w:rPr>
          <w:b/>
          <w:color w:val="010000"/>
        </w:rPr>
        <w:t xml:space="preserve">Karar </w:t>
      </w:r>
      <w:proofErr w:type="gramStart"/>
      <w:r>
        <w:rPr>
          <w:b/>
          <w:color w:val="010000"/>
        </w:rPr>
        <w:t>Tarihi :</w:t>
      </w:r>
      <w:proofErr w:type="gramEnd"/>
      <w:r>
        <w:rPr>
          <w:b/>
          <w:color w:val="010000"/>
        </w:rPr>
        <w:t xml:space="preserve"> 11/2/2025</w:t>
      </w:r>
    </w:p>
    <w:p w:rsidR="00F550EA" w:rsidRDefault="00F550EA" w:rsidP="00F550EA">
      <w:pPr>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916A9F" w:rsidRPr="00F550EA" w:rsidRDefault="00916A9F" w:rsidP="00F550EA">
      <w:pPr>
        <w:rPr>
          <w:b/>
          <w:color w:val="010000"/>
        </w:rPr>
      </w:pPr>
    </w:p>
    <w:p w:rsidR="0030481F" w:rsidRPr="00F550EA" w:rsidRDefault="0030481F" w:rsidP="00F550EA">
      <w:pPr>
        <w:spacing w:after="200"/>
        <w:ind w:right="283" w:firstLine="709"/>
        <w:jc w:val="both"/>
        <w:rPr>
          <w:color w:val="010000"/>
        </w:rPr>
      </w:pPr>
      <w:r w:rsidRPr="00F550EA">
        <w:rPr>
          <w:b/>
          <w:bCs/>
          <w:color w:val="010000"/>
        </w:rPr>
        <w:t>İTİRAZ YOLUNA BAŞVURAN:</w:t>
      </w:r>
      <w:r w:rsidR="00F550EA" w:rsidRPr="00F550EA">
        <w:rPr>
          <w:b/>
          <w:bCs/>
          <w:color w:val="010000"/>
        </w:rPr>
        <w:t xml:space="preserve"> </w:t>
      </w:r>
      <w:r w:rsidRPr="00F550EA">
        <w:rPr>
          <w:color w:val="010000"/>
        </w:rPr>
        <w:t>İstanbul Bölge Adliye Mahkemesi 58. Hukuk Dairesi</w:t>
      </w:r>
    </w:p>
    <w:p w:rsidR="0030481F" w:rsidRPr="00F550EA" w:rsidRDefault="0030481F" w:rsidP="00F550EA">
      <w:pPr>
        <w:spacing w:after="200"/>
        <w:ind w:right="283" w:firstLine="709"/>
        <w:jc w:val="both"/>
        <w:rPr>
          <w:color w:val="010000"/>
        </w:rPr>
      </w:pPr>
      <w:r w:rsidRPr="00F550EA">
        <w:rPr>
          <w:b/>
          <w:bCs/>
          <w:color w:val="010000"/>
        </w:rPr>
        <w:t>İTİRAZIN KONUSU:</w:t>
      </w:r>
      <w:r w:rsidR="00F550EA" w:rsidRPr="00F550EA">
        <w:rPr>
          <w:color w:val="010000"/>
        </w:rPr>
        <w:t xml:space="preserve"> </w:t>
      </w:r>
      <w:r w:rsidRPr="00F550EA">
        <w:rPr>
          <w:color w:val="010000"/>
        </w:rPr>
        <w:t>3/11/1980 tarihli ve 2330 sayılı Nakdi Tazminat ve Aylık Bağlanması Hakkında Kanun’un 4. maddesinin 12/7/2013 tarihli ve 6495 sayılı Kanun’un 80. maddesiyle değiştirilen;</w:t>
      </w:r>
    </w:p>
    <w:p w:rsidR="0030481F" w:rsidRPr="00F550EA" w:rsidRDefault="0030481F" w:rsidP="00F550EA">
      <w:pPr>
        <w:spacing w:after="200"/>
        <w:ind w:right="283" w:firstLine="709"/>
        <w:jc w:val="both"/>
        <w:rPr>
          <w:color w:val="010000"/>
        </w:rPr>
      </w:pPr>
      <w:r w:rsidRPr="00F550EA">
        <w:rPr>
          <w:b/>
          <w:color w:val="010000"/>
        </w:rPr>
        <w:t>A.</w:t>
      </w:r>
      <w:r w:rsidRPr="00F550EA">
        <w:rPr>
          <w:color w:val="010000"/>
        </w:rPr>
        <w:t xml:space="preserve"> İkinci fıkrasının üçüncü, dördüncü, beşinci ve altıncı cümlelerinin,</w:t>
      </w:r>
    </w:p>
    <w:p w:rsidR="0030481F" w:rsidRPr="00F550EA" w:rsidRDefault="0030481F" w:rsidP="00F550EA">
      <w:pPr>
        <w:spacing w:after="200"/>
        <w:ind w:right="283" w:firstLine="709"/>
        <w:jc w:val="both"/>
        <w:rPr>
          <w:color w:val="010000"/>
        </w:rPr>
      </w:pPr>
      <w:r w:rsidRPr="00F550EA">
        <w:rPr>
          <w:b/>
          <w:color w:val="010000"/>
        </w:rPr>
        <w:t>B.</w:t>
      </w:r>
      <w:r w:rsidRPr="00F550EA">
        <w:rPr>
          <w:color w:val="010000"/>
        </w:rPr>
        <w:t xml:space="preserve"> İkinci fıkrasına 25/3/2020 tarihli ve 7226 sayılı Kanun’un 6. maddesiyle eklenen yedinci cümlenin,</w:t>
      </w:r>
    </w:p>
    <w:p w:rsidR="0030481F" w:rsidRPr="00F550EA" w:rsidRDefault="0030481F" w:rsidP="00F550EA">
      <w:pPr>
        <w:spacing w:after="200"/>
        <w:ind w:right="283" w:firstLine="709"/>
        <w:jc w:val="both"/>
        <w:rPr>
          <w:color w:val="010000"/>
        </w:rPr>
      </w:pPr>
      <w:r w:rsidRPr="00F550EA">
        <w:rPr>
          <w:color w:val="010000"/>
        </w:rPr>
        <w:t>Anayasa’nın 2., 10., 60. ve 61. maddelerine aykırılığı ileri sürülerek iptallerine karar verilmesi talebidir.</w:t>
      </w:r>
    </w:p>
    <w:p w:rsidR="0030481F" w:rsidRPr="00F550EA" w:rsidRDefault="0030481F" w:rsidP="00F550EA">
      <w:pPr>
        <w:spacing w:after="200"/>
        <w:ind w:right="283" w:firstLine="709"/>
        <w:jc w:val="both"/>
        <w:rPr>
          <w:color w:val="010000"/>
        </w:rPr>
      </w:pPr>
      <w:r w:rsidRPr="00F550EA">
        <w:rPr>
          <w:b/>
          <w:bCs/>
          <w:color w:val="010000"/>
        </w:rPr>
        <w:t>OLAY:</w:t>
      </w:r>
      <w:r w:rsidRPr="00F550EA">
        <w:rPr>
          <w:color w:val="010000"/>
        </w:rPr>
        <w:t xml:space="preserve"> Malullük aylığı bağlanmadan önceki sigortalılık sürelerinin yaşlılık aylığına hak kazanma şartları bakımından dikkate alınmamasına yönelik Sosyal Güvenlik Kurumu (Kurum) işleminin iptali ile yaşlılık aylığı bağlanması ve süresi içinde ödenmemiş aylıkların yasal faiziyle Kurumdan tahsil edilmesi talebiyle açılan davada itiraz konusu kuralların Anayasa’ya aykırı olduğu kanısına varan Mahkeme, iptalleri için başvurmuştur.</w:t>
      </w:r>
    </w:p>
    <w:p w:rsidR="0030481F" w:rsidRPr="00F550EA" w:rsidRDefault="0030481F" w:rsidP="00F550EA">
      <w:pPr>
        <w:spacing w:after="200"/>
        <w:ind w:right="283" w:firstLine="709"/>
        <w:jc w:val="both"/>
        <w:rPr>
          <w:color w:val="010000"/>
        </w:rPr>
      </w:pPr>
      <w:r w:rsidRPr="00F550EA">
        <w:rPr>
          <w:b/>
          <w:bCs/>
          <w:color w:val="010000"/>
        </w:rPr>
        <w:t>I. İPTALİ İSTENEN KANUN HÜKÜMLERİ</w:t>
      </w:r>
    </w:p>
    <w:p w:rsidR="0030481F" w:rsidRPr="00F550EA" w:rsidRDefault="0030481F" w:rsidP="00F550EA">
      <w:pPr>
        <w:spacing w:after="200"/>
        <w:ind w:right="283" w:firstLine="709"/>
        <w:jc w:val="both"/>
        <w:rPr>
          <w:color w:val="010000"/>
        </w:rPr>
      </w:pPr>
      <w:r w:rsidRPr="00F550EA">
        <w:rPr>
          <w:color w:val="010000"/>
          <w:lang w:eastAsia="zh-CN"/>
        </w:rPr>
        <w:t>Kanun’un</w:t>
      </w:r>
      <w:r w:rsidRPr="00F550EA">
        <w:rPr>
          <w:color w:val="010000"/>
        </w:rPr>
        <w:t xml:space="preserve"> itiraz konusu kuralların da yer aldığı 4. maddesi şöyledir:</w:t>
      </w:r>
    </w:p>
    <w:p w:rsidR="0030481F" w:rsidRPr="00F550EA" w:rsidRDefault="00F550EA" w:rsidP="00F550EA">
      <w:pPr>
        <w:spacing w:after="200"/>
        <w:ind w:right="283" w:firstLine="709"/>
        <w:jc w:val="both"/>
        <w:rPr>
          <w:i/>
          <w:color w:val="010000"/>
          <w:vertAlign w:val="superscript"/>
        </w:rPr>
      </w:pPr>
      <w:r w:rsidRPr="00F550EA">
        <w:rPr>
          <w:color w:val="010000"/>
        </w:rPr>
        <w:t xml:space="preserve"> </w:t>
      </w:r>
      <w:r w:rsidR="0030481F" w:rsidRPr="00F550EA">
        <w:rPr>
          <w:color w:val="010000"/>
        </w:rPr>
        <w:t>“</w:t>
      </w:r>
      <w:r w:rsidR="0030481F" w:rsidRPr="00F550EA">
        <w:rPr>
          <w:bCs/>
          <w:i/>
          <w:color w:val="010000"/>
        </w:rPr>
        <w:t>Aylık bağlanması</w:t>
      </w:r>
    </w:p>
    <w:p w:rsidR="0030481F" w:rsidRPr="00F550EA" w:rsidRDefault="0030481F" w:rsidP="00F550EA">
      <w:pPr>
        <w:spacing w:after="200"/>
        <w:ind w:right="283" w:firstLine="709"/>
        <w:jc w:val="both"/>
        <w:rPr>
          <w:i/>
          <w:color w:val="010000"/>
        </w:rPr>
      </w:pPr>
      <w:r w:rsidRPr="00F550EA">
        <w:rPr>
          <w:bCs/>
          <w:i/>
          <w:color w:val="010000"/>
        </w:rPr>
        <w:t>Madde 4 –</w:t>
      </w:r>
      <w:r w:rsidR="00F550EA" w:rsidRPr="00F550EA">
        <w:rPr>
          <w:bCs/>
          <w:i/>
          <w:color w:val="010000"/>
        </w:rPr>
        <w:t xml:space="preserve"> </w:t>
      </w:r>
      <w:r w:rsidRPr="00F550EA">
        <w:rPr>
          <w:i/>
          <w:color w:val="010000"/>
        </w:rPr>
        <w:t>Bu Kanun kapsamına girenlerden;</w:t>
      </w:r>
    </w:p>
    <w:p w:rsidR="0030481F" w:rsidRPr="00F550EA" w:rsidRDefault="0030481F" w:rsidP="00F550EA">
      <w:pPr>
        <w:spacing w:after="200"/>
        <w:ind w:right="283" w:firstLine="709"/>
        <w:jc w:val="both"/>
        <w:rPr>
          <w:i/>
          <w:color w:val="010000"/>
        </w:rPr>
      </w:pPr>
      <w:r w:rsidRPr="00F550EA">
        <w:rPr>
          <w:i/>
          <w:color w:val="010000"/>
        </w:rPr>
        <w:t>a) Engelli hâle gelerek bağlı oldukları sosyal güvenlik mevzuatına göre emekliye sevk edilenlere görev malullüğü aylığı bağlanır.</w:t>
      </w:r>
    </w:p>
    <w:p w:rsidR="0030481F" w:rsidRPr="00F550EA" w:rsidRDefault="0030481F" w:rsidP="00F550EA">
      <w:pPr>
        <w:spacing w:after="200"/>
        <w:ind w:right="283" w:firstLine="709"/>
        <w:jc w:val="both"/>
        <w:rPr>
          <w:i/>
          <w:color w:val="010000"/>
        </w:rPr>
      </w:pPr>
      <w:r w:rsidRPr="00F550EA">
        <w:rPr>
          <w:i/>
          <w:color w:val="010000"/>
        </w:rPr>
        <w:t>b) Emekli aylığı almakta iken engelli hâle gelenlerin almakta oldukları aylıkları görev malullüğü aylığına dönüştürülür.</w:t>
      </w:r>
    </w:p>
    <w:p w:rsidR="0030481F" w:rsidRPr="00F550EA" w:rsidRDefault="0030481F" w:rsidP="00F550EA">
      <w:pPr>
        <w:spacing w:after="200"/>
        <w:ind w:right="283" w:firstLine="709"/>
        <w:jc w:val="both"/>
        <w:rPr>
          <w:i/>
          <w:color w:val="010000"/>
        </w:rPr>
      </w:pPr>
      <w:r w:rsidRPr="00F550EA">
        <w:rPr>
          <w:i/>
          <w:color w:val="010000"/>
        </w:rPr>
        <w:t>c) Ölenlerin kendilerine bağlanması gereken görev malullüğü aylığı, dul ve yetimlerine intikal ettirilir.</w:t>
      </w:r>
    </w:p>
    <w:p w:rsidR="0030481F" w:rsidRPr="00F550EA" w:rsidRDefault="0030481F" w:rsidP="00F550EA">
      <w:pPr>
        <w:spacing w:after="200"/>
        <w:ind w:right="283" w:firstLine="709"/>
        <w:jc w:val="both"/>
        <w:rPr>
          <w:i/>
          <w:color w:val="010000"/>
        </w:rPr>
      </w:pPr>
      <w:r w:rsidRPr="00F550EA">
        <w:rPr>
          <w:i/>
          <w:color w:val="010000"/>
        </w:rPr>
        <w:t>Bu madde gereğince ilgili sosyal güvenlik kurumlarınca kendi mevzuatlarına göre bağlanan aylıklar, (…)</w:t>
      </w:r>
      <w:bookmarkStart w:id="0" w:name="_Ref156481159"/>
      <w:bookmarkEnd w:id="0"/>
      <w:r w:rsidR="00F550EA" w:rsidRPr="00F550EA">
        <w:rPr>
          <w:i/>
          <w:color w:val="010000"/>
        </w:rPr>
        <w:t xml:space="preserve"> </w:t>
      </w:r>
      <w:proofErr w:type="gramStart"/>
      <w:r w:rsidRPr="00F550EA">
        <w:rPr>
          <w:i/>
          <w:color w:val="010000"/>
        </w:rPr>
        <w:t>% 25</w:t>
      </w:r>
      <w:proofErr w:type="gramEnd"/>
      <w:r w:rsidRPr="00F550EA">
        <w:rPr>
          <w:i/>
          <w:color w:val="010000"/>
        </w:rPr>
        <w:t xml:space="preserve"> artırılarak ödenir.</w:t>
      </w:r>
    </w:p>
    <w:p w:rsidR="0030481F" w:rsidRPr="00F550EA" w:rsidRDefault="0030481F" w:rsidP="00F550EA">
      <w:pPr>
        <w:spacing w:after="200"/>
        <w:ind w:right="283" w:firstLine="709"/>
        <w:jc w:val="both"/>
        <w:rPr>
          <w:i/>
          <w:color w:val="010000"/>
        </w:rPr>
      </w:pPr>
      <w:r w:rsidRPr="00F550EA">
        <w:rPr>
          <w:i/>
          <w:color w:val="010000"/>
        </w:rPr>
        <w:t xml:space="preserve">d) Herhangi bir sosyal güvenlik kurumuna tabi olmayanların engelli hâle gelmeleri halinde, öğrenim durumlarına göre 657 sayılı </w:t>
      </w:r>
      <w:proofErr w:type="gramStart"/>
      <w:r w:rsidRPr="00F550EA">
        <w:rPr>
          <w:i/>
          <w:color w:val="010000"/>
        </w:rPr>
        <w:t>Devlet Memurları Kanununun</w:t>
      </w:r>
      <w:proofErr w:type="gramEnd"/>
      <w:r w:rsidRPr="00F550EA">
        <w:rPr>
          <w:i/>
          <w:color w:val="010000"/>
        </w:rPr>
        <w:t xml:space="preserve"> değişik 36 </w:t>
      </w:r>
      <w:proofErr w:type="spellStart"/>
      <w:r w:rsidRPr="00F550EA">
        <w:rPr>
          <w:i/>
          <w:color w:val="010000"/>
        </w:rPr>
        <w:t>ncı</w:t>
      </w:r>
      <w:proofErr w:type="spellEnd"/>
      <w:r w:rsidRPr="00F550EA">
        <w:rPr>
          <w:i/>
          <w:color w:val="010000"/>
        </w:rPr>
        <w:t xml:space="preserve"> maddesi hükümlerine göre belirlenecek giriş derece ve kademeleri üzerinden (Öğrenimi bulunmayanların ilkokul mezunu gibi) kendilerine, ölümlerinde dul ve yetimlerine 5434 sayılı Kanun hükümlerine göre T.C. Emekli Sandığınca görev malullüğü aylığı % 25 artırılarak bağlanır.</w:t>
      </w:r>
    </w:p>
    <w:p w:rsidR="0030481F" w:rsidRPr="00F550EA" w:rsidRDefault="00F550EA" w:rsidP="00F550EA">
      <w:pPr>
        <w:spacing w:after="200"/>
        <w:ind w:right="283" w:firstLine="709"/>
        <w:jc w:val="both"/>
        <w:rPr>
          <w:b/>
          <w:i/>
          <w:color w:val="010000"/>
          <w:u w:val="single"/>
        </w:rPr>
      </w:pPr>
      <w:r w:rsidRPr="00F550EA">
        <w:rPr>
          <w:bCs/>
          <w:i/>
          <w:color w:val="010000"/>
        </w:rPr>
        <w:lastRenderedPageBreak/>
        <w:t xml:space="preserve"> </w:t>
      </w:r>
      <w:r w:rsidR="0030481F" w:rsidRPr="00F550EA">
        <w:rPr>
          <w:bCs/>
          <w:i/>
          <w:color w:val="010000"/>
        </w:rPr>
        <w:t xml:space="preserve">(Değişik fıkra: 12/7/2013-6495/80 </w:t>
      </w:r>
      <w:proofErr w:type="spellStart"/>
      <w:r w:rsidR="0030481F" w:rsidRPr="00F550EA">
        <w:rPr>
          <w:bCs/>
          <w:i/>
          <w:color w:val="010000"/>
        </w:rPr>
        <w:t>md.</w:t>
      </w:r>
      <w:proofErr w:type="spellEnd"/>
      <w:r w:rsidR="0030481F" w:rsidRPr="00F550EA">
        <w:rPr>
          <w:bCs/>
          <w:i/>
          <w:color w:val="010000"/>
        </w:rPr>
        <w:t>)</w:t>
      </w:r>
      <w:r w:rsidRPr="00F550EA">
        <w:rPr>
          <w:bCs/>
          <w:i/>
          <w:color w:val="010000"/>
        </w:rPr>
        <w:t xml:space="preserve"> </w:t>
      </w:r>
      <w:proofErr w:type="spellStart"/>
      <w:r w:rsidR="0030481F" w:rsidRPr="00F550EA">
        <w:rPr>
          <w:i/>
          <w:color w:val="010000"/>
          <w:lang w:val="en-US"/>
        </w:rPr>
        <w:t>Birinci</w:t>
      </w:r>
      <w:proofErr w:type="spellEnd"/>
      <w:r w:rsidR="0030481F" w:rsidRPr="00F550EA">
        <w:rPr>
          <w:i/>
          <w:color w:val="010000"/>
          <w:lang w:val="en-US"/>
        </w:rPr>
        <w:t xml:space="preserve"> </w:t>
      </w:r>
      <w:proofErr w:type="spellStart"/>
      <w:r w:rsidR="0030481F" w:rsidRPr="00F550EA">
        <w:rPr>
          <w:i/>
          <w:color w:val="010000"/>
          <w:lang w:val="en-US"/>
        </w:rPr>
        <w:t>fıkranın</w:t>
      </w:r>
      <w:proofErr w:type="spellEnd"/>
      <w:r w:rsidR="0030481F" w:rsidRPr="00F550EA">
        <w:rPr>
          <w:i/>
          <w:color w:val="010000"/>
          <w:lang w:val="en-US"/>
        </w:rPr>
        <w:t xml:space="preserve"> (a) </w:t>
      </w:r>
      <w:proofErr w:type="spellStart"/>
      <w:r w:rsidR="0030481F" w:rsidRPr="00F550EA">
        <w:rPr>
          <w:i/>
          <w:color w:val="010000"/>
          <w:lang w:val="en-US"/>
        </w:rPr>
        <w:t>ve</w:t>
      </w:r>
      <w:proofErr w:type="spellEnd"/>
      <w:r w:rsidR="0030481F" w:rsidRPr="00F550EA">
        <w:rPr>
          <w:i/>
          <w:color w:val="010000"/>
          <w:lang w:val="en-US"/>
        </w:rPr>
        <w:t xml:space="preserve"> (b) </w:t>
      </w:r>
      <w:proofErr w:type="spellStart"/>
      <w:r w:rsidR="0030481F" w:rsidRPr="00F550EA">
        <w:rPr>
          <w:i/>
          <w:color w:val="010000"/>
          <w:lang w:val="en-US"/>
        </w:rPr>
        <w:t>bentleri</w:t>
      </w:r>
      <w:proofErr w:type="spellEnd"/>
      <w:r w:rsidR="0030481F" w:rsidRPr="00F550EA">
        <w:rPr>
          <w:i/>
          <w:color w:val="010000"/>
          <w:lang w:val="en-US"/>
        </w:rPr>
        <w:t xml:space="preserve"> </w:t>
      </w:r>
      <w:proofErr w:type="spellStart"/>
      <w:r w:rsidR="0030481F" w:rsidRPr="00F550EA">
        <w:rPr>
          <w:i/>
          <w:color w:val="010000"/>
          <w:lang w:val="en-US"/>
        </w:rPr>
        <w:t>hükümleri</w:t>
      </w:r>
      <w:proofErr w:type="spellEnd"/>
      <w:r w:rsidR="0030481F" w:rsidRPr="00F550EA">
        <w:rPr>
          <w:i/>
          <w:color w:val="010000"/>
          <w:lang w:val="en-US"/>
        </w:rPr>
        <w:t xml:space="preserve"> </w:t>
      </w:r>
      <w:proofErr w:type="spellStart"/>
      <w:r w:rsidR="0030481F" w:rsidRPr="00F550EA">
        <w:rPr>
          <w:i/>
          <w:color w:val="010000"/>
          <w:lang w:val="en-US"/>
        </w:rPr>
        <w:t>uygulanarak</w:t>
      </w:r>
      <w:proofErr w:type="spellEnd"/>
      <w:r w:rsidR="0030481F" w:rsidRPr="00F550EA">
        <w:rPr>
          <w:i/>
          <w:color w:val="010000"/>
          <w:lang w:val="en-US"/>
        </w:rPr>
        <w:t xml:space="preserve"> </w:t>
      </w:r>
      <w:proofErr w:type="spellStart"/>
      <w:r w:rsidR="0030481F" w:rsidRPr="00F550EA">
        <w:rPr>
          <w:i/>
          <w:color w:val="010000"/>
          <w:lang w:val="en-US"/>
        </w:rPr>
        <w:t>aylık</w:t>
      </w:r>
      <w:proofErr w:type="spellEnd"/>
      <w:r w:rsidR="0030481F" w:rsidRPr="00F550EA">
        <w:rPr>
          <w:i/>
          <w:color w:val="010000"/>
          <w:lang w:val="en-US"/>
        </w:rPr>
        <w:t xml:space="preserve"> </w:t>
      </w:r>
      <w:proofErr w:type="spellStart"/>
      <w:r w:rsidR="0030481F" w:rsidRPr="00F550EA">
        <w:rPr>
          <w:i/>
          <w:color w:val="010000"/>
          <w:lang w:val="en-US"/>
        </w:rPr>
        <w:t>bağlananlara</w:t>
      </w:r>
      <w:proofErr w:type="spellEnd"/>
      <w:r w:rsidR="0030481F" w:rsidRPr="00F550EA">
        <w:rPr>
          <w:i/>
          <w:color w:val="010000"/>
          <w:lang w:val="en-US"/>
        </w:rPr>
        <w:t xml:space="preserve"> </w:t>
      </w:r>
      <w:proofErr w:type="spellStart"/>
      <w:r w:rsidR="0030481F" w:rsidRPr="00F550EA">
        <w:rPr>
          <w:i/>
          <w:color w:val="010000"/>
          <w:lang w:val="en-US"/>
        </w:rPr>
        <w:t>aylık</w:t>
      </w:r>
      <w:proofErr w:type="spellEnd"/>
      <w:r w:rsidR="0030481F" w:rsidRPr="00F550EA">
        <w:rPr>
          <w:i/>
          <w:color w:val="010000"/>
          <w:lang w:val="en-US"/>
        </w:rPr>
        <w:t xml:space="preserve"> </w:t>
      </w:r>
      <w:proofErr w:type="spellStart"/>
      <w:r w:rsidR="0030481F" w:rsidRPr="00F550EA">
        <w:rPr>
          <w:i/>
          <w:color w:val="010000"/>
          <w:lang w:val="en-US"/>
        </w:rPr>
        <w:t>bağlama</w:t>
      </w:r>
      <w:proofErr w:type="spellEnd"/>
      <w:r w:rsidR="0030481F" w:rsidRPr="00F550EA">
        <w:rPr>
          <w:i/>
          <w:color w:val="010000"/>
          <w:lang w:val="en-US"/>
        </w:rPr>
        <w:t xml:space="preserve"> </w:t>
      </w:r>
      <w:proofErr w:type="spellStart"/>
      <w:r w:rsidR="0030481F" w:rsidRPr="00F550EA">
        <w:rPr>
          <w:i/>
          <w:color w:val="010000"/>
          <w:lang w:val="en-US"/>
        </w:rPr>
        <w:t>tarihi</w:t>
      </w:r>
      <w:proofErr w:type="spellEnd"/>
      <w:r w:rsidR="0030481F" w:rsidRPr="00F550EA">
        <w:rPr>
          <w:i/>
          <w:color w:val="010000"/>
          <w:lang w:val="en-US"/>
        </w:rPr>
        <w:t xml:space="preserve"> </w:t>
      </w:r>
      <w:proofErr w:type="spellStart"/>
      <w:r w:rsidR="0030481F" w:rsidRPr="00F550EA">
        <w:rPr>
          <w:i/>
          <w:color w:val="010000"/>
          <w:lang w:val="en-US"/>
        </w:rPr>
        <w:t>itibarıyla</w:t>
      </w:r>
      <w:proofErr w:type="spellEnd"/>
      <w:r w:rsidR="0030481F" w:rsidRPr="00F550EA">
        <w:rPr>
          <w:i/>
          <w:color w:val="010000"/>
          <w:lang w:val="en-US"/>
        </w:rPr>
        <w:t xml:space="preserve"> </w:t>
      </w:r>
      <w:proofErr w:type="spellStart"/>
      <w:r w:rsidR="0030481F" w:rsidRPr="00F550EA">
        <w:rPr>
          <w:i/>
          <w:color w:val="010000"/>
          <w:lang w:val="en-US"/>
        </w:rPr>
        <w:t>sosyal</w:t>
      </w:r>
      <w:proofErr w:type="spellEnd"/>
      <w:r w:rsidR="0030481F" w:rsidRPr="00F550EA">
        <w:rPr>
          <w:i/>
          <w:color w:val="010000"/>
          <w:lang w:val="en-US"/>
        </w:rPr>
        <w:t xml:space="preserve"> </w:t>
      </w:r>
      <w:proofErr w:type="spellStart"/>
      <w:r w:rsidR="0030481F" w:rsidRPr="00F550EA">
        <w:rPr>
          <w:i/>
          <w:color w:val="010000"/>
          <w:lang w:val="en-US"/>
        </w:rPr>
        <w:t>güvenlik</w:t>
      </w:r>
      <w:proofErr w:type="spellEnd"/>
      <w:r w:rsidR="0030481F" w:rsidRPr="00F550EA">
        <w:rPr>
          <w:i/>
          <w:color w:val="010000"/>
          <w:lang w:val="en-US"/>
        </w:rPr>
        <w:t xml:space="preserve"> </w:t>
      </w:r>
      <w:proofErr w:type="spellStart"/>
      <w:r w:rsidR="0030481F" w:rsidRPr="00F550EA">
        <w:rPr>
          <w:i/>
          <w:color w:val="010000"/>
          <w:lang w:val="en-US"/>
        </w:rPr>
        <w:t>kurumlarınca</w:t>
      </w:r>
      <w:proofErr w:type="spellEnd"/>
      <w:r w:rsidR="0030481F" w:rsidRPr="00F550EA">
        <w:rPr>
          <w:i/>
          <w:color w:val="010000"/>
          <w:lang w:val="en-US"/>
        </w:rPr>
        <w:t xml:space="preserve"> </w:t>
      </w:r>
      <w:proofErr w:type="spellStart"/>
      <w:r w:rsidR="0030481F" w:rsidRPr="00F550EA">
        <w:rPr>
          <w:i/>
          <w:color w:val="010000"/>
          <w:lang w:val="en-US"/>
        </w:rPr>
        <w:t>kendi</w:t>
      </w:r>
      <w:proofErr w:type="spellEnd"/>
      <w:r w:rsidR="0030481F" w:rsidRPr="00F550EA">
        <w:rPr>
          <w:i/>
          <w:color w:val="010000"/>
          <w:lang w:val="en-US"/>
        </w:rPr>
        <w:t xml:space="preserve"> </w:t>
      </w:r>
      <w:proofErr w:type="spellStart"/>
      <w:r w:rsidR="0030481F" w:rsidRPr="00F550EA">
        <w:rPr>
          <w:i/>
          <w:color w:val="010000"/>
          <w:lang w:val="en-US"/>
        </w:rPr>
        <w:t>sigortalılığı</w:t>
      </w:r>
      <w:proofErr w:type="spellEnd"/>
      <w:r w:rsidR="0030481F" w:rsidRPr="00F550EA">
        <w:rPr>
          <w:i/>
          <w:color w:val="010000"/>
          <w:lang w:val="en-US"/>
        </w:rPr>
        <w:t xml:space="preserve"> </w:t>
      </w:r>
      <w:proofErr w:type="spellStart"/>
      <w:r w:rsidR="0030481F" w:rsidRPr="00F550EA">
        <w:rPr>
          <w:i/>
          <w:color w:val="010000"/>
          <w:lang w:val="en-US"/>
        </w:rPr>
        <w:t>nedeniyle</w:t>
      </w:r>
      <w:proofErr w:type="spellEnd"/>
      <w:r w:rsidR="0030481F" w:rsidRPr="00F550EA">
        <w:rPr>
          <w:i/>
          <w:color w:val="010000"/>
          <w:lang w:val="en-US"/>
        </w:rPr>
        <w:t xml:space="preserve"> </w:t>
      </w:r>
      <w:proofErr w:type="spellStart"/>
      <w:r w:rsidR="0030481F" w:rsidRPr="00F550EA">
        <w:rPr>
          <w:i/>
          <w:color w:val="010000"/>
          <w:lang w:val="en-US"/>
        </w:rPr>
        <w:t>ödenmekte</w:t>
      </w:r>
      <w:proofErr w:type="spellEnd"/>
      <w:r w:rsidR="0030481F" w:rsidRPr="00F550EA">
        <w:rPr>
          <w:i/>
          <w:color w:val="010000"/>
          <w:lang w:val="en-US"/>
        </w:rPr>
        <w:t xml:space="preserve"> </w:t>
      </w:r>
      <w:proofErr w:type="spellStart"/>
      <w:r w:rsidR="0030481F" w:rsidRPr="00F550EA">
        <w:rPr>
          <w:i/>
          <w:color w:val="010000"/>
          <w:lang w:val="en-US"/>
        </w:rPr>
        <w:t>olan</w:t>
      </w:r>
      <w:proofErr w:type="spellEnd"/>
      <w:r w:rsidR="0030481F" w:rsidRPr="00F550EA">
        <w:rPr>
          <w:i/>
          <w:color w:val="010000"/>
          <w:lang w:val="en-US"/>
        </w:rPr>
        <w:t xml:space="preserve"> </w:t>
      </w:r>
      <w:proofErr w:type="spellStart"/>
      <w:r w:rsidR="0030481F" w:rsidRPr="00F550EA">
        <w:rPr>
          <w:i/>
          <w:color w:val="010000"/>
          <w:lang w:val="en-US"/>
        </w:rPr>
        <w:t>gelir</w:t>
      </w:r>
      <w:proofErr w:type="spellEnd"/>
      <w:r w:rsidR="0030481F" w:rsidRPr="00F550EA">
        <w:rPr>
          <w:i/>
          <w:color w:val="010000"/>
          <w:lang w:val="en-US"/>
        </w:rPr>
        <w:t xml:space="preserve"> </w:t>
      </w:r>
      <w:proofErr w:type="spellStart"/>
      <w:r w:rsidR="0030481F" w:rsidRPr="00F550EA">
        <w:rPr>
          <w:i/>
          <w:color w:val="010000"/>
          <w:lang w:val="en-US"/>
        </w:rPr>
        <w:t>ve</w:t>
      </w:r>
      <w:proofErr w:type="spellEnd"/>
      <w:r w:rsidR="0030481F" w:rsidRPr="00F550EA">
        <w:rPr>
          <w:i/>
          <w:color w:val="010000"/>
          <w:lang w:val="en-US"/>
        </w:rPr>
        <w:t>/</w:t>
      </w:r>
      <w:proofErr w:type="spellStart"/>
      <w:r w:rsidR="0030481F" w:rsidRPr="00F550EA">
        <w:rPr>
          <w:i/>
          <w:color w:val="010000"/>
          <w:lang w:val="en-US"/>
        </w:rPr>
        <w:t>veya</w:t>
      </w:r>
      <w:proofErr w:type="spellEnd"/>
      <w:r w:rsidR="0030481F" w:rsidRPr="00F550EA">
        <w:rPr>
          <w:i/>
          <w:color w:val="010000"/>
          <w:lang w:val="en-US"/>
        </w:rPr>
        <w:t xml:space="preserve"> </w:t>
      </w:r>
      <w:proofErr w:type="spellStart"/>
      <w:r w:rsidR="0030481F" w:rsidRPr="00F550EA">
        <w:rPr>
          <w:i/>
          <w:color w:val="010000"/>
          <w:lang w:val="en-US"/>
        </w:rPr>
        <w:t>aylıkların</w:t>
      </w:r>
      <w:proofErr w:type="spellEnd"/>
      <w:r w:rsidR="0030481F" w:rsidRPr="00F550EA">
        <w:rPr>
          <w:i/>
          <w:color w:val="010000"/>
          <w:lang w:val="en-US"/>
        </w:rPr>
        <w:t xml:space="preserve"> </w:t>
      </w:r>
      <w:proofErr w:type="spellStart"/>
      <w:r w:rsidR="0030481F" w:rsidRPr="00F550EA">
        <w:rPr>
          <w:i/>
          <w:color w:val="010000"/>
          <w:lang w:val="en-US"/>
        </w:rPr>
        <w:t>toplamı</w:t>
      </w:r>
      <w:proofErr w:type="spellEnd"/>
      <w:r w:rsidR="0030481F" w:rsidRPr="00F550EA">
        <w:rPr>
          <w:i/>
          <w:color w:val="010000"/>
          <w:lang w:val="en-US"/>
        </w:rPr>
        <w:t xml:space="preserve">, 14/7/1965 </w:t>
      </w:r>
      <w:proofErr w:type="spellStart"/>
      <w:r w:rsidR="0030481F" w:rsidRPr="00F550EA">
        <w:rPr>
          <w:i/>
          <w:color w:val="010000"/>
          <w:lang w:val="en-US"/>
        </w:rPr>
        <w:t>tarihli</w:t>
      </w:r>
      <w:proofErr w:type="spellEnd"/>
      <w:r w:rsidR="0030481F" w:rsidRPr="00F550EA">
        <w:rPr>
          <w:i/>
          <w:color w:val="010000"/>
          <w:lang w:val="en-US"/>
        </w:rPr>
        <w:t xml:space="preserve"> </w:t>
      </w:r>
      <w:proofErr w:type="spellStart"/>
      <w:r w:rsidR="0030481F" w:rsidRPr="00F550EA">
        <w:rPr>
          <w:i/>
          <w:color w:val="010000"/>
          <w:lang w:val="en-US"/>
        </w:rPr>
        <w:t>ve</w:t>
      </w:r>
      <w:proofErr w:type="spellEnd"/>
      <w:r w:rsidR="0030481F" w:rsidRPr="00F550EA">
        <w:rPr>
          <w:i/>
          <w:color w:val="010000"/>
          <w:lang w:val="en-US"/>
        </w:rPr>
        <w:t xml:space="preserve"> 657 </w:t>
      </w:r>
      <w:proofErr w:type="spellStart"/>
      <w:r w:rsidR="0030481F" w:rsidRPr="00F550EA">
        <w:rPr>
          <w:i/>
          <w:color w:val="010000"/>
          <w:lang w:val="en-US"/>
        </w:rPr>
        <w:t>sayılı</w:t>
      </w:r>
      <w:proofErr w:type="spellEnd"/>
      <w:r w:rsidR="0030481F" w:rsidRPr="00F550EA">
        <w:rPr>
          <w:i/>
          <w:color w:val="010000"/>
          <w:lang w:val="en-US"/>
        </w:rPr>
        <w:t xml:space="preserve"> </w:t>
      </w:r>
      <w:proofErr w:type="spellStart"/>
      <w:r w:rsidR="0030481F" w:rsidRPr="00F550EA">
        <w:rPr>
          <w:i/>
          <w:color w:val="010000"/>
          <w:lang w:val="en-US"/>
        </w:rPr>
        <w:t>Devlet</w:t>
      </w:r>
      <w:proofErr w:type="spellEnd"/>
      <w:r w:rsidR="0030481F" w:rsidRPr="00F550EA">
        <w:rPr>
          <w:i/>
          <w:color w:val="010000"/>
          <w:lang w:val="en-US"/>
        </w:rPr>
        <w:t xml:space="preserve"> </w:t>
      </w:r>
      <w:proofErr w:type="spellStart"/>
      <w:r w:rsidR="0030481F" w:rsidRPr="00F550EA">
        <w:rPr>
          <w:i/>
          <w:color w:val="010000"/>
          <w:lang w:val="en-US"/>
        </w:rPr>
        <w:t>Memurları</w:t>
      </w:r>
      <w:proofErr w:type="spellEnd"/>
      <w:r w:rsidR="0030481F" w:rsidRPr="00F550EA">
        <w:rPr>
          <w:i/>
          <w:color w:val="010000"/>
          <w:lang w:val="en-US"/>
        </w:rPr>
        <w:t xml:space="preserve"> </w:t>
      </w:r>
      <w:proofErr w:type="spellStart"/>
      <w:r w:rsidR="0030481F" w:rsidRPr="00F550EA">
        <w:rPr>
          <w:i/>
          <w:color w:val="010000"/>
          <w:lang w:val="en-US"/>
        </w:rPr>
        <w:t>Kanununun</w:t>
      </w:r>
      <w:proofErr w:type="spellEnd"/>
      <w:r w:rsidR="0030481F" w:rsidRPr="00F550EA">
        <w:rPr>
          <w:i/>
          <w:color w:val="010000"/>
          <w:lang w:val="en-US"/>
        </w:rPr>
        <w:t xml:space="preserve"> 36 </w:t>
      </w:r>
      <w:proofErr w:type="spellStart"/>
      <w:r w:rsidR="0030481F" w:rsidRPr="00F550EA">
        <w:rPr>
          <w:i/>
          <w:color w:val="010000"/>
          <w:lang w:val="en-US"/>
        </w:rPr>
        <w:t>ncı</w:t>
      </w:r>
      <w:proofErr w:type="spellEnd"/>
      <w:r w:rsidR="0030481F" w:rsidRPr="00F550EA">
        <w:rPr>
          <w:i/>
          <w:color w:val="010000"/>
          <w:lang w:val="en-US"/>
        </w:rPr>
        <w:t xml:space="preserve"> </w:t>
      </w:r>
      <w:proofErr w:type="spellStart"/>
      <w:r w:rsidR="0030481F" w:rsidRPr="00F550EA">
        <w:rPr>
          <w:i/>
          <w:color w:val="010000"/>
          <w:lang w:val="en-US"/>
        </w:rPr>
        <w:t>maddesi</w:t>
      </w:r>
      <w:proofErr w:type="spellEnd"/>
      <w:r w:rsidR="0030481F" w:rsidRPr="00F550EA">
        <w:rPr>
          <w:i/>
          <w:color w:val="010000"/>
          <w:lang w:val="en-US"/>
        </w:rPr>
        <w:t xml:space="preserve"> </w:t>
      </w:r>
      <w:proofErr w:type="spellStart"/>
      <w:r w:rsidR="0030481F" w:rsidRPr="00F550EA">
        <w:rPr>
          <w:i/>
          <w:color w:val="010000"/>
          <w:lang w:val="en-US"/>
        </w:rPr>
        <w:t>gereğince</w:t>
      </w:r>
      <w:proofErr w:type="spellEnd"/>
      <w:r w:rsidR="0030481F" w:rsidRPr="00F550EA">
        <w:rPr>
          <w:i/>
          <w:color w:val="010000"/>
          <w:lang w:val="en-US"/>
        </w:rPr>
        <w:t xml:space="preserve"> </w:t>
      </w:r>
      <w:proofErr w:type="spellStart"/>
      <w:r w:rsidR="0030481F" w:rsidRPr="00F550EA">
        <w:rPr>
          <w:i/>
          <w:color w:val="010000"/>
          <w:lang w:val="en-US"/>
        </w:rPr>
        <w:t>öğrenim</w:t>
      </w:r>
      <w:proofErr w:type="spellEnd"/>
      <w:r w:rsidR="0030481F" w:rsidRPr="00F550EA">
        <w:rPr>
          <w:i/>
          <w:color w:val="010000"/>
          <w:lang w:val="en-US"/>
        </w:rPr>
        <w:t xml:space="preserve"> </w:t>
      </w:r>
      <w:proofErr w:type="spellStart"/>
      <w:r w:rsidR="0030481F" w:rsidRPr="00F550EA">
        <w:rPr>
          <w:i/>
          <w:color w:val="010000"/>
          <w:lang w:val="en-US"/>
        </w:rPr>
        <w:t>durumuna</w:t>
      </w:r>
      <w:proofErr w:type="spellEnd"/>
      <w:r w:rsidR="0030481F" w:rsidRPr="00F550EA">
        <w:rPr>
          <w:i/>
          <w:color w:val="010000"/>
          <w:lang w:val="en-US"/>
        </w:rPr>
        <w:t xml:space="preserve"> </w:t>
      </w:r>
      <w:proofErr w:type="spellStart"/>
      <w:r w:rsidR="0030481F" w:rsidRPr="00F550EA">
        <w:rPr>
          <w:i/>
          <w:color w:val="010000"/>
          <w:lang w:val="en-US"/>
        </w:rPr>
        <w:t>göre</w:t>
      </w:r>
      <w:proofErr w:type="spellEnd"/>
      <w:r w:rsidR="0030481F" w:rsidRPr="00F550EA">
        <w:rPr>
          <w:i/>
          <w:color w:val="010000"/>
          <w:lang w:val="en-US"/>
        </w:rPr>
        <w:t xml:space="preserve"> </w:t>
      </w:r>
      <w:proofErr w:type="spellStart"/>
      <w:r w:rsidR="0030481F" w:rsidRPr="00F550EA">
        <w:rPr>
          <w:i/>
          <w:color w:val="010000"/>
          <w:lang w:val="en-US"/>
        </w:rPr>
        <w:t>belirlenecek</w:t>
      </w:r>
      <w:proofErr w:type="spellEnd"/>
      <w:r w:rsidR="0030481F" w:rsidRPr="00F550EA">
        <w:rPr>
          <w:i/>
          <w:color w:val="010000"/>
          <w:lang w:val="en-US"/>
        </w:rPr>
        <w:t xml:space="preserve"> </w:t>
      </w:r>
      <w:proofErr w:type="spellStart"/>
      <w:r w:rsidR="0030481F" w:rsidRPr="00F550EA">
        <w:rPr>
          <w:i/>
          <w:color w:val="010000"/>
          <w:lang w:val="en-US"/>
        </w:rPr>
        <w:t>giriş</w:t>
      </w:r>
      <w:proofErr w:type="spellEnd"/>
      <w:r w:rsidR="0030481F" w:rsidRPr="00F550EA">
        <w:rPr>
          <w:i/>
          <w:color w:val="010000"/>
          <w:lang w:val="en-US"/>
        </w:rPr>
        <w:t xml:space="preserve"> </w:t>
      </w:r>
      <w:proofErr w:type="spellStart"/>
      <w:r w:rsidR="0030481F" w:rsidRPr="00F550EA">
        <w:rPr>
          <w:i/>
          <w:color w:val="010000"/>
          <w:lang w:val="en-US"/>
        </w:rPr>
        <w:t>derece</w:t>
      </w:r>
      <w:proofErr w:type="spellEnd"/>
      <w:r w:rsidR="0030481F" w:rsidRPr="00F550EA">
        <w:rPr>
          <w:i/>
          <w:color w:val="010000"/>
          <w:lang w:val="en-US"/>
        </w:rPr>
        <w:t xml:space="preserve"> </w:t>
      </w:r>
      <w:proofErr w:type="spellStart"/>
      <w:r w:rsidR="0030481F" w:rsidRPr="00F550EA">
        <w:rPr>
          <w:i/>
          <w:color w:val="010000"/>
          <w:lang w:val="en-US"/>
        </w:rPr>
        <w:t>ve</w:t>
      </w:r>
      <w:proofErr w:type="spellEnd"/>
      <w:r w:rsidR="0030481F" w:rsidRPr="00F550EA">
        <w:rPr>
          <w:i/>
          <w:color w:val="010000"/>
          <w:lang w:val="en-US"/>
        </w:rPr>
        <w:t xml:space="preserve"> </w:t>
      </w:r>
      <w:proofErr w:type="spellStart"/>
      <w:r w:rsidR="0030481F" w:rsidRPr="00F550EA">
        <w:rPr>
          <w:i/>
          <w:color w:val="010000"/>
          <w:lang w:val="en-US"/>
        </w:rPr>
        <w:t>kademesi</w:t>
      </w:r>
      <w:proofErr w:type="spellEnd"/>
      <w:r w:rsidR="0030481F" w:rsidRPr="00F550EA">
        <w:rPr>
          <w:i/>
          <w:color w:val="010000"/>
          <w:lang w:val="en-US"/>
        </w:rPr>
        <w:t xml:space="preserve"> </w:t>
      </w:r>
      <w:proofErr w:type="spellStart"/>
      <w:r w:rsidR="0030481F" w:rsidRPr="00F550EA">
        <w:rPr>
          <w:i/>
          <w:color w:val="010000"/>
          <w:lang w:val="en-US"/>
        </w:rPr>
        <w:t>ile</w:t>
      </w:r>
      <w:proofErr w:type="spellEnd"/>
      <w:r w:rsidR="0030481F" w:rsidRPr="00F550EA">
        <w:rPr>
          <w:i/>
          <w:color w:val="010000"/>
          <w:lang w:val="en-US"/>
        </w:rPr>
        <w:t xml:space="preserve"> 30 </w:t>
      </w:r>
      <w:proofErr w:type="spellStart"/>
      <w:r w:rsidR="0030481F" w:rsidRPr="00F550EA">
        <w:rPr>
          <w:i/>
          <w:color w:val="010000"/>
          <w:lang w:val="en-US"/>
        </w:rPr>
        <w:t>yıl</w:t>
      </w:r>
      <w:proofErr w:type="spellEnd"/>
      <w:r w:rsidR="0030481F" w:rsidRPr="00F550EA">
        <w:rPr>
          <w:i/>
          <w:color w:val="010000"/>
          <w:lang w:val="en-US"/>
        </w:rPr>
        <w:t xml:space="preserve"> </w:t>
      </w:r>
      <w:proofErr w:type="spellStart"/>
      <w:r w:rsidR="0030481F" w:rsidRPr="00F550EA">
        <w:rPr>
          <w:i/>
          <w:color w:val="010000"/>
          <w:lang w:val="en-US"/>
        </w:rPr>
        <w:t>fiili</w:t>
      </w:r>
      <w:proofErr w:type="spellEnd"/>
      <w:r w:rsidR="0030481F" w:rsidRPr="00F550EA">
        <w:rPr>
          <w:i/>
          <w:color w:val="010000"/>
          <w:lang w:val="en-US"/>
        </w:rPr>
        <w:t xml:space="preserve"> </w:t>
      </w:r>
      <w:proofErr w:type="spellStart"/>
      <w:r w:rsidR="0030481F" w:rsidRPr="00F550EA">
        <w:rPr>
          <w:i/>
          <w:color w:val="010000"/>
          <w:lang w:val="en-US"/>
        </w:rPr>
        <w:t>hizmet</w:t>
      </w:r>
      <w:proofErr w:type="spellEnd"/>
      <w:r w:rsidR="0030481F" w:rsidRPr="00F550EA">
        <w:rPr>
          <w:i/>
          <w:color w:val="010000"/>
          <w:lang w:val="en-US"/>
        </w:rPr>
        <w:t xml:space="preserve"> </w:t>
      </w:r>
      <w:proofErr w:type="spellStart"/>
      <w:r w:rsidR="0030481F" w:rsidRPr="00F550EA">
        <w:rPr>
          <w:i/>
          <w:color w:val="010000"/>
          <w:lang w:val="en-US"/>
        </w:rPr>
        <w:t>süresi</w:t>
      </w:r>
      <w:proofErr w:type="spellEnd"/>
      <w:r w:rsidR="0030481F" w:rsidRPr="00F550EA">
        <w:rPr>
          <w:i/>
          <w:color w:val="010000"/>
          <w:lang w:val="en-US"/>
        </w:rPr>
        <w:t xml:space="preserve"> </w:t>
      </w:r>
      <w:proofErr w:type="spellStart"/>
      <w:r w:rsidR="0030481F" w:rsidRPr="00F550EA">
        <w:rPr>
          <w:i/>
          <w:color w:val="010000"/>
          <w:lang w:val="en-US"/>
        </w:rPr>
        <w:t>esas</w:t>
      </w:r>
      <w:proofErr w:type="spellEnd"/>
      <w:r w:rsidR="0030481F" w:rsidRPr="00F550EA">
        <w:rPr>
          <w:i/>
          <w:color w:val="010000"/>
          <w:lang w:val="en-US"/>
        </w:rPr>
        <w:t xml:space="preserve"> </w:t>
      </w:r>
      <w:proofErr w:type="spellStart"/>
      <w:r w:rsidR="0030481F" w:rsidRPr="00F550EA">
        <w:rPr>
          <w:i/>
          <w:color w:val="010000"/>
          <w:lang w:val="en-US"/>
        </w:rPr>
        <w:t>alınarak</w:t>
      </w:r>
      <w:proofErr w:type="spellEnd"/>
      <w:r w:rsidR="0030481F" w:rsidRPr="00F550EA">
        <w:rPr>
          <w:i/>
          <w:color w:val="010000"/>
          <w:lang w:val="en-US"/>
        </w:rPr>
        <w:t xml:space="preserve"> </w:t>
      </w:r>
      <w:proofErr w:type="spellStart"/>
      <w:r w:rsidR="0030481F" w:rsidRPr="00F550EA">
        <w:rPr>
          <w:i/>
          <w:color w:val="010000"/>
          <w:lang w:val="en-US"/>
        </w:rPr>
        <w:t>mülga</w:t>
      </w:r>
      <w:proofErr w:type="spellEnd"/>
      <w:r w:rsidR="0030481F" w:rsidRPr="00F550EA">
        <w:rPr>
          <w:i/>
          <w:color w:val="010000"/>
          <w:lang w:val="en-US"/>
        </w:rPr>
        <w:t xml:space="preserve"> </w:t>
      </w:r>
      <w:proofErr w:type="spellStart"/>
      <w:r w:rsidR="0030481F" w:rsidRPr="00F550EA">
        <w:rPr>
          <w:i/>
          <w:color w:val="010000"/>
          <w:lang w:val="en-US"/>
        </w:rPr>
        <w:t>hükümleri</w:t>
      </w:r>
      <w:proofErr w:type="spellEnd"/>
      <w:r w:rsidR="0030481F" w:rsidRPr="00F550EA">
        <w:rPr>
          <w:i/>
          <w:color w:val="010000"/>
          <w:lang w:val="en-US"/>
        </w:rPr>
        <w:t xml:space="preserve"> de </w:t>
      </w:r>
      <w:proofErr w:type="spellStart"/>
      <w:r w:rsidR="0030481F" w:rsidRPr="00F550EA">
        <w:rPr>
          <w:i/>
          <w:color w:val="010000"/>
          <w:lang w:val="en-US"/>
        </w:rPr>
        <w:t>dahil</w:t>
      </w:r>
      <w:proofErr w:type="spellEnd"/>
      <w:r w:rsidR="0030481F" w:rsidRPr="00F550EA">
        <w:rPr>
          <w:i/>
          <w:color w:val="010000"/>
          <w:lang w:val="en-US"/>
        </w:rPr>
        <w:t xml:space="preserve"> 5434 </w:t>
      </w:r>
      <w:proofErr w:type="spellStart"/>
      <w:r w:rsidR="0030481F" w:rsidRPr="00F550EA">
        <w:rPr>
          <w:i/>
          <w:color w:val="010000"/>
          <w:lang w:val="en-US"/>
        </w:rPr>
        <w:t>sayılı</w:t>
      </w:r>
      <w:proofErr w:type="spellEnd"/>
      <w:r w:rsidR="0030481F" w:rsidRPr="00F550EA">
        <w:rPr>
          <w:i/>
          <w:color w:val="010000"/>
          <w:lang w:val="en-US"/>
        </w:rPr>
        <w:t xml:space="preserve"> Kanun </w:t>
      </w:r>
      <w:proofErr w:type="spellStart"/>
      <w:r w:rsidR="0030481F" w:rsidRPr="00F550EA">
        <w:rPr>
          <w:i/>
          <w:color w:val="010000"/>
          <w:lang w:val="en-US"/>
        </w:rPr>
        <w:t>hükümlerine</w:t>
      </w:r>
      <w:proofErr w:type="spellEnd"/>
      <w:r w:rsidR="0030481F" w:rsidRPr="00F550EA">
        <w:rPr>
          <w:i/>
          <w:color w:val="010000"/>
          <w:lang w:val="en-US"/>
        </w:rPr>
        <w:t xml:space="preserve"> </w:t>
      </w:r>
      <w:proofErr w:type="spellStart"/>
      <w:r w:rsidR="0030481F" w:rsidRPr="00F550EA">
        <w:rPr>
          <w:i/>
          <w:color w:val="010000"/>
          <w:lang w:val="en-US"/>
        </w:rPr>
        <w:t>göre</w:t>
      </w:r>
      <w:proofErr w:type="spellEnd"/>
      <w:r w:rsidR="0030481F" w:rsidRPr="00F550EA">
        <w:rPr>
          <w:i/>
          <w:color w:val="010000"/>
          <w:lang w:val="en-US"/>
        </w:rPr>
        <w:t xml:space="preserve"> </w:t>
      </w:r>
      <w:proofErr w:type="spellStart"/>
      <w:r w:rsidR="0030481F" w:rsidRPr="00F550EA">
        <w:rPr>
          <w:i/>
          <w:color w:val="010000"/>
          <w:lang w:val="en-US"/>
        </w:rPr>
        <w:t>hesaplanacak</w:t>
      </w:r>
      <w:proofErr w:type="spellEnd"/>
      <w:r w:rsidR="0030481F" w:rsidRPr="00F550EA">
        <w:rPr>
          <w:i/>
          <w:color w:val="010000"/>
          <w:lang w:val="en-US"/>
        </w:rPr>
        <w:t xml:space="preserve"> </w:t>
      </w:r>
      <w:proofErr w:type="spellStart"/>
      <w:r w:rsidR="0030481F" w:rsidRPr="00F550EA">
        <w:rPr>
          <w:i/>
          <w:color w:val="010000"/>
          <w:lang w:val="en-US"/>
        </w:rPr>
        <w:t>vazife</w:t>
      </w:r>
      <w:proofErr w:type="spellEnd"/>
      <w:r w:rsidR="0030481F" w:rsidRPr="00F550EA">
        <w:rPr>
          <w:i/>
          <w:color w:val="010000"/>
          <w:lang w:val="en-US"/>
        </w:rPr>
        <w:t xml:space="preserve"> </w:t>
      </w:r>
      <w:proofErr w:type="spellStart"/>
      <w:r w:rsidR="0030481F" w:rsidRPr="00F550EA">
        <w:rPr>
          <w:i/>
          <w:color w:val="010000"/>
          <w:lang w:val="en-US"/>
        </w:rPr>
        <w:t>malullüğü</w:t>
      </w:r>
      <w:proofErr w:type="spellEnd"/>
      <w:r w:rsidR="0030481F" w:rsidRPr="00F550EA">
        <w:rPr>
          <w:i/>
          <w:color w:val="010000"/>
          <w:lang w:val="en-US"/>
        </w:rPr>
        <w:t xml:space="preserve"> </w:t>
      </w:r>
      <w:proofErr w:type="spellStart"/>
      <w:r w:rsidR="0030481F" w:rsidRPr="00F550EA">
        <w:rPr>
          <w:i/>
          <w:color w:val="010000"/>
          <w:lang w:val="en-US"/>
        </w:rPr>
        <w:t>aylığının</w:t>
      </w:r>
      <w:proofErr w:type="spellEnd"/>
      <w:r w:rsidR="0030481F" w:rsidRPr="00F550EA">
        <w:rPr>
          <w:i/>
          <w:color w:val="010000"/>
          <w:lang w:val="en-US"/>
        </w:rPr>
        <w:t xml:space="preserve"> %25 </w:t>
      </w:r>
      <w:proofErr w:type="spellStart"/>
      <w:r w:rsidR="0030481F" w:rsidRPr="00F550EA">
        <w:rPr>
          <w:i/>
          <w:color w:val="010000"/>
          <w:lang w:val="en-US"/>
        </w:rPr>
        <w:t>artırımlı</w:t>
      </w:r>
      <w:proofErr w:type="spellEnd"/>
      <w:r w:rsidR="0030481F" w:rsidRPr="00F550EA">
        <w:rPr>
          <w:i/>
          <w:color w:val="010000"/>
          <w:lang w:val="en-US"/>
        </w:rPr>
        <w:t xml:space="preserve"> </w:t>
      </w:r>
      <w:proofErr w:type="spellStart"/>
      <w:r w:rsidR="0030481F" w:rsidRPr="00F550EA">
        <w:rPr>
          <w:i/>
          <w:color w:val="010000"/>
          <w:lang w:val="en-US"/>
        </w:rPr>
        <w:t>tutarından</w:t>
      </w:r>
      <w:proofErr w:type="spellEnd"/>
      <w:r w:rsidR="0030481F" w:rsidRPr="00F550EA">
        <w:rPr>
          <w:i/>
          <w:color w:val="010000"/>
          <w:lang w:val="en-US"/>
        </w:rPr>
        <w:t xml:space="preserve"> </w:t>
      </w:r>
      <w:proofErr w:type="spellStart"/>
      <w:r w:rsidR="0030481F" w:rsidRPr="00F550EA">
        <w:rPr>
          <w:i/>
          <w:color w:val="010000"/>
          <w:lang w:val="en-US"/>
        </w:rPr>
        <w:t>az</w:t>
      </w:r>
      <w:proofErr w:type="spellEnd"/>
      <w:r w:rsidR="0030481F" w:rsidRPr="00F550EA">
        <w:rPr>
          <w:i/>
          <w:color w:val="010000"/>
          <w:lang w:val="en-US"/>
        </w:rPr>
        <w:t xml:space="preserve"> </w:t>
      </w:r>
      <w:proofErr w:type="spellStart"/>
      <w:r w:rsidR="0030481F" w:rsidRPr="00F550EA">
        <w:rPr>
          <w:i/>
          <w:color w:val="010000"/>
          <w:lang w:val="en-US"/>
        </w:rPr>
        <w:t>olamaz</w:t>
      </w:r>
      <w:proofErr w:type="spellEnd"/>
      <w:r w:rsidR="0030481F" w:rsidRPr="00F550EA">
        <w:rPr>
          <w:i/>
          <w:color w:val="010000"/>
          <w:lang w:val="en-US"/>
        </w:rPr>
        <w:t xml:space="preserve"> </w:t>
      </w:r>
      <w:proofErr w:type="spellStart"/>
      <w:r w:rsidR="0030481F" w:rsidRPr="00F550EA">
        <w:rPr>
          <w:i/>
          <w:color w:val="010000"/>
          <w:lang w:val="en-US"/>
        </w:rPr>
        <w:t>ve</w:t>
      </w:r>
      <w:proofErr w:type="spellEnd"/>
      <w:r w:rsidR="0030481F" w:rsidRPr="00F550EA">
        <w:rPr>
          <w:i/>
          <w:color w:val="010000"/>
          <w:lang w:val="en-US"/>
        </w:rPr>
        <w:t xml:space="preserve"> </w:t>
      </w:r>
      <w:proofErr w:type="spellStart"/>
      <w:r w:rsidR="0030481F" w:rsidRPr="00F550EA">
        <w:rPr>
          <w:i/>
          <w:color w:val="010000"/>
          <w:lang w:val="en-US"/>
        </w:rPr>
        <w:t>bu</w:t>
      </w:r>
      <w:proofErr w:type="spellEnd"/>
      <w:r w:rsidR="0030481F" w:rsidRPr="00F550EA">
        <w:rPr>
          <w:i/>
          <w:color w:val="010000"/>
          <w:lang w:val="en-US"/>
        </w:rPr>
        <w:t xml:space="preserve"> </w:t>
      </w:r>
      <w:proofErr w:type="spellStart"/>
      <w:r w:rsidR="0030481F" w:rsidRPr="00F550EA">
        <w:rPr>
          <w:i/>
          <w:color w:val="010000"/>
          <w:lang w:val="en-US"/>
        </w:rPr>
        <w:t>şekilde</w:t>
      </w:r>
      <w:proofErr w:type="spellEnd"/>
      <w:r w:rsidR="0030481F" w:rsidRPr="00F550EA">
        <w:rPr>
          <w:i/>
          <w:color w:val="010000"/>
          <w:lang w:val="en-US"/>
        </w:rPr>
        <w:t xml:space="preserve"> </w:t>
      </w:r>
      <w:proofErr w:type="spellStart"/>
      <w:r w:rsidR="0030481F" w:rsidRPr="00F550EA">
        <w:rPr>
          <w:i/>
          <w:color w:val="010000"/>
          <w:lang w:val="en-US"/>
        </w:rPr>
        <w:t>belirlenen</w:t>
      </w:r>
      <w:proofErr w:type="spellEnd"/>
      <w:r w:rsidR="0030481F" w:rsidRPr="00F550EA">
        <w:rPr>
          <w:i/>
          <w:color w:val="010000"/>
          <w:lang w:val="en-US"/>
        </w:rPr>
        <w:t xml:space="preserve"> </w:t>
      </w:r>
      <w:proofErr w:type="spellStart"/>
      <w:r w:rsidR="0030481F" w:rsidRPr="00F550EA">
        <w:rPr>
          <w:i/>
          <w:color w:val="010000"/>
          <w:lang w:val="en-US"/>
        </w:rPr>
        <w:t>gelir</w:t>
      </w:r>
      <w:proofErr w:type="spellEnd"/>
      <w:r w:rsidR="0030481F" w:rsidRPr="00F550EA">
        <w:rPr>
          <w:i/>
          <w:color w:val="010000"/>
          <w:lang w:val="en-US"/>
        </w:rPr>
        <w:t xml:space="preserve"> </w:t>
      </w:r>
      <w:proofErr w:type="spellStart"/>
      <w:r w:rsidR="0030481F" w:rsidRPr="00F550EA">
        <w:rPr>
          <w:i/>
          <w:color w:val="010000"/>
          <w:lang w:val="en-US"/>
        </w:rPr>
        <w:t>ve</w:t>
      </w:r>
      <w:proofErr w:type="spellEnd"/>
      <w:r w:rsidR="0030481F" w:rsidRPr="00F550EA">
        <w:rPr>
          <w:i/>
          <w:color w:val="010000"/>
          <w:lang w:val="en-US"/>
        </w:rPr>
        <w:t>/</w:t>
      </w:r>
      <w:proofErr w:type="spellStart"/>
      <w:r w:rsidR="0030481F" w:rsidRPr="00F550EA">
        <w:rPr>
          <w:i/>
          <w:color w:val="010000"/>
          <w:lang w:val="en-US"/>
        </w:rPr>
        <w:t>veya</w:t>
      </w:r>
      <w:proofErr w:type="spellEnd"/>
      <w:r w:rsidR="0030481F" w:rsidRPr="00F550EA">
        <w:rPr>
          <w:i/>
          <w:color w:val="010000"/>
          <w:lang w:val="en-US"/>
        </w:rPr>
        <w:t xml:space="preserve"> </w:t>
      </w:r>
      <w:proofErr w:type="spellStart"/>
      <w:r w:rsidR="0030481F" w:rsidRPr="00F550EA">
        <w:rPr>
          <w:i/>
          <w:color w:val="010000"/>
          <w:lang w:val="en-US"/>
        </w:rPr>
        <w:t>aylıklar</w:t>
      </w:r>
      <w:proofErr w:type="spellEnd"/>
      <w:r w:rsidR="0030481F" w:rsidRPr="00F550EA">
        <w:rPr>
          <w:i/>
          <w:color w:val="010000"/>
          <w:lang w:val="en-US"/>
        </w:rPr>
        <w:t xml:space="preserve"> </w:t>
      </w:r>
      <w:proofErr w:type="spellStart"/>
      <w:r w:rsidR="0030481F" w:rsidRPr="00F550EA">
        <w:rPr>
          <w:i/>
          <w:color w:val="010000"/>
          <w:lang w:val="en-US"/>
        </w:rPr>
        <w:t>ilgili</w:t>
      </w:r>
      <w:proofErr w:type="spellEnd"/>
      <w:r w:rsidR="0030481F" w:rsidRPr="00F550EA">
        <w:rPr>
          <w:i/>
          <w:color w:val="010000"/>
          <w:lang w:val="en-US"/>
        </w:rPr>
        <w:t xml:space="preserve"> </w:t>
      </w:r>
      <w:proofErr w:type="spellStart"/>
      <w:r w:rsidR="0030481F" w:rsidRPr="00F550EA">
        <w:rPr>
          <w:i/>
          <w:color w:val="010000"/>
          <w:lang w:val="en-US"/>
        </w:rPr>
        <w:t>sigortalılık</w:t>
      </w:r>
      <w:proofErr w:type="spellEnd"/>
      <w:r w:rsidR="0030481F" w:rsidRPr="00F550EA">
        <w:rPr>
          <w:i/>
          <w:color w:val="010000"/>
          <w:lang w:val="en-US"/>
        </w:rPr>
        <w:t xml:space="preserve"> </w:t>
      </w:r>
      <w:proofErr w:type="spellStart"/>
      <w:r w:rsidR="0030481F" w:rsidRPr="00F550EA">
        <w:rPr>
          <w:i/>
          <w:color w:val="010000"/>
          <w:lang w:val="en-US"/>
        </w:rPr>
        <w:t>hâlindeki</w:t>
      </w:r>
      <w:proofErr w:type="spellEnd"/>
      <w:r w:rsidR="0030481F" w:rsidRPr="00F550EA">
        <w:rPr>
          <w:i/>
          <w:color w:val="010000"/>
          <w:lang w:val="en-US"/>
        </w:rPr>
        <w:t xml:space="preserve"> </w:t>
      </w:r>
      <w:proofErr w:type="spellStart"/>
      <w:r w:rsidR="0030481F" w:rsidRPr="00F550EA">
        <w:rPr>
          <w:i/>
          <w:color w:val="010000"/>
          <w:lang w:val="en-US"/>
        </w:rPr>
        <w:t>aylık</w:t>
      </w:r>
      <w:proofErr w:type="spellEnd"/>
      <w:r w:rsidR="0030481F" w:rsidRPr="00F550EA">
        <w:rPr>
          <w:i/>
          <w:color w:val="010000"/>
          <w:lang w:val="en-US"/>
        </w:rPr>
        <w:t xml:space="preserve"> </w:t>
      </w:r>
      <w:proofErr w:type="spellStart"/>
      <w:r w:rsidR="0030481F" w:rsidRPr="00F550EA">
        <w:rPr>
          <w:i/>
          <w:color w:val="010000"/>
          <w:lang w:val="en-US"/>
        </w:rPr>
        <w:t>artışları</w:t>
      </w:r>
      <w:proofErr w:type="spellEnd"/>
      <w:r w:rsidR="0030481F" w:rsidRPr="00F550EA">
        <w:rPr>
          <w:i/>
          <w:color w:val="010000"/>
          <w:lang w:val="en-US"/>
        </w:rPr>
        <w:t xml:space="preserve"> </w:t>
      </w:r>
      <w:proofErr w:type="spellStart"/>
      <w:r w:rsidR="0030481F" w:rsidRPr="00F550EA">
        <w:rPr>
          <w:i/>
          <w:color w:val="010000"/>
          <w:lang w:val="en-US"/>
        </w:rPr>
        <w:t>dikkate</w:t>
      </w:r>
      <w:proofErr w:type="spellEnd"/>
      <w:r w:rsidR="0030481F" w:rsidRPr="00F550EA">
        <w:rPr>
          <w:i/>
          <w:color w:val="010000"/>
          <w:lang w:val="en-US"/>
        </w:rPr>
        <w:t xml:space="preserve"> </w:t>
      </w:r>
      <w:proofErr w:type="spellStart"/>
      <w:r w:rsidR="0030481F" w:rsidRPr="00F550EA">
        <w:rPr>
          <w:i/>
          <w:color w:val="010000"/>
          <w:lang w:val="en-US"/>
        </w:rPr>
        <w:t>alınarak</w:t>
      </w:r>
      <w:proofErr w:type="spellEnd"/>
      <w:r w:rsidR="0030481F" w:rsidRPr="00F550EA">
        <w:rPr>
          <w:i/>
          <w:color w:val="010000"/>
          <w:lang w:val="en-US"/>
        </w:rPr>
        <w:t xml:space="preserve"> </w:t>
      </w:r>
      <w:proofErr w:type="spellStart"/>
      <w:r w:rsidR="0030481F" w:rsidRPr="00F550EA">
        <w:rPr>
          <w:i/>
          <w:color w:val="010000"/>
          <w:lang w:val="en-US"/>
        </w:rPr>
        <w:t>artırılır</w:t>
      </w:r>
      <w:proofErr w:type="spellEnd"/>
      <w:r w:rsidR="0030481F" w:rsidRPr="00F550EA">
        <w:rPr>
          <w:i/>
          <w:color w:val="010000"/>
          <w:lang w:val="en-US"/>
        </w:rPr>
        <w:t xml:space="preserve">. </w:t>
      </w:r>
      <w:proofErr w:type="spellStart"/>
      <w:r w:rsidR="0030481F" w:rsidRPr="00F550EA">
        <w:rPr>
          <w:i/>
          <w:color w:val="010000"/>
          <w:lang w:val="en-US"/>
        </w:rPr>
        <w:t>Birinci</w:t>
      </w:r>
      <w:proofErr w:type="spellEnd"/>
      <w:r w:rsidR="0030481F" w:rsidRPr="00F550EA">
        <w:rPr>
          <w:i/>
          <w:color w:val="010000"/>
          <w:lang w:val="en-US"/>
        </w:rPr>
        <w:t xml:space="preserve"> </w:t>
      </w:r>
      <w:proofErr w:type="spellStart"/>
      <w:r w:rsidR="0030481F" w:rsidRPr="00F550EA">
        <w:rPr>
          <w:i/>
          <w:color w:val="010000"/>
          <w:lang w:val="en-US"/>
        </w:rPr>
        <w:t>fıkranın</w:t>
      </w:r>
      <w:proofErr w:type="spellEnd"/>
      <w:r w:rsidR="0030481F" w:rsidRPr="00F550EA">
        <w:rPr>
          <w:i/>
          <w:color w:val="010000"/>
          <w:lang w:val="en-US"/>
        </w:rPr>
        <w:t xml:space="preserve"> (a) </w:t>
      </w:r>
      <w:proofErr w:type="spellStart"/>
      <w:r w:rsidR="0030481F" w:rsidRPr="00F550EA">
        <w:rPr>
          <w:i/>
          <w:color w:val="010000"/>
          <w:lang w:val="en-US"/>
        </w:rPr>
        <w:t>ve</w:t>
      </w:r>
      <w:proofErr w:type="spellEnd"/>
      <w:r w:rsidR="0030481F" w:rsidRPr="00F550EA">
        <w:rPr>
          <w:i/>
          <w:color w:val="010000"/>
          <w:lang w:val="en-US"/>
        </w:rPr>
        <w:t xml:space="preserve"> (b) </w:t>
      </w:r>
      <w:proofErr w:type="spellStart"/>
      <w:r w:rsidR="0030481F" w:rsidRPr="00F550EA">
        <w:rPr>
          <w:i/>
          <w:color w:val="010000"/>
          <w:lang w:val="en-US"/>
        </w:rPr>
        <w:t>bentleri</w:t>
      </w:r>
      <w:proofErr w:type="spellEnd"/>
      <w:r w:rsidR="0030481F" w:rsidRPr="00F550EA">
        <w:rPr>
          <w:i/>
          <w:color w:val="010000"/>
          <w:lang w:val="en-US"/>
        </w:rPr>
        <w:t xml:space="preserve"> </w:t>
      </w:r>
      <w:proofErr w:type="spellStart"/>
      <w:r w:rsidR="0030481F" w:rsidRPr="00F550EA">
        <w:rPr>
          <w:i/>
          <w:color w:val="010000"/>
          <w:lang w:val="en-US"/>
        </w:rPr>
        <w:t>kapsamına</w:t>
      </w:r>
      <w:proofErr w:type="spellEnd"/>
      <w:r w:rsidR="0030481F" w:rsidRPr="00F550EA">
        <w:rPr>
          <w:i/>
          <w:color w:val="010000"/>
          <w:lang w:val="en-US"/>
        </w:rPr>
        <w:t xml:space="preserve"> </w:t>
      </w:r>
      <w:proofErr w:type="spellStart"/>
      <w:r w:rsidR="0030481F" w:rsidRPr="00F550EA">
        <w:rPr>
          <w:i/>
          <w:color w:val="010000"/>
          <w:lang w:val="en-US"/>
        </w:rPr>
        <w:t>girenler</w:t>
      </w:r>
      <w:proofErr w:type="spellEnd"/>
      <w:r w:rsidR="0030481F" w:rsidRPr="00F550EA">
        <w:rPr>
          <w:i/>
          <w:color w:val="010000"/>
          <w:lang w:val="en-US"/>
        </w:rPr>
        <w:t xml:space="preserve">, </w:t>
      </w:r>
      <w:proofErr w:type="spellStart"/>
      <w:r w:rsidR="0030481F" w:rsidRPr="00F550EA">
        <w:rPr>
          <w:i/>
          <w:color w:val="010000"/>
          <w:lang w:val="en-US"/>
        </w:rPr>
        <w:t>aylıklara</w:t>
      </w:r>
      <w:proofErr w:type="spellEnd"/>
      <w:r w:rsidR="0030481F" w:rsidRPr="00F550EA">
        <w:rPr>
          <w:i/>
          <w:color w:val="010000"/>
          <w:lang w:val="en-US"/>
        </w:rPr>
        <w:t xml:space="preserve"> </w:t>
      </w:r>
      <w:proofErr w:type="spellStart"/>
      <w:r w:rsidR="0030481F" w:rsidRPr="00F550EA">
        <w:rPr>
          <w:i/>
          <w:color w:val="010000"/>
          <w:lang w:val="en-US"/>
        </w:rPr>
        <w:t>ilişkin</w:t>
      </w:r>
      <w:proofErr w:type="spellEnd"/>
      <w:r w:rsidR="0030481F" w:rsidRPr="00F550EA">
        <w:rPr>
          <w:i/>
          <w:color w:val="010000"/>
          <w:lang w:val="en-US"/>
        </w:rPr>
        <w:t xml:space="preserve"> </w:t>
      </w:r>
      <w:proofErr w:type="spellStart"/>
      <w:r w:rsidR="0030481F" w:rsidRPr="00F550EA">
        <w:rPr>
          <w:i/>
          <w:color w:val="010000"/>
          <w:lang w:val="en-US"/>
        </w:rPr>
        <w:t>hükümler</w:t>
      </w:r>
      <w:proofErr w:type="spellEnd"/>
      <w:r w:rsidR="0030481F" w:rsidRPr="00F550EA">
        <w:rPr>
          <w:i/>
          <w:color w:val="010000"/>
          <w:lang w:val="en-US"/>
        </w:rPr>
        <w:t xml:space="preserve"> </w:t>
      </w:r>
      <w:proofErr w:type="spellStart"/>
      <w:r w:rsidR="0030481F" w:rsidRPr="00F550EA">
        <w:rPr>
          <w:i/>
          <w:color w:val="010000"/>
          <w:lang w:val="en-US"/>
        </w:rPr>
        <w:t>hariç</w:t>
      </w:r>
      <w:proofErr w:type="spellEnd"/>
      <w:r w:rsidR="0030481F" w:rsidRPr="00F550EA">
        <w:rPr>
          <w:i/>
          <w:color w:val="010000"/>
          <w:lang w:val="en-US"/>
        </w:rPr>
        <w:t xml:space="preserve"> </w:t>
      </w:r>
      <w:proofErr w:type="spellStart"/>
      <w:r w:rsidR="0030481F" w:rsidRPr="00F550EA">
        <w:rPr>
          <w:i/>
          <w:color w:val="010000"/>
          <w:lang w:val="en-US"/>
        </w:rPr>
        <w:t>olmak</w:t>
      </w:r>
      <w:proofErr w:type="spellEnd"/>
      <w:r w:rsidR="0030481F" w:rsidRPr="00F550EA">
        <w:rPr>
          <w:i/>
          <w:color w:val="010000"/>
          <w:lang w:val="en-US"/>
        </w:rPr>
        <w:t xml:space="preserve"> </w:t>
      </w:r>
      <w:proofErr w:type="spellStart"/>
      <w:r w:rsidR="0030481F" w:rsidRPr="00F550EA">
        <w:rPr>
          <w:i/>
          <w:color w:val="010000"/>
          <w:lang w:val="en-US"/>
        </w:rPr>
        <w:t>üzere</w:t>
      </w:r>
      <w:proofErr w:type="spellEnd"/>
      <w:r w:rsidR="0030481F" w:rsidRPr="00F550EA">
        <w:rPr>
          <w:i/>
          <w:color w:val="010000"/>
          <w:lang w:val="en-US"/>
        </w:rPr>
        <w:t xml:space="preserve"> (d) </w:t>
      </w:r>
      <w:proofErr w:type="spellStart"/>
      <w:r w:rsidR="0030481F" w:rsidRPr="00F550EA">
        <w:rPr>
          <w:i/>
          <w:color w:val="010000"/>
          <w:lang w:val="en-US"/>
        </w:rPr>
        <w:t>bendi</w:t>
      </w:r>
      <w:proofErr w:type="spellEnd"/>
      <w:r w:rsidR="0030481F" w:rsidRPr="00F550EA">
        <w:rPr>
          <w:i/>
          <w:color w:val="010000"/>
          <w:lang w:val="en-US"/>
        </w:rPr>
        <w:t xml:space="preserve"> </w:t>
      </w:r>
      <w:proofErr w:type="spellStart"/>
      <w:r w:rsidR="0030481F" w:rsidRPr="00F550EA">
        <w:rPr>
          <w:i/>
          <w:color w:val="010000"/>
          <w:lang w:val="en-US"/>
        </w:rPr>
        <w:t>kapsamına</w:t>
      </w:r>
      <w:proofErr w:type="spellEnd"/>
      <w:r w:rsidR="0030481F" w:rsidRPr="00F550EA">
        <w:rPr>
          <w:i/>
          <w:color w:val="010000"/>
          <w:lang w:val="en-US"/>
        </w:rPr>
        <w:t xml:space="preserve"> </w:t>
      </w:r>
      <w:proofErr w:type="spellStart"/>
      <w:r w:rsidR="0030481F" w:rsidRPr="00F550EA">
        <w:rPr>
          <w:i/>
          <w:color w:val="010000"/>
          <w:lang w:val="en-US"/>
        </w:rPr>
        <w:t>girenlerin</w:t>
      </w:r>
      <w:proofErr w:type="spellEnd"/>
      <w:r w:rsidR="0030481F" w:rsidRPr="00F550EA">
        <w:rPr>
          <w:i/>
          <w:color w:val="010000"/>
          <w:lang w:val="en-US"/>
        </w:rPr>
        <w:t xml:space="preserve"> </w:t>
      </w:r>
      <w:proofErr w:type="spellStart"/>
      <w:r w:rsidR="0030481F" w:rsidRPr="00F550EA">
        <w:rPr>
          <w:i/>
          <w:color w:val="010000"/>
          <w:lang w:val="en-US"/>
        </w:rPr>
        <w:t>malullük</w:t>
      </w:r>
      <w:proofErr w:type="spellEnd"/>
      <w:r w:rsidR="0030481F" w:rsidRPr="00F550EA">
        <w:rPr>
          <w:i/>
          <w:color w:val="010000"/>
          <w:lang w:val="en-US"/>
        </w:rPr>
        <w:t xml:space="preserve"> </w:t>
      </w:r>
      <w:proofErr w:type="spellStart"/>
      <w:r w:rsidR="0030481F" w:rsidRPr="00F550EA">
        <w:rPr>
          <w:i/>
          <w:color w:val="010000"/>
          <w:lang w:val="en-US"/>
        </w:rPr>
        <w:t>hâline</w:t>
      </w:r>
      <w:proofErr w:type="spellEnd"/>
      <w:r w:rsidR="0030481F" w:rsidRPr="00F550EA">
        <w:rPr>
          <w:i/>
          <w:color w:val="010000"/>
          <w:lang w:val="en-US"/>
        </w:rPr>
        <w:t xml:space="preserve"> </w:t>
      </w:r>
      <w:proofErr w:type="spellStart"/>
      <w:r w:rsidR="0030481F" w:rsidRPr="00F550EA">
        <w:rPr>
          <w:i/>
          <w:color w:val="010000"/>
          <w:lang w:val="en-US"/>
        </w:rPr>
        <w:t>bağlı</w:t>
      </w:r>
      <w:proofErr w:type="spellEnd"/>
      <w:r w:rsidR="0030481F" w:rsidRPr="00F550EA">
        <w:rPr>
          <w:i/>
          <w:color w:val="010000"/>
          <w:lang w:val="en-US"/>
        </w:rPr>
        <w:t xml:space="preserve"> </w:t>
      </w:r>
      <w:proofErr w:type="spellStart"/>
      <w:r w:rsidR="0030481F" w:rsidRPr="00F550EA">
        <w:rPr>
          <w:i/>
          <w:color w:val="010000"/>
          <w:lang w:val="en-US"/>
        </w:rPr>
        <w:t>olarak</w:t>
      </w:r>
      <w:proofErr w:type="spellEnd"/>
      <w:r w:rsidR="0030481F" w:rsidRPr="00F550EA">
        <w:rPr>
          <w:i/>
          <w:color w:val="010000"/>
          <w:lang w:val="en-US"/>
        </w:rPr>
        <w:t xml:space="preserve"> </w:t>
      </w:r>
      <w:proofErr w:type="spellStart"/>
      <w:r w:rsidR="0030481F" w:rsidRPr="00F550EA">
        <w:rPr>
          <w:i/>
          <w:color w:val="010000"/>
          <w:lang w:val="en-US"/>
        </w:rPr>
        <w:t>yararlandığı</w:t>
      </w:r>
      <w:proofErr w:type="spellEnd"/>
      <w:r w:rsidR="0030481F" w:rsidRPr="00F550EA">
        <w:rPr>
          <w:i/>
          <w:color w:val="010000"/>
          <w:lang w:val="en-US"/>
        </w:rPr>
        <w:t xml:space="preserve"> </w:t>
      </w:r>
      <w:proofErr w:type="spellStart"/>
      <w:r w:rsidR="0030481F" w:rsidRPr="00F550EA">
        <w:rPr>
          <w:i/>
          <w:color w:val="010000"/>
          <w:lang w:val="en-US"/>
        </w:rPr>
        <w:t>haklardan</w:t>
      </w:r>
      <w:proofErr w:type="spellEnd"/>
      <w:r w:rsidR="0030481F" w:rsidRPr="00F550EA">
        <w:rPr>
          <w:i/>
          <w:color w:val="010000"/>
          <w:lang w:val="en-US"/>
        </w:rPr>
        <w:t xml:space="preserve"> da </w:t>
      </w:r>
      <w:proofErr w:type="spellStart"/>
      <w:r w:rsidR="0030481F" w:rsidRPr="00F550EA">
        <w:rPr>
          <w:i/>
          <w:color w:val="010000"/>
          <w:lang w:val="en-US"/>
        </w:rPr>
        <w:t>aynı</w:t>
      </w:r>
      <w:proofErr w:type="spellEnd"/>
      <w:r w:rsidR="0030481F" w:rsidRPr="00F550EA">
        <w:rPr>
          <w:i/>
          <w:color w:val="010000"/>
          <w:lang w:val="en-US"/>
        </w:rPr>
        <w:t xml:space="preserve"> </w:t>
      </w:r>
      <w:proofErr w:type="spellStart"/>
      <w:r w:rsidR="0030481F" w:rsidRPr="00F550EA">
        <w:rPr>
          <w:i/>
          <w:color w:val="010000"/>
          <w:lang w:val="en-US"/>
        </w:rPr>
        <w:t>esas</w:t>
      </w:r>
      <w:proofErr w:type="spellEnd"/>
      <w:r w:rsidR="0030481F" w:rsidRPr="00F550EA">
        <w:rPr>
          <w:i/>
          <w:color w:val="010000"/>
          <w:lang w:val="en-US"/>
        </w:rPr>
        <w:t xml:space="preserve"> </w:t>
      </w:r>
      <w:proofErr w:type="spellStart"/>
      <w:r w:rsidR="0030481F" w:rsidRPr="00F550EA">
        <w:rPr>
          <w:i/>
          <w:color w:val="010000"/>
          <w:lang w:val="en-US"/>
        </w:rPr>
        <w:t>ve</w:t>
      </w:r>
      <w:proofErr w:type="spellEnd"/>
      <w:r w:rsidR="0030481F" w:rsidRPr="00F550EA">
        <w:rPr>
          <w:i/>
          <w:color w:val="010000"/>
          <w:lang w:val="en-US"/>
        </w:rPr>
        <w:t xml:space="preserve"> </w:t>
      </w:r>
      <w:proofErr w:type="spellStart"/>
      <w:r w:rsidR="0030481F" w:rsidRPr="00F550EA">
        <w:rPr>
          <w:i/>
          <w:color w:val="010000"/>
          <w:lang w:val="en-US"/>
        </w:rPr>
        <w:t>usuller</w:t>
      </w:r>
      <w:proofErr w:type="spellEnd"/>
      <w:r w:rsidR="0030481F" w:rsidRPr="00F550EA">
        <w:rPr>
          <w:i/>
          <w:color w:val="010000"/>
          <w:lang w:val="en-US"/>
        </w:rPr>
        <w:t xml:space="preserve"> </w:t>
      </w:r>
      <w:proofErr w:type="spellStart"/>
      <w:r w:rsidR="0030481F" w:rsidRPr="00F550EA">
        <w:rPr>
          <w:i/>
          <w:color w:val="010000"/>
          <w:lang w:val="en-US"/>
        </w:rPr>
        <w:t>çerçevesinde</w:t>
      </w:r>
      <w:proofErr w:type="spellEnd"/>
      <w:r w:rsidR="0030481F" w:rsidRPr="00F550EA">
        <w:rPr>
          <w:i/>
          <w:color w:val="010000"/>
          <w:lang w:val="en-US"/>
        </w:rPr>
        <w:t xml:space="preserve"> </w:t>
      </w:r>
      <w:proofErr w:type="spellStart"/>
      <w:r w:rsidR="0030481F" w:rsidRPr="00F550EA">
        <w:rPr>
          <w:i/>
          <w:color w:val="010000"/>
          <w:lang w:val="en-US"/>
        </w:rPr>
        <w:t>yararlandırılır</w:t>
      </w:r>
      <w:proofErr w:type="spellEnd"/>
      <w:r w:rsidR="0030481F" w:rsidRPr="00F550EA">
        <w:rPr>
          <w:i/>
          <w:color w:val="010000"/>
          <w:lang w:val="en-US"/>
        </w:rPr>
        <w:t xml:space="preserve">. </w:t>
      </w:r>
      <w:r w:rsidR="0030481F" w:rsidRPr="00F550EA">
        <w:rPr>
          <w:b/>
          <w:i/>
          <w:color w:val="010000"/>
          <w:u w:val="single"/>
          <w:lang w:val="en-US"/>
        </w:rPr>
        <w:t xml:space="preserve">Bu </w:t>
      </w:r>
      <w:proofErr w:type="spellStart"/>
      <w:r w:rsidR="0030481F" w:rsidRPr="00F550EA">
        <w:rPr>
          <w:b/>
          <w:i/>
          <w:color w:val="010000"/>
          <w:u w:val="single"/>
          <w:lang w:val="en-US"/>
        </w:rPr>
        <w:t>Kanuna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veya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bu</w:t>
      </w:r>
      <w:proofErr w:type="spellEnd"/>
      <w:r w:rsidR="0030481F" w:rsidRPr="00F550EA">
        <w:rPr>
          <w:b/>
          <w:i/>
          <w:color w:val="010000"/>
          <w:u w:val="single"/>
          <w:lang w:val="en-US"/>
        </w:rPr>
        <w:t xml:space="preserve"> Kanun </w:t>
      </w:r>
      <w:proofErr w:type="spellStart"/>
      <w:r w:rsidR="0030481F" w:rsidRPr="00F550EA">
        <w:rPr>
          <w:b/>
          <w:i/>
          <w:color w:val="010000"/>
          <w:u w:val="single"/>
          <w:lang w:val="en-US"/>
        </w:rPr>
        <w:t>hükümleri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uygulanarak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bağlanmasını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gerektiren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kanunlara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göre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bağlanan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maluller</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ile</w:t>
      </w:r>
      <w:proofErr w:type="spellEnd"/>
      <w:r w:rsidR="0030481F" w:rsidRPr="00F550EA">
        <w:rPr>
          <w:b/>
          <w:i/>
          <w:color w:val="010000"/>
          <w:u w:val="single"/>
          <w:lang w:val="en-US"/>
        </w:rPr>
        <w:t xml:space="preserve"> 5434 </w:t>
      </w:r>
      <w:proofErr w:type="spellStart"/>
      <w:r w:rsidR="0030481F" w:rsidRPr="00F550EA">
        <w:rPr>
          <w:b/>
          <w:i/>
          <w:color w:val="010000"/>
          <w:u w:val="single"/>
          <w:lang w:val="en-US"/>
        </w:rPr>
        <w:t>sayılı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Kanunun</w:t>
      </w:r>
      <w:proofErr w:type="spellEnd"/>
      <w:r w:rsidR="0030481F" w:rsidRPr="00F550EA">
        <w:rPr>
          <w:b/>
          <w:i/>
          <w:color w:val="010000"/>
          <w:u w:val="single"/>
          <w:lang w:val="en-US"/>
        </w:rPr>
        <w:t xml:space="preserve"> 56 </w:t>
      </w:r>
      <w:proofErr w:type="spellStart"/>
      <w:r w:rsidR="0030481F" w:rsidRPr="00F550EA">
        <w:rPr>
          <w:b/>
          <w:i/>
          <w:color w:val="010000"/>
          <w:u w:val="single"/>
          <w:lang w:val="en-US"/>
        </w:rPr>
        <w:t>ncıve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mülga</w:t>
      </w:r>
      <w:proofErr w:type="spellEnd"/>
      <w:r w:rsidR="0030481F" w:rsidRPr="00F550EA">
        <w:rPr>
          <w:b/>
          <w:i/>
          <w:color w:val="010000"/>
          <w:u w:val="single"/>
          <w:lang w:val="en-US"/>
        </w:rPr>
        <w:t xml:space="preserve"> 64 </w:t>
      </w:r>
      <w:proofErr w:type="spellStart"/>
      <w:r w:rsidR="0030481F" w:rsidRPr="00F550EA">
        <w:rPr>
          <w:b/>
          <w:i/>
          <w:color w:val="010000"/>
          <w:u w:val="single"/>
          <w:lang w:val="en-US"/>
        </w:rPr>
        <w:t>üncü</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maddesi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kapsamında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bağlanan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malullerin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malul</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sayılmaları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sebebiyle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bağlandığı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tarihten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önceki</w:t>
      </w:r>
      <w:proofErr w:type="spellEnd"/>
      <w:r w:rsidR="0030481F" w:rsidRPr="00F550EA">
        <w:rPr>
          <w:b/>
          <w:i/>
          <w:color w:val="010000"/>
          <w:u w:val="single"/>
          <w:lang w:val="en-US"/>
        </w:rPr>
        <w:t xml:space="preserve"> her </w:t>
      </w:r>
      <w:proofErr w:type="spellStart"/>
      <w:r w:rsidR="0030481F" w:rsidRPr="00F550EA">
        <w:rPr>
          <w:b/>
          <w:i/>
          <w:color w:val="010000"/>
          <w:u w:val="single"/>
          <w:lang w:val="en-US"/>
        </w:rPr>
        <w:t>türlü</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sigortalılık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w:t>
      </w:r>
      <w:proofErr w:type="spellEnd"/>
      <w:r w:rsidR="0030481F" w:rsidRPr="00F550EA">
        <w:rPr>
          <w:b/>
          <w:i/>
          <w:color w:val="010000"/>
          <w:u w:val="single"/>
          <w:lang w:val="en-US"/>
        </w:rPr>
        <w:t xml:space="preserve"> prim </w:t>
      </w:r>
      <w:proofErr w:type="spellStart"/>
      <w:r w:rsidR="0030481F" w:rsidRPr="00F550EA">
        <w:rPr>
          <w:b/>
          <w:i/>
          <w:color w:val="010000"/>
          <w:u w:val="single"/>
          <w:lang w:val="en-US"/>
        </w:rPr>
        <w:t>ödeme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süreleri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iştirakçilik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fiili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hizmet</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süreleri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ile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bunların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itibari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fiili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hizmet</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süresi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zammı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olarak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değerlendirilen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süreleri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malullük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aylığı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bağlanmasından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sonra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geçecek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çalışma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veya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sigortalılık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süreleriyle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hiçbir</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sebeple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birleştirilemez</w:t>
      </w:r>
      <w:proofErr w:type="spellEnd"/>
      <w:r w:rsidR="0030481F" w:rsidRPr="00F550EA">
        <w:rPr>
          <w:b/>
          <w:i/>
          <w:color w:val="010000"/>
          <w:u w:val="single"/>
          <w:lang w:val="en-US"/>
        </w:rPr>
        <w:t xml:space="preserve">. Bu </w:t>
      </w:r>
      <w:proofErr w:type="spellStart"/>
      <w:r w:rsidR="0030481F" w:rsidRPr="00F550EA">
        <w:rPr>
          <w:b/>
          <w:i/>
          <w:color w:val="010000"/>
          <w:u w:val="single"/>
          <w:lang w:val="en-US"/>
        </w:rPr>
        <w:t>şekilde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bağlanmasından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önce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geçen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söz</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konusu</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süreler</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malullük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aylığı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bağlanmasından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sonra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geçen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sigortalılık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çalışma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sürelerinin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tabi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olacağı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sigortalılık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hâli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ile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mülga</w:t>
      </w:r>
      <w:proofErr w:type="spellEnd"/>
      <w:r w:rsidR="0030481F" w:rsidRPr="00F550EA">
        <w:rPr>
          <w:b/>
          <w:i/>
          <w:color w:val="010000"/>
          <w:u w:val="single"/>
          <w:lang w:val="en-US"/>
        </w:rPr>
        <w:t xml:space="preserve"> 2829 </w:t>
      </w:r>
      <w:proofErr w:type="spellStart"/>
      <w:r w:rsidR="0030481F" w:rsidRPr="00F550EA">
        <w:rPr>
          <w:b/>
          <w:i/>
          <w:color w:val="010000"/>
          <w:u w:val="single"/>
          <w:lang w:val="en-US"/>
        </w:rPr>
        <w:t>sayılı</w:t>
      </w:r>
      <w:proofErr w:type="spellEnd"/>
      <w:r w:rsidR="0030481F" w:rsidRPr="00F550EA">
        <w:rPr>
          <w:b/>
          <w:i/>
          <w:color w:val="010000"/>
          <w:u w:val="single"/>
          <w:lang w:val="en-US"/>
        </w:rPr>
        <w:t xml:space="preserve"> Kanun </w:t>
      </w:r>
      <w:proofErr w:type="spellStart"/>
      <w:r w:rsidR="0030481F" w:rsidRPr="00F550EA">
        <w:rPr>
          <w:b/>
          <w:i/>
          <w:color w:val="010000"/>
          <w:u w:val="single"/>
          <w:lang w:val="en-US"/>
        </w:rPr>
        <w:t>uygulaması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yönünden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dikkate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alınmayacağı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gibi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sonradan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geçen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sigortalılık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veya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çalışma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süreleri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yaşlılık</w:t>
      </w:r>
      <w:proofErr w:type="spellEnd"/>
      <w:r w:rsidR="0030481F" w:rsidRPr="00F550EA">
        <w:rPr>
          <w:b/>
          <w:i/>
          <w:color w:val="010000"/>
          <w:u w:val="single"/>
          <w:lang w:val="en-US"/>
        </w:rPr>
        <w:t>/</w:t>
      </w:r>
      <w:proofErr w:type="spellStart"/>
      <w:r w:rsidR="0030481F" w:rsidRPr="00F550EA">
        <w:rPr>
          <w:b/>
          <w:i/>
          <w:color w:val="010000"/>
          <w:u w:val="single"/>
          <w:lang w:val="en-US"/>
        </w:rPr>
        <w:t>emeklilik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malullük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ya</w:t>
      </w:r>
      <w:proofErr w:type="spellEnd"/>
      <w:r w:rsidR="0030481F" w:rsidRPr="00F550EA">
        <w:rPr>
          <w:b/>
          <w:i/>
          <w:color w:val="010000"/>
          <w:u w:val="single"/>
          <w:lang w:val="en-US"/>
        </w:rPr>
        <w:t xml:space="preserve"> da </w:t>
      </w:r>
      <w:proofErr w:type="spellStart"/>
      <w:r w:rsidR="0030481F" w:rsidRPr="00F550EA">
        <w:rPr>
          <w:b/>
          <w:i/>
          <w:color w:val="010000"/>
          <w:u w:val="single"/>
          <w:lang w:val="en-US"/>
        </w:rPr>
        <w:t>ölüm</w:t>
      </w:r>
      <w:proofErr w:type="spellEnd"/>
      <w:r w:rsidR="0030481F" w:rsidRPr="00F550EA">
        <w:rPr>
          <w:b/>
          <w:i/>
          <w:color w:val="010000"/>
          <w:u w:val="single"/>
          <w:lang w:val="en-US"/>
        </w:rPr>
        <w:t>/</w:t>
      </w:r>
      <w:proofErr w:type="spellStart"/>
      <w:r w:rsidR="0030481F" w:rsidRPr="00F550EA">
        <w:rPr>
          <w:b/>
          <w:i/>
          <w:color w:val="010000"/>
          <w:u w:val="single"/>
          <w:lang w:val="en-US"/>
        </w:rPr>
        <w:t>dul</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veya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yetim</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aylığı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bağlanmasında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veya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toptan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ödeme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yapılmasında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ilgili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mevzuatına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göre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ayrı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bir</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çalışma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veya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sigortalılık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süresi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olarak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değerlendirilir</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Ancak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bu</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Kanuna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göre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bağlandığı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tarihten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sonra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çalışmaya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başlayanlardan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bağlandıktan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sonraki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çalışmaları</w:t>
      </w:r>
      <w:proofErr w:type="spellEnd"/>
      <w:r w:rsidR="0030481F" w:rsidRPr="00F550EA">
        <w:rPr>
          <w:b/>
          <w:i/>
          <w:color w:val="010000"/>
          <w:u w:val="single"/>
          <w:lang w:val="en-US"/>
        </w:rPr>
        <w:t xml:space="preserve"> 5510 </w:t>
      </w:r>
      <w:proofErr w:type="spellStart"/>
      <w:r w:rsidR="0030481F" w:rsidRPr="00F550EA">
        <w:rPr>
          <w:b/>
          <w:i/>
          <w:color w:val="010000"/>
          <w:u w:val="single"/>
          <w:lang w:val="en-US"/>
        </w:rPr>
        <w:t>sayılı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Kanunun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yürürlük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tarihinden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sonra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olanlar</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için</w:t>
      </w:r>
      <w:proofErr w:type="spellEnd"/>
      <w:r w:rsidR="0030481F" w:rsidRPr="00F550EA">
        <w:rPr>
          <w:b/>
          <w:i/>
          <w:color w:val="010000"/>
          <w:u w:val="single"/>
          <w:lang w:val="en-US"/>
        </w:rPr>
        <w:t xml:space="preserve"> 5510 </w:t>
      </w:r>
      <w:proofErr w:type="spellStart"/>
      <w:r w:rsidR="0030481F" w:rsidRPr="00F550EA">
        <w:rPr>
          <w:b/>
          <w:i/>
          <w:color w:val="010000"/>
          <w:u w:val="single"/>
          <w:lang w:val="en-US"/>
        </w:rPr>
        <w:t>sayılı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Kanunun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geçici</w:t>
      </w:r>
      <w:proofErr w:type="spellEnd"/>
      <w:r w:rsidR="0030481F" w:rsidRPr="00F550EA">
        <w:rPr>
          <w:b/>
          <w:i/>
          <w:color w:val="010000"/>
          <w:u w:val="single"/>
          <w:lang w:val="en-US"/>
        </w:rPr>
        <w:t xml:space="preserve"> 4 </w:t>
      </w:r>
      <w:proofErr w:type="spellStart"/>
      <w:r w:rsidR="0030481F" w:rsidRPr="00F550EA">
        <w:rPr>
          <w:b/>
          <w:i/>
          <w:color w:val="010000"/>
          <w:u w:val="single"/>
          <w:lang w:val="en-US"/>
        </w:rPr>
        <w:t>üncü</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maddesi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hükümleri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uygulanamaz</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Yukarıda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belirtilen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kanunlara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göre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malullük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aylığı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bağlanmasına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esas</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alınmış</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hastalık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ya</w:t>
      </w:r>
      <w:proofErr w:type="spellEnd"/>
      <w:r w:rsidR="0030481F" w:rsidRPr="00F550EA">
        <w:rPr>
          <w:b/>
          <w:i/>
          <w:color w:val="010000"/>
          <w:u w:val="single"/>
          <w:lang w:val="en-US"/>
        </w:rPr>
        <w:t xml:space="preserve"> da </w:t>
      </w:r>
      <w:proofErr w:type="spellStart"/>
      <w:r w:rsidR="0030481F" w:rsidRPr="00F550EA">
        <w:rPr>
          <w:b/>
          <w:i/>
          <w:color w:val="010000"/>
          <w:u w:val="single"/>
          <w:lang w:val="en-US"/>
        </w:rPr>
        <w:t>engellilik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hâlleri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ve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bu</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hastalık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ya</w:t>
      </w:r>
      <w:proofErr w:type="spellEnd"/>
      <w:r w:rsidR="0030481F" w:rsidRPr="00F550EA">
        <w:rPr>
          <w:b/>
          <w:i/>
          <w:color w:val="010000"/>
          <w:u w:val="single"/>
          <w:lang w:val="en-US"/>
        </w:rPr>
        <w:t xml:space="preserve"> da </w:t>
      </w:r>
      <w:proofErr w:type="spellStart"/>
      <w:r w:rsidR="0030481F" w:rsidRPr="00F550EA">
        <w:rPr>
          <w:b/>
          <w:i/>
          <w:color w:val="010000"/>
          <w:u w:val="single"/>
          <w:lang w:val="en-US"/>
        </w:rPr>
        <w:t>engellilik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hallerindeki</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ilerlemeler</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sonradan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geçen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çalışmalar</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sebebiyle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yaşlılık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aylığına</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hak</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kazanılması</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koşullarının</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belirlenmesinde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dikkate</w:t>
      </w:r>
      <w:proofErr w:type="spellEnd"/>
      <w:r w:rsidR="0030481F" w:rsidRPr="00F550EA">
        <w:rPr>
          <w:b/>
          <w:i/>
          <w:color w:val="010000"/>
          <w:u w:val="single"/>
          <w:lang w:val="en-US"/>
        </w:rPr>
        <w:t xml:space="preserve"> </w:t>
      </w:r>
      <w:proofErr w:type="spellStart"/>
      <w:r w:rsidR="0030481F" w:rsidRPr="00F550EA">
        <w:rPr>
          <w:b/>
          <w:i/>
          <w:color w:val="010000"/>
          <w:u w:val="single"/>
          <w:lang w:val="en-US"/>
        </w:rPr>
        <w:t>alınmaz</w:t>
      </w:r>
      <w:proofErr w:type="spellEnd"/>
      <w:r w:rsidR="0030481F" w:rsidRPr="00F550EA">
        <w:rPr>
          <w:b/>
          <w:i/>
          <w:color w:val="010000"/>
          <w:u w:val="single"/>
          <w:lang w:val="en-US"/>
        </w:rPr>
        <w:t>.</w:t>
      </w:r>
      <w:r w:rsidRPr="00F550EA">
        <w:rPr>
          <w:b/>
          <w:i/>
          <w:color w:val="010000"/>
          <w:u w:val="single"/>
          <w:lang w:val="en-US"/>
        </w:rPr>
        <w:t xml:space="preserve"> </w:t>
      </w:r>
      <w:r w:rsidR="0030481F" w:rsidRPr="00F550EA">
        <w:rPr>
          <w:b/>
          <w:bCs/>
          <w:i/>
          <w:color w:val="010000"/>
          <w:u w:val="single"/>
        </w:rPr>
        <w:t xml:space="preserve">(Ek cümle: 25/3/2020-7226/6 </w:t>
      </w:r>
      <w:proofErr w:type="spellStart"/>
      <w:r w:rsidR="0030481F" w:rsidRPr="00F550EA">
        <w:rPr>
          <w:b/>
          <w:bCs/>
          <w:i/>
          <w:color w:val="010000"/>
          <w:u w:val="single"/>
        </w:rPr>
        <w:t>md.</w:t>
      </w:r>
      <w:proofErr w:type="spellEnd"/>
      <w:r w:rsidR="0030481F" w:rsidRPr="00F550EA">
        <w:rPr>
          <w:b/>
          <w:bCs/>
          <w:i/>
          <w:color w:val="010000"/>
          <w:u w:val="single"/>
        </w:rPr>
        <w:t>)</w:t>
      </w:r>
      <w:r w:rsidRPr="00F550EA">
        <w:rPr>
          <w:b/>
          <w:i/>
          <w:color w:val="010000"/>
          <w:u w:val="single"/>
        </w:rPr>
        <w:t xml:space="preserve"> </w:t>
      </w:r>
      <w:r w:rsidR="0030481F" w:rsidRPr="00F550EA">
        <w:rPr>
          <w:b/>
          <w:i/>
          <w:color w:val="010000"/>
          <w:u w:val="single"/>
        </w:rPr>
        <w:t>Ancak, bu kapsamdakiler aylık bağlandığı tarihten sonra geçen çalışmaları esas alındığında en az 20 yıldan beri sigortalı bulunmak ve en az 5000 gün malullük, yaşlılık ve ölüm sigortaları primi ödemiş olmak şartıyla talepleri halinde ayrıca yaşlılık aylığından yararlanırlar.</w:t>
      </w:r>
    </w:p>
    <w:p w:rsidR="0030481F" w:rsidRPr="00F550EA" w:rsidRDefault="00F550EA" w:rsidP="00F550EA">
      <w:pPr>
        <w:spacing w:after="200"/>
        <w:ind w:right="283" w:firstLine="709"/>
        <w:jc w:val="both"/>
        <w:rPr>
          <w:i/>
          <w:color w:val="010000"/>
        </w:rPr>
      </w:pPr>
      <w:r w:rsidRPr="00F550EA">
        <w:rPr>
          <w:bCs/>
          <w:i/>
          <w:color w:val="010000"/>
        </w:rPr>
        <w:t xml:space="preserve"> </w:t>
      </w:r>
      <w:r w:rsidR="0030481F" w:rsidRPr="00F550EA">
        <w:rPr>
          <w:bCs/>
          <w:i/>
          <w:color w:val="010000"/>
        </w:rPr>
        <w:t xml:space="preserve">(Ek fıkra: 12/7/2013-6495/80 </w:t>
      </w:r>
      <w:proofErr w:type="spellStart"/>
      <w:r w:rsidR="0030481F" w:rsidRPr="00F550EA">
        <w:rPr>
          <w:bCs/>
          <w:i/>
          <w:color w:val="010000"/>
        </w:rPr>
        <w:t>md.</w:t>
      </w:r>
      <w:proofErr w:type="spellEnd"/>
      <w:r w:rsidR="0030481F" w:rsidRPr="00F550EA">
        <w:rPr>
          <w:bCs/>
          <w:i/>
          <w:color w:val="010000"/>
        </w:rPr>
        <w:t>)</w:t>
      </w:r>
      <w:r w:rsidRPr="00F550EA">
        <w:rPr>
          <w:bCs/>
          <w:i/>
          <w:color w:val="010000"/>
        </w:rPr>
        <w:t xml:space="preserve"> </w:t>
      </w:r>
      <w:r w:rsidR="0030481F" w:rsidRPr="00F550EA">
        <w:rPr>
          <w:i/>
          <w:color w:val="010000"/>
        </w:rPr>
        <w:t xml:space="preserve">Bu madde hükümleri 5434 sayılı Kanunun </w:t>
      </w:r>
      <w:proofErr w:type="gramStart"/>
      <w:r w:rsidR="0030481F" w:rsidRPr="00F550EA">
        <w:rPr>
          <w:i/>
          <w:color w:val="010000"/>
        </w:rPr>
        <w:t xml:space="preserve">56 </w:t>
      </w:r>
      <w:proofErr w:type="spellStart"/>
      <w:r w:rsidR="0030481F" w:rsidRPr="00F550EA">
        <w:rPr>
          <w:i/>
          <w:color w:val="010000"/>
        </w:rPr>
        <w:t>ncı</w:t>
      </w:r>
      <w:proofErr w:type="spellEnd"/>
      <w:proofErr w:type="gramEnd"/>
      <w:r w:rsidR="0030481F" w:rsidRPr="00F550EA">
        <w:rPr>
          <w:i/>
          <w:color w:val="010000"/>
        </w:rPr>
        <w:t xml:space="preserve"> maddesi kapsamındakiler ve harp malulleri hakkında da uygulanır.</w:t>
      </w:r>
      <w:r w:rsidR="0030481F" w:rsidRPr="00F550EA">
        <w:rPr>
          <w:color w:val="010000"/>
        </w:rPr>
        <w:t>”</w:t>
      </w:r>
    </w:p>
    <w:p w:rsidR="0030481F" w:rsidRPr="00F550EA" w:rsidRDefault="0030481F" w:rsidP="00F550EA">
      <w:pPr>
        <w:spacing w:after="200"/>
        <w:ind w:right="283" w:firstLine="709"/>
        <w:jc w:val="both"/>
        <w:rPr>
          <w:color w:val="010000"/>
          <w:szCs w:val="28"/>
        </w:rPr>
      </w:pPr>
      <w:r w:rsidRPr="00F550EA">
        <w:rPr>
          <w:b/>
          <w:bCs/>
          <w:color w:val="010000"/>
        </w:rPr>
        <w:t>II. İLK İNCELEME</w:t>
      </w:r>
    </w:p>
    <w:p w:rsidR="0030481F" w:rsidRPr="00F550EA" w:rsidRDefault="0030481F" w:rsidP="00F550EA">
      <w:pPr>
        <w:spacing w:after="200"/>
        <w:ind w:right="283" w:firstLine="709"/>
        <w:jc w:val="both"/>
        <w:rPr>
          <w:color w:val="010000"/>
          <w:szCs w:val="28"/>
        </w:rPr>
      </w:pPr>
      <w:r w:rsidRPr="00F550EA">
        <w:rPr>
          <w:color w:val="010000"/>
        </w:rPr>
        <w:t>1. Anayasa Mahkemesi İçtüzüğü hükümleri uyarınca yapılan ilk inceleme toplantısında başvuru kararı ve ekleri, Raportör Onur MERCAN tarafından hazırlanan ilk inceleme raporu ve itiraz konusu kanun hükümleri okunup incelendikten sonra gereği görüşülüp düşünüldü:</w:t>
      </w:r>
    </w:p>
    <w:p w:rsidR="0030481F" w:rsidRPr="00F550EA" w:rsidRDefault="0030481F" w:rsidP="00F550EA">
      <w:pPr>
        <w:spacing w:after="200"/>
        <w:ind w:right="283" w:firstLine="709"/>
        <w:jc w:val="both"/>
        <w:rPr>
          <w:color w:val="010000"/>
          <w:szCs w:val="28"/>
          <w:shd w:val="clear" w:color="auto" w:fill="FFFFFF"/>
        </w:rPr>
      </w:pPr>
      <w:r w:rsidRPr="00F550EA">
        <w:rPr>
          <w:color w:val="010000"/>
        </w:rPr>
        <w:t>2.</w:t>
      </w:r>
      <w:r w:rsidRPr="00F550EA">
        <w:rPr>
          <w:color w:val="010000"/>
          <w:shd w:val="clear" w:color="auto" w:fill="FFFFFF"/>
        </w:rPr>
        <w:t xml:space="preserve"> 30/3/2011 tarihli ve 6216 sayılı Anayasa Mahkemesinin Kuruluşu ve Yargılama Usulleri Hakkında Kanun’un </w:t>
      </w:r>
      <w:r w:rsidRPr="00F550EA">
        <w:rPr>
          <w:iCs/>
          <w:color w:val="010000"/>
        </w:rPr>
        <w:t>“</w:t>
      </w:r>
      <w:r w:rsidRPr="00F550EA">
        <w:rPr>
          <w:i/>
          <w:iCs/>
          <w:color w:val="010000"/>
        </w:rPr>
        <w:t>Anayasaya aykırılığın mahkemelerce ileri sürülmesi</w:t>
      </w:r>
      <w:r w:rsidRPr="00F550EA">
        <w:rPr>
          <w:iCs/>
          <w:color w:val="010000"/>
        </w:rPr>
        <w:t>”</w:t>
      </w:r>
      <w:r w:rsidR="00F550EA" w:rsidRPr="00F550EA">
        <w:rPr>
          <w:color w:val="010000"/>
        </w:rPr>
        <w:t xml:space="preserve"> </w:t>
      </w:r>
      <w:r w:rsidRPr="00F550EA">
        <w:rPr>
          <w:color w:val="010000"/>
        </w:rPr>
        <w:t xml:space="preserve">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 </w:t>
      </w:r>
      <w:r w:rsidRPr="00F550EA">
        <w:rPr>
          <w:iCs/>
          <w:color w:val="010000"/>
        </w:rPr>
        <w:t>“</w:t>
      </w:r>
      <w:r w:rsidRPr="00F550EA">
        <w:rPr>
          <w:i/>
          <w:iCs/>
          <w:color w:val="010000"/>
        </w:rPr>
        <w:t>Başvuru kararına ilişkin tutanağın onaylı örneği</w:t>
      </w:r>
      <w:r w:rsidRPr="00F550EA">
        <w:rPr>
          <w:iCs/>
          <w:color w:val="010000"/>
        </w:rPr>
        <w:t>”</w:t>
      </w:r>
      <w:r w:rsidR="00F550EA" w:rsidRPr="00F550EA">
        <w:rPr>
          <w:color w:val="010000"/>
        </w:rPr>
        <w:t xml:space="preserve"> </w:t>
      </w:r>
      <w:r w:rsidRPr="00F550EA">
        <w:rPr>
          <w:color w:val="010000"/>
        </w:rPr>
        <w:t xml:space="preserve">Anayasa Mahkemesine gönderilecek belgeler arasında sayılmıştır. </w:t>
      </w:r>
      <w:r w:rsidRPr="00F550EA">
        <w:rPr>
          <w:color w:val="010000"/>
          <w:shd w:val="clear" w:color="auto" w:fill="FFFFFF"/>
        </w:rPr>
        <w:t xml:space="preserve">Maddenin (4) numaralı fıkrasında ise açık bir şekilde dayanaktan yoksun veya yöntemine uygun olmayan itiraz </w:t>
      </w:r>
      <w:r w:rsidRPr="00F550EA">
        <w:rPr>
          <w:color w:val="010000"/>
          <w:shd w:val="clear" w:color="auto" w:fill="FFFFFF"/>
        </w:rPr>
        <w:lastRenderedPageBreak/>
        <w:t>başvurularının Anayasa Mahkemesi tarafından esas incelemeye geçilmeksizin gerekçeleriyle reddedileceği hükme bağlanmıştır.</w:t>
      </w:r>
    </w:p>
    <w:p w:rsidR="0030481F" w:rsidRPr="00F550EA" w:rsidRDefault="0030481F" w:rsidP="00F550EA">
      <w:pPr>
        <w:spacing w:after="200"/>
        <w:ind w:right="283" w:firstLine="709"/>
        <w:jc w:val="both"/>
        <w:rPr>
          <w:color w:val="010000"/>
          <w:szCs w:val="28"/>
          <w:shd w:val="clear" w:color="auto" w:fill="FFFFFF"/>
        </w:rPr>
      </w:pPr>
      <w:r w:rsidRPr="00F550EA">
        <w:rPr>
          <w:color w:val="010000"/>
        </w:rPr>
        <w:t>3.</w:t>
      </w:r>
      <w:r w:rsidRPr="00F550EA">
        <w:rPr>
          <w:color w:val="010000"/>
          <w:shd w:val="clear" w:color="auto" w:fill="FFFFFF"/>
        </w:rPr>
        <w:t xml:space="preserve"> </w:t>
      </w:r>
      <w:r w:rsidRPr="00F550EA">
        <w:rPr>
          <w:color w:val="010000"/>
        </w:rPr>
        <w:t xml:space="preserve">Anılan </w:t>
      </w:r>
      <w:proofErr w:type="spellStart"/>
      <w:r w:rsidRPr="00F550EA">
        <w:rPr>
          <w:color w:val="010000"/>
        </w:rPr>
        <w:t>İçtüzük’ün</w:t>
      </w:r>
      <w:proofErr w:type="spellEnd"/>
      <w:r w:rsidRPr="00F550EA">
        <w:rPr>
          <w:color w:val="010000"/>
        </w:rPr>
        <w:t xml:space="preserve"> 46. maddesinin (2) numaralı fıkrasının (a) ve (c) bentlerinde de </w:t>
      </w:r>
      <w:r w:rsidRPr="00F550EA">
        <w:rPr>
          <w:i/>
          <w:iCs/>
          <w:color w:val="010000"/>
        </w:rPr>
        <w:t>başvuru kararına ilişkin tutanağın onaylı örneği</w:t>
      </w:r>
      <w:r w:rsidRPr="00F550EA">
        <w:rPr>
          <w:color w:val="010000"/>
        </w:rPr>
        <w:t xml:space="preserve"> ile </w:t>
      </w:r>
      <w:r w:rsidRPr="00F550EA">
        <w:rPr>
          <w:i/>
          <w:color w:val="010000"/>
        </w:rPr>
        <w:t>dava dosyasında sunulan belgelerin tarih sırasına göre başlıklar hâlinde sıralandığı dizi pusulası</w:t>
      </w:r>
      <w:r w:rsidRPr="00F550EA">
        <w:rPr>
          <w:color w:val="010000"/>
        </w:rPr>
        <w:t xml:space="preserve"> Anayasa Mahkemesine sunulacak belgeler arasında sayılmıştır.</w:t>
      </w:r>
    </w:p>
    <w:p w:rsidR="0030481F" w:rsidRPr="00F550EA" w:rsidRDefault="0030481F" w:rsidP="00F550EA">
      <w:pPr>
        <w:spacing w:after="200"/>
        <w:ind w:right="283" w:firstLine="709"/>
        <w:jc w:val="both"/>
        <w:rPr>
          <w:color w:val="010000"/>
          <w:szCs w:val="28"/>
        </w:rPr>
      </w:pPr>
      <w:r w:rsidRPr="00F550EA">
        <w:rPr>
          <w:color w:val="010000"/>
          <w:shd w:val="clear" w:color="auto" w:fill="FFFFFF"/>
        </w:rPr>
        <w:t xml:space="preserve">4. Yine </w:t>
      </w:r>
      <w:proofErr w:type="spellStart"/>
      <w:r w:rsidRPr="00F550EA">
        <w:rPr>
          <w:color w:val="010000"/>
          <w:shd w:val="clear" w:color="auto" w:fill="FFFFFF"/>
        </w:rPr>
        <w:t>İçtüzük’ün</w:t>
      </w:r>
      <w:proofErr w:type="spellEnd"/>
      <w:r w:rsidRPr="00F550EA">
        <w:rPr>
          <w:color w:val="010000"/>
          <w:shd w:val="clear" w:color="auto" w:fill="FFFFFF"/>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30481F" w:rsidRPr="00F550EA" w:rsidRDefault="0030481F" w:rsidP="00F550EA">
      <w:pPr>
        <w:spacing w:after="200"/>
        <w:ind w:right="283" w:firstLine="709"/>
        <w:jc w:val="both"/>
        <w:rPr>
          <w:color w:val="010000"/>
          <w:szCs w:val="28"/>
          <w:shd w:val="clear" w:color="auto" w:fill="FFFFFF"/>
        </w:rPr>
      </w:pPr>
      <w:r w:rsidRPr="00F550EA">
        <w:rPr>
          <w:color w:val="010000"/>
          <w:shd w:val="clear" w:color="auto" w:fill="FFFFFF"/>
        </w:rPr>
        <w:t xml:space="preserve">5. </w:t>
      </w:r>
      <w:r w:rsidRPr="00F550EA">
        <w:rPr>
          <w:color w:val="010000"/>
        </w:rPr>
        <w:t>Yapılan incelemede Mahkemenin gönderdiği belgeler arasında dava dosyasında sunulan belgelerin tarih sırasına göre başlıklar hâlinde sıralandığı dizi pusulası ve başvuru kararına ilişkin tutanağın onaylı örneğinin bulunmadığı anlaşılmaktadır</w:t>
      </w:r>
      <w:r w:rsidRPr="00F550EA">
        <w:rPr>
          <w:color w:val="010000"/>
          <w:shd w:val="clear" w:color="auto" w:fill="FFFFFF"/>
        </w:rPr>
        <w:t>. Bu itibarla başvurunun yöntemine uygun olmadığı sonucuna ulaşılmıştır.</w:t>
      </w:r>
    </w:p>
    <w:p w:rsidR="0030481F" w:rsidRPr="00F550EA" w:rsidRDefault="0030481F" w:rsidP="00F550EA">
      <w:pPr>
        <w:spacing w:after="200"/>
        <w:ind w:right="283" w:firstLine="709"/>
        <w:jc w:val="both"/>
        <w:rPr>
          <w:color w:val="010000"/>
          <w:szCs w:val="28"/>
          <w:shd w:val="clear" w:color="auto" w:fill="FFFFFF"/>
        </w:rPr>
      </w:pPr>
      <w:r w:rsidRPr="00F550EA">
        <w:rPr>
          <w:color w:val="010000"/>
        </w:rPr>
        <w:t xml:space="preserve">6. Açıklanan nedenle </w:t>
      </w:r>
      <w:r w:rsidRPr="00F550EA">
        <w:rPr>
          <w:color w:val="010000"/>
          <w:szCs w:val="20"/>
          <w:shd w:val="clear" w:color="auto" w:fill="FFFFFF"/>
        </w:rPr>
        <w:t xml:space="preserve">6216 sayılı Kanun’un 40. maddesinin (1) numaralı fıkrasına ve </w:t>
      </w:r>
      <w:proofErr w:type="spellStart"/>
      <w:r w:rsidRPr="00F550EA">
        <w:rPr>
          <w:color w:val="010000"/>
          <w:szCs w:val="20"/>
          <w:shd w:val="clear" w:color="auto" w:fill="FFFFFF"/>
        </w:rPr>
        <w:t>İçtüzük’ün</w:t>
      </w:r>
      <w:proofErr w:type="spellEnd"/>
      <w:r w:rsidRPr="00F550EA">
        <w:rPr>
          <w:color w:val="010000"/>
          <w:szCs w:val="20"/>
          <w:shd w:val="clear" w:color="auto" w:fill="FFFFFF"/>
        </w:rPr>
        <w:t xml:space="preserve"> 46. maddesinin (2) numaralı fıkrasının (a) ile (c) bentlerine aykırı olduğu anlaşılan başvurunun anılan Kanun’un 40. maddesinin (4) numaralı fıkrası gereğince yöntemine uygun olmadığından </w:t>
      </w:r>
      <w:r w:rsidRPr="00F550EA">
        <w:rPr>
          <w:color w:val="010000"/>
          <w:shd w:val="clear" w:color="auto" w:fill="FFFFFF"/>
        </w:rPr>
        <w:t>reddi gerekir.</w:t>
      </w:r>
    </w:p>
    <w:p w:rsidR="0030481F" w:rsidRPr="00F550EA" w:rsidRDefault="0030481F" w:rsidP="00F550EA">
      <w:pPr>
        <w:spacing w:after="200"/>
        <w:ind w:right="283" w:firstLine="709"/>
        <w:jc w:val="both"/>
        <w:rPr>
          <w:b/>
          <w:color w:val="010000"/>
          <w:szCs w:val="26"/>
        </w:rPr>
      </w:pPr>
      <w:r w:rsidRPr="00F550EA">
        <w:rPr>
          <w:b/>
          <w:color w:val="010000"/>
        </w:rPr>
        <w:t>III.</w:t>
      </w:r>
      <w:r w:rsidRPr="00F550EA">
        <w:rPr>
          <w:color w:val="010000"/>
        </w:rPr>
        <w:t xml:space="preserve"> </w:t>
      </w:r>
      <w:r w:rsidRPr="00F550EA">
        <w:rPr>
          <w:b/>
          <w:color w:val="010000"/>
        </w:rPr>
        <w:t>HÜKÜM</w:t>
      </w:r>
    </w:p>
    <w:p w:rsidR="0030481F" w:rsidRPr="00F550EA" w:rsidRDefault="0030481F" w:rsidP="00F550EA">
      <w:pPr>
        <w:pStyle w:val="KonuBal"/>
        <w:widowControl/>
        <w:spacing w:after="200"/>
        <w:ind w:right="283" w:firstLine="709"/>
        <w:jc w:val="both"/>
        <w:rPr>
          <w:color w:val="010000"/>
          <w:szCs w:val="26"/>
          <w:lang w:eastAsia="zh-CN"/>
        </w:rPr>
      </w:pPr>
      <w:bookmarkStart w:id="1" w:name="_Hlk167364087"/>
      <w:r w:rsidRPr="00F550EA">
        <w:rPr>
          <w:color w:val="010000"/>
          <w:szCs w:val="24"/>
        </w:rPr>
        <w:t>3</w:t>
      </w:r>
      <w:r w:rsidRPr="00F550EA">
        <w:rPr>
          <w:color w:val="010000"/>
          <w:szCs w:val="24"/>
          <w:lang w:eastAsia="zh-CN"/>
        </w:rPr>
        <w:t xml:space="preserve">/11/1980 tarihli ve 2330 sayılı Nakdi Tazminat ve Aylık Bağlanması Hakkında Kanun’un 4. maddesinin 12/7/2013 tarihli ve 6495 sayılı Kanun’un 80. maddesiyle değiştirilen; </w:t>
      </w:r>
    </w:p>
    <w:p w:rsidR="0030481F" w:rsidRPr="00F550EA" w:rsidRDefault="0030481F" w:rsidP="00F550EA">
      <w:pPr>
        <w:spacing w:after="200"/>
        <w:ind w:right="283" w:firstLine="709"/>
        <w:jc w:val="both"/>
        <w:rPr>
          <w:color w:val="010000"/>
          <w:spacing w:val="-2"/>
          <w:szCs w:val="26"/>
        </w:rPr>
      </w:pPr>
      <w:r w:rsidRPr="00F550EA">
        <w:rPr>
          <w:b/>
          <w:color w:val="010000"/>
          <w:lang w:eastAsia="zh-CN"/>
        </w:rPr>
        <w:t>A.</w:t>
      </w:r>
      <w:r w:rsidRPr="00F550EA">
        <w:rPr>
          <w:color w:val="010000"/>
          <w:lang w:eastAsia="zh-CN"/>
        </w:rPr>
        <w:t xml:space="preserve"> İkinci fıkrasının üçüncü, dördüncü, beşinci ve altıncı cümlelerinin</w:t>
      </w:r>
      <w:r w:rsidRPr="00F550EA">
        <w:rPr>
          <w:color w:val="010000"/>
          <w:spacing w:val="-2"/>
        </w:rPr>
        <w:t>,</w:t>
      </w:r>
    </w:p>
    <w:p w:rsidR="0030481F" w:rsidRPr="00F550EA" w:rsidRDefault="0030481F" w:rsidP="00F550EA">
      <w:pPr>
        <w:spacing w:after="200"/>
        <w:ind w:right="283" w:firstLine="709"/>
        <w:jc w:val="both"/>
        <w:rPr>
          <w:color w:val="010000"/>
          <w:szCs w:val="26"/>
        </w:rPr>
      </w:pPr>
      <w:r w:rsidRPr="00F550EA">
        <w:rPr>
          <w:b/>
          <w:color w:val="010000"/>
          <w:spacing w:val="-2"/>
        </w:rPr>
        <w:t>B.</w:t>
      </w:r>
      <w:r w:rsidRPr="00F550EA">
        <w:rPr>
          <w:color w:val="010000"/>
          <w:spacing w:val="-2"/>
        </w:rPr>
        <w:t xml:space="preserve"> İkinci fıkrasına </w:t>
      </w:r>
      <w:r w:rsidRPr="00F550EA">
        <w:rPr>
          <w:color w:val="010000"/>
        </w:rPr>
        <w:t>25/3/2020 tarihli ve 7226 sayılı Kanun’un 6. maddesiyle eklenen yedinci cümlenin,</w:t>
      </w:r>
    </w:p>
    <w:p w:rsidR="0030481F" w:rsidRPr="00F550EA" w:rsidRDefault="0030481F" w:rsidP="00F550EA">
      <w:pPr>
        <w:spacing w:after="200"/>
        <w:ind w:right="283" w:firstLine="709"/>
        <w:jc w:val="both"/>
        <w:rPr>
          <w:color w:val="010000"/>
        </w:rPr>
      </w:pPr>
      <w:proofErr w:type="gramStart"/>
      <w:r w:rsidRPr="00F550EA">
        <w:rPr>
          <w:color w:val="010000"/>
        </w:rPr>
        <w:t>iptallerine</w:t>
      </w:r>
      <w:proofErr w:type="gramEnd"/>
      <w:r w:rsidRPr="00F550EA">
        <w:rPr>
          <w:color w:val="010000"/>
        </w:rPr>
        <w:t xml:space="preserve"> karar verilmesi talebiyle yapılan itiraz başvurusunun 30/3/2011 tarihli ve 6216 sayılı Anayasa Mahkemesinin Kuruluşu ve Yargılama Usulleri Hakkında Kanun’un 40. maddesinin (4) numaralı fıkrası gereğince yöntemine uygun olmadığından REDDİNE 11/2/2025 tarihinde OYBİRLİĞİYLE karar verildi.</w:t>
      </w:r>
    </w:p>
    <w:p w:rsidR="00F550EA" w:rsidRDefault="00F550EA">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30481F" w:rsidRPr="00F550EA" w:rsidTr="00F550EA">
        <w:trPr>
          <w:trHeight w:val="1600"/>
          <w:jc w:val="center"/>
        </w:trPr>
        <w:tc>
          <w:tcPr>
            <w:tcW w:w="1642" w:type="pct"/>
            <w:vAlign w:val="center"/>
            <w:hideMark/>
          </w:tcPr>
          <w:bookmarkEnd w:id="1"/>
          <w:p w:rsidR="0030481F" w:rsidRPr="00F550EA" w:rsidRDefault="0030481F" w:rsidP="00F550EA">
            <w:pPr>
              <w:spacing w:after="120"/>
              <w:jc w:val="center"/>
              <w:rPr>
                <w:color w:val="010000"/>
              </w:rPr>
            </w:pPr>
            <w:r w:rsidRPr="00F550EA">
              <w:rPr>
                <w:color w:val="010000"/>
              </w:rPr>
              <w:t>Başkan</w:t>
            </w:r>
          </w:p>
          <w:p w:rsidR="0030481F" w:rsidRPr="00F550EA" w:rsidRDefault="0030481F" w:rsidP="00F550EA">
            <w:pPr>
              <w:spacing w:after="120"/>
              <w:jc w:val="center"/>
              <w:rPr>
                <w:color w:val="010000"/>
              </w:rPr>
            </w:pPr>
            <w:r w:rsidRPr="00F550EA">
              <w:rPr>
                <w:color w:val="010000"/>
              </w:rPr>
              <w:t>Kadir ÖZKAYA</w:t>
            </w:r>
          </w:p>
        </w:tc>
        <w:tc>
          <w:tcPr>
            <w:tcW w:w="1679" w:type="pct"/>
            <w:vAlign w:val="center"/>
            <w:hideMark/>
          </w:tcPr>
          <w:p w:rsidR="0030481F" w:rsidRPr="00F550EA" w:rsidRDefault="0030481F" w:rsidP="00F550EA">
            <w:pPr>
              <w:spacing w:after="120"/>
              <w:jc w:val="center"/>
              <w:rPr>
                <w:color w:val="010000"/>
              </w:rPr>
            </w:pPr>
            <w:r w:rsidRPr="00F550EA">
              <w:rPr>
                <w:color w:val="010000"/>
              </w:rPr>
              <w:t>Başkanvekili</w:t>
            </w:r>
          </w:p>
          <w:p w:rsidR="0030481F" w:rsidRPr="00F550EA" w:rsidRDefault="0030481F" w:rsidP="00F550EA">
            <w:pPr>
              <w:spacing w:after="120"/>
              <w:jc w:val="center"/>
              <w:rPr>
                <w:color w:val="010000"/>
              </w:rPr>
            </w:pPr>
            <w:r w:rsidRPr="00F550EA">
              <w:rPr>
                <w:color w:val="010000"/>
              </w:rPr>
              <w:t>Hasan Tahsin GÖKCAN</w:t>
            </w:r>
          </w:p>
        </w:tc>
        <w:tc>
          <w:tcPr>
            <w:tcW w:w="1679" w:type="pct"/>
            <w:vAlign w:val="center"/>
            <w:hideMark/>
          </w:tcPr>
          <w:p w:rsidR="0030481F" w:rsidRPr="00F550EA" w:rsidRDefault="0030481F" w:rsidP="00F550EA">
            <w:pPr>
              <w:spacing w:after="120"/>
              <w:jc w:val="center"/>
              <w:rPr>
                <w:color w:val="010000"/>
              </w:rPr>
            </w:pPr>
            <w:r w:rsidRPr="00F550EA">
              <w:rPr>
                <w:color w:val="010000"/>
              </w:rPr>
              <w:t xml:space="preserve">Başkanvekili </w:t>
            </w:r>
          </w:p>
          <w:p w:rsidR="0030481F" w:rsidRPr="00F550EA" w:rsidRDefault="0030481F" w:rsidP="00F550EA">
            <w:pPr>
              <w:spacing w:after="120"/>
              <w:jc w:val="center"/>
              <w:rPr>
                <w:color w:val="010000"/>
              </w:rPr>
            </w:pPr>
            <w:r w:rsidRPr="00F550EA">
              <w:rPr>
                <w:color w:val="010000"/>
              </w:rPr>
              <w:t>Basri BAĞCI</w:t>
            </w:r>
          </w:p>
        </w:tc>
      </w:tr>
      <w:tr w:rsidR="0030481F" w:rsidRPr="00F550EA" w:rsidTr="00F550EA">
        <w:trPr>
          <w:trHeight w:val="1600"/>
          <w:jc w:val="center"/>
        </w:trPr>
        <w:tc>
          <w:tcPr>
            <w:tcW w:w="1642" w:type="pct"/>
            <w:vAlign w:val="center"/>
            <w:hideMark/>
          </w:tcPr>
          <w:p w:rsidR="0030481F" w:rsidRPr="00F550EA" w:rsidRDefault="0030481F" w:rsidP="00F550EA">
            <w:pPr>
              <w:spacing w:after="120"/>
              <w:jc w:val="center"/>
              <w:rPr>
                <w:color w:val="010000"/>
              </w:rPr>
            </w:pPr>
            <w:r w:rsidRPr="00F550EA">
              <w:rPr>
                <w:color w:val="010000"/>
              </w:rPr>
              <w:t xml:space="preserve">Üye </w:t>
            </w:r>
          </w:p>
          <w:p w:rsidR="0030481F" w:rsidRPr="00F550EA" w:rsidRDefault="0030481F" w:rsidP="00F550EA">
            <w:pPr>
              <w:spacing w:after="120"/>
              <w:jc w:val="center"/>
              <w:rPr>
                <w:color w:val="010000"/>
              </w:rPr>
            </w:pPr>
            <w:r w:rsidRPr="00F550EA">
              <w:rPr>
                <w:color w:val="010000"/>
              </w:rPr>
              <w:t>Engin YILDIRIM</w:t>
            </w:r>
          </w:p>
        </w:tc>
        <w:tc>
          <w:tcPr>
            <w:tcW w:w="1679" w:type="pct"/>
            <w:vAlign w:val="center"/>
            <w:hideMark/>
          </w:tcPr>
          <w:p w:rsidR="0030481F" w:rsidRPr="00F550EA" w:rsidRDefault="0030481F" w:rsidP="00F550EA">
            <w:pPr>
              <w:spacing w:after="120"/>
              <w:jc w:val="center"/>
              <w:rPr>
                <w:color w:val="010000"/>
              </w:rPr>
            </w:pPr>
            <w:r w:rsidRPr="00F550EA">
              <w:rPr>
                <w:color w:val="010000"/>
              </w:rPr>
              <w:t>Üye</w:t>
            </w:r>
          </w:p>
          <w:p w:rsidR="0030481F" w:rsidRPr="00F550EA" w:rsidRDefault="0030481F" w:rsidP="00F550EA">
            <w:pPr>
              <w:spacing w:after="120"/>
              <w:jc w:val="center"/>
              <w:rPr>
                <w:color w:val="010000"/>
              </w:rPr>
            </w:pPr>
            <w:r w:rsidRPr="00F550EA">
              <w:rPr>
                <w:color w:val="010000"/>
              </w:rPr>
              <w:t>Rıdvan GÜLEÇ</w:t>
            </w:r>
          </w:p>
        </w:tc>
        <w:tc>
          <w:tcPr>
            <w:tcW w:w="1679" w:type="pct"/>
            <w:vAlign w:val="center"/>
            <w:hideMark/>
          </w:tcPr>
          <w:p w:rsidR="0030481F" w:rsidRPr="00F550EA" w:rsidRDefault="0030481F" w:rsidP="00F550EA">
            <w:pPr>
              <w:spacing w:after="120"/>
              <w:jc w:val="center"/>
              <w:rPr>
                <w:color w:val="010000"/>
              </w:rPr>
            </w:pPr>
            <w:r w:rsidRPr="00F550EA">
              <w:rPr>
                <w:color w:val="010000"/>
              </w:rPr>
              <w:t>Üye</w:t>
            </w:r>
          </w:p>
          <w:p w:rsidR="0030481F" w:rsidRPr="00F550EA" w:rsidRDefault="0030481F" w:rsidP="00F550EA">
            <w:pPr>
              <w:spacing w:after="120"/>
              <w:jc w:val="center"/>
              <w:rPr>
                <w:color w:val="010000"/>
              </w:rPr>
            </w:pPr>
            <w:r w:rsidRPr="00F550EA">
              <w:rPr>
                <w:bCs/>
                <w:color w:val="010000"/>
              </w:rPr>
              <w:t>Recai AKYEL</w:t>
            </w:r>
          </w:p>
        </w:tc>
      </w:tr>
      <w:tr w:rsidR="0030481F" w:rsidRPr="00F550EA" w:rsidTr="00F550EA">
        <w:trPr>
          <w:trHeight w:val="1600"/>
          <w:jc w:val="center"/>
        </w:trPr>
        <w:tc>
          <w:tcPr>
            <w:tcW w:w="1642" w:type="pct"/>
            <w:vAlign w:val="center"/>
            <w:hideMark/>
          </w:tcPr>
          <w:p w:rsidR="0030481F" w:rsidRPr="00F550EA" w:rsidRDefault="0030481F" w:rsidP="00F550EA">
            <w:pPr>
              <w:spacing w:after="120"/>
              <w:jc w:val="center"/>
              <w:rPr>
                <w:color w:val="010000"/>
              </w:rPr>
            </w:pPr>
            <w:r w:rsidRPr="00F550EA">
              <w:rPr>
                <w:color w:val="010000"/>
              </w:rPr>
              <w:lastRenderedPageBreak/>
              <w:t xml:space="preserve">Üye </w:t>
            </w:r>
          </w:p>
          <w:p w:rsidR="0030481F" w:rsidRPr="00F550EA" w:rsidRDefault="0030481F" w:rsidP="00F550EA">
            <w:pPr>
              <w:spacing w:after="120"/>
              <w:jc w:val="center"/>
              <w:rPr>
                <w:color w:val="010000"/>
              </w:rPr>
            </w:pPr>
            <w:r w:rsidRPr="00F550EA">
              <w:rPr>
                <w:bCs/>
                <w:color w:val="010000"/>
              </w:rPr>
              <w:t>Yusuf Şevki HAKYEMEZ</w:t>
            </w:r>
          </w:p>
        </w:tc>
        <w:tc>
          <w:tcPr>
            <w:tcW w:w="1679" w:type="pct"/>
            <w:vAlign w:val="center"/>
            <w:hideMark/>
          </w:tcPr>
          <w:p w:rsidR="0030481F" w:rsidRPr="00F550EA" w:rsidRDefault="0030481F" w:rsidP="00F550EA">
            <w:pPr>
              <w:spacing w:after="120"/>
              <w:jc w:val="center"/>
              <w:rPr>
                <w:color w:val="010000"/>
              </w:rPr>
            </w:pPr>
            <w:r w:rsidRPr="00F550EA">
              <w:rPr>
                <w:color w:val="010000"/>
              </w:rPr>
              <w:t>Üye</w:t>
            </w:r>
          </w:p>
          <w:p w:rsidR="0030481F" w:rsidRPr="00F550EA" w:rsidRDefault="0030481F" w:rsidP="00F550EA">
            <w:pPr>
              <w:spacing w:after="120"/>
              <w:jc w:val="center"/>
              <w:rPr>
                <w:color w:val="010000"/>
              </w:rPr>
            </w:pPr>
            <w:r w:rsidRPr="00F550EA">
              <w:rPr>
                <w:bCs/>
                <w:color w:val="010000"/>
              </w:rPr>
              <w:t>Yıldız SEFERİNOĞLU</w:t>
            </w:r>
          </w:p>
        </w:tc>
        <w:tc>
          <w:tcPr>
            <w:tcW w:w="1679" w:type="pct"/>
            <w:vAlign w:val="center"/>
            <w:hideMark/>
          </w:tcPr>
          <w:p w:rsidR="0030481F" w:rsidRPr="00F550EA" w:rsidRDefault="0030481F" w:rsidP="00F550EA">
            <w:pPr>
              <w:spacing w:after="120"/>
              <w:jc w:val="center"/>
              <w:rPr>
                <w:color w:val="010000"/>
              </w:rPr>
            </w:pPr>
            <w:r w:rsidRPr="00F550EA">
              <w:rPr>
                <w:color w:val="010000"/>
              </w:rPr>
              <w:t>Üye</w:t>
            </w:r>
          </w:p>
          <w:p w:rsidR="0030481F" w:rsidRPr="00F550EA" w:rsidRDefault="0030481F" w:rsidP="00F550EA">
            <w:pPr>
              <w:spacing w:after="120"/>
              <w:jc w:val="center"/>
              <w:rPr>
                <w:color w:val="010000"/>
              </w:rPr>
            </w:pPr>
            <w:r w:rsidRPr="00F550EA">
              <w:rPr>
                <w:color w:val="010000"/>
              </w:rPr>
              <w:t>Selahaddin MENTEŞ</w:t>
            </w:r>
          </w:p>
        </w:tc>
      </w:tr>
      <w:tr w:rsidR="0030481F" w:rsidRPr="00F550EA" w:rsidTr="00F550EA">
        <w:trPr>
          <w:trHeight w:val="1600"/>
          <w:jc w:val="center"/>
        </w:trPr>
        <w:tc>
          <w:tcPr>
            <w:tcW w:w="1642" w:type="pct"/>
            <w:vAlign w:val="center"/>
            <w:hideMark/>
          </w:tcPr>
          <w:p w:rsidR="0030481F" w:rsidRPr="00F550EA" w:rsidRDefault="0030481F" w:rsidP="00F550EA">
            <w:pPr>
              <w:spacing w:after="120"/>
              <w:jc w:val="center"/>
              <w:rPr>
                <w:color w:val="010000"/>
              </w:rPr>
            </w:pPr>
            <w:r w:rsidRPr="00F550EA">
              <w:rPr>
                <w:color w:val="010000"/>
              </w:rPr>
              <w:t xml:space="preserve">Üye </w:t>
            </w:r>
          </w:p>
          <w:p w:rsidR="0030481F" w:rsidRPr="00F550EA" w:rsidRDefault="0030481F" w:rsidP="00F550EA">
            <w:pPr>
              <w:spacing w:after="120"/>
              <w:jc w:val="center"/>
              <w:rPr>
                <w:color w:val="010000"/>
              </w:rPr>
            </w:pPr>
            <w:r w:rsidRPr="00F550EA">
              <w:rPr>
                <w:bCs/>
                <w:color w:val="010000"/>
              </w:rPr>
              <w:t>İrfan FİDAN</w:t>
            </w:r>
          </w:p>
        </w:tc>
        <w:tc>
          <w:tcPr>
            <w:tcW w:w="1679" w:type="pct"/>
            <w:vAlign w:val="center"/>
            <w:hideMark/>
          </w:tcPr>
          <w:p w:rsidR="0030481F" w:rsidRPr="00F550EA" w:rsidRDefault="0030481F" w:rsidP="00F550EA">
            <w:pPr>
              <w:spacing w:after="120"/>
              <w:jc w:val="center"/>
              <w:rPr>
                <w:color w:val="010000"/>
              </w:rPr>
            </w:pPr>
            <w:r w:rsidRPr="00F550EA">
              <w:rPr>
                <w:color w:val="010000"/>
              </w:rPr>
              <w:t>Üye</w:t>
            </w:r>
          </w:p>
          <w:p w:rsidR="0030481F" w:rsidRPr="00F550EA" w:rsidRDefault="0030481F" w:rsidP="00F550EA">
            <w:pPr>
              <w:spacing w:after="120"/>
              <w:jc w:val="center"/>
              <w:rPr>
                <w:color w:val="010000"/>
              </w:rPr>
            </w:pPr>
            <w:r w:rsidRPr="00F550EA">
              <w:rPr>
                <w:color w:val="010000"/>
              </w:rPr>
              <w:t>Kenan YAŞAR</w:t>
            </w:r>
          </w:p>
        </w:tc>
        <w:tc>
          <w:tcPr>
            <w:tcW w:w="1679" w:type="pct"/>
            <w:vAlign w:val="center"/>
            <w:hideMark/>
          </w:tcPr>
          <w:p w:rsidR="0030481F" w:rsidRPr="00F550EA" w:rsidRDefault="0030481F" w:rsidP="00F550EA">
            <w:pPr>
              <w:spacing w:after="120"/>
              <w:jc w:val="center"/>
              <w:rPr>
                <w:color w:val="010000"/>
              </w:rPr>
            </w:pPr>
            <w:r w:rsidRPr="00F550EA">
              <w:rPr>
                <w:color w:val="010000"/>
              </w:rPr>
              <w:t>Üye</w:t>
            </w:r>
          </w:p>
          <w:p w:rsidR="0030481F" w:rsidRPr="00F550EA" w:rsidRDefault="0030481F" w:rsidP="00F550EA">
            <w:pPr>
              <w:spacing w:after="120"/>
              <w:jc w:val="center"/>
              <w:rPr>
                <w:color w:val="010000"/>
              </w:rPr>
            </w:pPr>
            <w:r w:rsidRPr="00F550EA">
              <w:rPr>
                <w:color w:val="010000"/>
              </w:rPr>
              <w:t>Muhterem İNCE</w:t>
            </w:r>
          </w:p>
        </w:tc>
      </w:tr>
      <w:tr w:rsidR="0030481F" w:rsidRPr="00F550EA" w:rsidTr="00F550EA">
        <w:trPr>
          <w:trHeight w:val="1600"/>
          <w:jc w:val="center"/>
        </w:trPr>
        <w:tc>
          <w:tcPr>
            <w:tcW w:w="1642" w:type="pct"/>
            <w:vAlign w:val="center"/>
            <w:hideMark/>
          </w:tcPr>
          <w:p w:rsidR="0030481F" w:rsidRPr="00F550EA" w:rsidRDefault="0030481F" w:rsidP="00F550EA">
            <w:pPr>
              <w:spacing w:after="120"/>
              <w:jc w:val="center"/>
              <w:rPr>
                <w:color w:val="010000"/>
              </w:rPr>
            </w:pPr>
            <w:r w:rsidRPr="00F550EA">
              <w:rPr>
                <w:color w:val="010000"/>
              </w:rPr>
              <w:t xml:space="preserve">Üye </w:t>
            </w:r>
          </w:p>
          <w:p w:rsidR="0030481F" w:rsidRPr="00F550EA" w:rsidRDefault="0030481F" w:rsidP="00F550EA">
            <w:pPr>
              <w:spacing w:after="120"/>
              <w:jc w:val="center"/>
              <w:rPr>
                <w:color w:val="010000"/>
              </w:rPr>
            </w:pPr>
            <w:r w:rsidRPr="00F550EA">
              <w:rPr>
                <w:bCs/>
                <w:color w:val="010000"/>
              </w:rPr>
              <w:t>Yılmaz AKÇİL</w:t>
            </w:r>
          </w:p>
        </w:tc>
        <w:tc>
          <w:tcPr>
            <w:tcW w:w="1679" w:type="pct"/>
            <w:vAlign w:val="center"/>
            <w:hideMark/>
          </w:tcPr>
          <w:p w:rsidR="0030481F" w:rsidRPr="00F550EA" w:rsidRDefault="0030481F" w:rsidP="00F550EA">
            <w:pPr>
              <w:spacing w:after="120"/>
              <w:jc w:val="center"/>
              <w:rPr>
                <w:color w:val="010000"/>
              </w:rPr>
            </w:pPr>
            <w:r w:rsidRPr="00F550EA">
              <w:rPr>
                <w:color w:val="010000"/>
              </w:rPr>
              <w:t>Üye</w:t>
            </w:r>
          </w:p>
          <w:p w:rsidR="0030481F" w:rsidRPr="00F550EA" w:rsidRDefault="0030481F" w:rsidP="00F550EA">
            <w:pPr>
              <w:spacing w:after="120"/>
              <w:jc w:val="center"/>
              <w:rPr>
                <w:bCs/>
                <w:color w:val="010000"/>
              </w:rPr>
            </w:pPr>
            <w:r w:rsidRPr="00F550EA">
              <w:rPr>
                <w:bCs/>
                <w:color w:val="010000"/>
              </w:rPr>
              <w:t>Ömer ÇINAR</w:t>
            </w:r>
          </w:p>
        </w:tc>
        <w:tc>
          <w:tcPr>
            <w:tcW w:w="1679" w:type="pct"/>
            <w:vAlign w:val="center"/>
            <w:hideMark/>
          </w:tcPr>
          <w:p w:rsidR="0030481F" w:rsidRPr="00F550EA" w:rsidRDefault="0030481F" w:rsidP="00F550EA">
            <w:pPr>
              <w:spacing w:after="120"/>
              <w:jc w:val="center"/>
              <w:rPr>
                <w:color w:val="010000"/>
              </w:rPr>
            </w:pPr>
            <w:r w:rsidRPr="00F550EA">
              <w:rPr>
                <w:color w:val="010000"/>
              </w:rPr>
              <w:t>Üye</w:t>
            </w:r>
          </w:p>
          <w:p w:rsidR="0030481F" w:rsidRPr="00F550EA" w:rsidRDefault="0030481F" w:rsidP="00F550EA">
            <w:pPr>
              <w:spacing w:after="120"/>
              <w:jc w:val="center"/>
              <w:rPr>
                <w:color w:val="010000"/>
              </w:rPr>
            </w:pPr>
            <w:r w:rsidRPr="00F550EA">
              <w:rPr>
                <w:color w:val="010000"/>
              </w:rPr>
              <w:t>Metin KIRATLI</w:t>
            </w:r>
          </w:p>
        </w:tc>
      </w:tr>
    </w:tbl>
    <w:p w:rsidR="0030481F" w:rsidRPr="00F550EA" w:rsidRDefault="0030481F" w:rsidP="00F550EA">
      <w:pPr>
        <w:spacing w:after="200"/>
        <w:ind w:right="283" w:firstLine="709"/>
        <w:jc w:val="both"/>
        <w:rPr>
          <w:color w:val="010000"/>
        </w:rPr>
      </w:pPr>
    </w:p>
    <w:sectPr w:rsidR="0030481F" w:rsidRPr="00F550EA" w:rsidSect="00F550E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DFA" w:rsidRDefault="008F6DFA">
      <w:r>
        <w:separator/>
      </w:r>
    </w:p>
  </w:endnote>
  <w:endnote w:type="continuationSeparator" w:id="0">
    <w:p w:rsidR="008F6DFA" w:rsidRDefault="008F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EA" w:rsidRDefault="00F550EA" w:rsidP="003F0DC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67510" w:rsidRDefault="00B67510" w:rsidP="00F550E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EA" w:rsidRPr="00F550EA" w:rsidRDefault="00F550EA" w:rsidP="003F0DC4">
    <w:pPr>
      <w:pStyle w:val="AltBilgi"/>
      <w:framePr w:wrap="around" w:vAnchor="text" w:hAnchor="margin" w:xAlign="right" w:y="1"/>
      <w:rPr>
        <w:rStyle w:val="SayfaNumaras"/>
        <w:rFonts w:ascii="Times New Roman" w:hAnsi="Times New Roman"/>
        <w:sz w:val="24"/>
      </w:rPr>
    </w:pPr>
    <w:r w:rsidRPr="00F550EA">
      <w:rPr>
        <w:rStyle w:val="SayfaNumaras"/>
        <w:rFonts w:ascii="Times New Roman" w:hAnsi="Times New Roman"/>
        <w:sz w:val="24"/>
      </w:rPr>
      <w:fldChar w:fldCharType="begin"/>
    </w:r>
    <w:r w:rsidRPr="00F550EA">
      <w:rPr>
        <w:rStyle w:val="SayfaNumaras"/>
        <w:rFonts w:ascii="Times New Roman" w:hAnsi="Times New Roman"/>
        <w:sz w:val="24"/>
      </w:rPr>
      <w:instrText xml:space="preserve"> PAGE </w:instrText>
    </w:r>
    <w:r w:rsidRPr="00F550EA">
      <w:rPr>
        <w:rStyle w:val="SayfaNumaras"/>
        <w:rFonts w:ascii="Times New Roman" w:hAnsi="Times New Roman"/>
        <w:sz w:val="24"/>
      </w:rPr>
      <w:fldChar w:fldCharType="separate"/>
    </w:r>
    <w:r w:rsidRPr="00F550EA">
      <w:rPr>
        <w:rStyle w:val="SayfaNumaras"/>
        <w:rFonts w:ascii="Times New Roman" w:hAnsi="Times New Roman"/>
        <w:noProof/>
        <w:sz w:val="24"/>
      </w:rPr>
      <w:t>4</w:t>
    </w:r>
    <w:r w:rsidRPr="00F550EA">
      <w:rPr>
        <w:rStyle w:val="SayfaNumaras"/>
        <w:rFonts w:ascii="Times New Roman" w:hAnsi="Times New Roman"/>
        <w:sz w:val="24"/>
      </w:rPr>
      <w:fldChar w:fldCharType="end"/>
    </w:r>
  </w:p>
  <w:p w:rsidR="00B67510" w:rsidRDefault="00B67510" w:rsidP="00F550EA">
    <w:pPr>
      <w:pStyle w:val="AltBilgi"/>
      <w:ind w:right="360"/>
      <w:jc w:val="right"/>
    </w:pPr>
  </w:p>
  <w:p w:rsidR="00B67510" w:rsidRDefault="00B675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DFA" w:rsidRDefault="008F6DFA">
      <w:r>
        <w:separator/>
      </w:r>
    </w:p>
  </w:footnote>
  <w:footnote w:type="continuationSeparator" w:id="0">
    <w:p w:rsidR="008F6DFA" w:rsidRDefault="008F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0EA" w:rsidRPr="00F550EA" w:rsidRDefault="00F550EA" w:rsidP="00F550EA">
    <w:pPr>
      <w:pStyle w:val="stBilgi"/>
      <w:rPr>
        <w:rFonts w:ascii="Times New Roman" w:hAnsi="Times New Roman"/>
        <w:b/>
        <w:sz w:val="24"/>
      </w:rPr>
    </w:pPr>
    <w:r w:rsidRPr="00F550EA">
      <w:rPr>
        <w:rFonts w:ascii="Times New Roman" w:hAnsi="Times New Roman"/>
        <w:b/>
        <w:sz w:val="24"/>
      </w:rPr>
      <w:t xml:space="preserve">Esas </w:t>
    </w:r>
    <w:proofErr w:type="gramStart"/>
    <w:r w:rsidRPr="00F550EA">
      <w:rPr>
        <w:rFonts w:ascii="Times New Roman" w:hAnsi="Times New Roman"/>
        <w:b/>
        <w:sz w:val="24"/>
      </w:rPr>
      <w:t>Sayısı :</w:t>
    </w:r>
    <w:proofErr w:type="gramEnd"/>
    <w:r w:rsidRPr="00F550EA">
      <w:rPr>
        <w:rFonts w:ascii="Times New Roman" w:hAnsi="Times New Roman"/>
        <w:b/>
        <w:sz w:val="24"/>
      </w:rPr>
      <w:t xml:space="preserve"> 2025/16</w:t>
    </w:r>
  </w:p>
  <w:p w:rsidR="00F550EA" w:rsidRDefault="00F550EA" w:rsidP="00F550EA">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2025/28</w:t>
    </w:r>
  </w:p>
  <w:p w:rsidR="00B67510" w:rsidRPr="00F550EA" w:rsidRDefault="00B67510" w:rsidP="00F550EA">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36EB"/>
    <w:rsid w:val="00230B06"/>
    <w:rsid w:val="00247959"/>
    <w:rsid w:val="0030481F"/>
    <w:rsid w:val="004A2F22"/>
    <w:rsid w:val="006430ED"/>
    <w:rsid w:val="007835FE"/>
    <w:rsid w:val="008A0BD8"/>
    <w:rsid w:val="008F6DFA"/>
    <w:rsid w:val="00916A9F"/>
    <w:rsid w:val="00952B5F"/>
    <w:rsid w:val="00B67510"/>
    <w:rsid w:val="00B8577B"/>
    <w:rsid w:val="00DA683C"/>
    <w:rsid w:val="00F55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BD57F-22F5-4371-88B9-54B78CDC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36EB"/>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0636EB"/>
    <w:rPr>
      <w:rFonts w:ascii="Calibri" w:eastAsia="Calibri" w:hAnsi="Calibri"/>
      <w:sz w:val="22"/>
      <w:szCs w:val="22"/>
      <w:lang w:eastAsia="en-US"/>
    </w:rPr>
  </w:style>
  <w:style w:type="paragraph" w:styleId="AltBilgi">
    <w:name w:val="footer"/>
    <w:basedOn w:val="Normal"/>
    <w:link w:val="AltBilgiChar"/>
    <w:uiPriority w:val="99"/>
    <w:unhideWhenUsed/>
    <w:rsid w:val="000636EB"/>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0636EB"/>
    <w:rPr>
      <w:rFonts w:ascii="Calibri" w:eastAsia="Calibri" w:hAnsi="Calibri"/>
      <w:sz w:val="22"/>
      <w:szCs w:val="22"/>
      <w:lang w:eastAsia="en-US"/>
    </w:rPr>
  </w:style>
  <w:style w:type="paragraph" w:styleId="KonuBal">
    <w:name w:val="Title"/>
    <w:basedOn w:val="Normal"/>
    <w:link w:val="KonuBalChar"/>
    <w:qFormat/>
    <w:rsid w:val="000636EB"/>
    <w:pPr>
      <w:widowControl w:val="0"/>
      <w:overflowPunct w:val="0"/>
      <w:autoSpaceDE w:val="0"/>
      <w:autoSpaceDN w:val="0"/>
      <w:adjustRightInd w:val="0"/>
      <w:jc w:val="center"/>
    </w:pPr>
    <w:rPr>
      <w:szCs w:val="20"/>
    </w:rPr>
  </w:style>
  <w:style w:type="character" w:customStyle="1" w:styleId="KonuBalChar">
    <w:name w:val="Konu Başlığı Char"/>
    <w:link w:val="KonuBal"/>
    <w:rsid w:val="000636EB"/>
    <w:rPr>
      <w:sz w:val="24"/>
    </w:rPr>
  </w:style>
  <w:style w:type="paragraph" w:styleId="BalonMetni">
    <w:name w:val="Balloon Text"/>
    <w:basedOn w:val="Normal"/>
    <w:link w:val="BalonMetniChar"/>
    <w:rsid w:val="004A2F22"/>
    <w:rPr>
      <w:rFonts w:ascii="Segoe UI" w:hAnsi="Segoe UI" w:cs="Segoe UI"/>
      <w:sz w:val="18"/>
      <w:szCs w:val="18"/>
    </w:rPr>
  </w:style>
  <w:style w:type="character" w:customStyle="1" w:styleId="BalonMetniChar">
    <w:name w:val="Balon Metni Char"/>
    <w:basedOn w:val="VarsaylanParagrafYazTipi"/>
    <w:link w:val="BalonMetni"/>
    <w:rsid w:val="004A2F22"/>
    <w:rPr>
      <w:rFonts w:ascii="Segoe UI" w:hAnsi="Segoe UI" w:cs="Segoe UI"/>
      <w:sz w:val="18"/>
      <w:szCs w:val="18"/>
    </w:rPr>
  </w:style>
  <w:style w:type="character" w:styleId="SayfaNumaras">
    <w:name w:val="page number"/>
    <w:basedOn w:val="VarsaylanParagrafYazTipi"/>
    <w:rsid w:val="00F5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7513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2025-04-29T11:06:00Z</cp:lastPrinted>
  <dcterms:created xsi:type="dcterms:W3CDTF">2025-04-30T07:27:00Z</dcterms:created>
  <dcterms:modified xsi:type="dcterms:W3CDTF">2025-04-30T07:27:00Z</dcterms:modified>
</cp:coreProperties>
</file>