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0C15" w:rsidRDefault="007C0C15" w:rsidP="005556FF">
      <w:pPr>
        <w:spacing w:after="200"/>
        <w:ind w:right="283"/>
        <w:jc w:val="center"/>
        <w:rPr>
          <w:b/>
          <w:bCs/>
          <w:caps/>
          <w:color w:val="010000"/>
        </w:rPr>
      </w:pPr>
      <w:r w:rsidRPr="005556FF">
        <w:rPr>
          <w:b/>
          <w:bCs/>
          <w:caps/>
          <w:color w:val="010000"/>
        </w:rPr>
        <w:t>ANAYASA MAHKEMESİ KARARI</w:t>
      </w:r>
    </w:p>
    <w:p w:rsidR="005556FF" w:rsidRPr="005556FF" w:rsidRDefault="005556FF" w:rsidP="005556FF">
      <w:pPr>
        <w:spacing w:after="200"/>
        <w:ind w:right="283" w:firstLine="709"/>
        <w:jc w:val="center"/>
        <w:rPr>
          <w:b/>
          <w:bCs/>
          <w:caps/>
          <w:color w:val="010000"/>
        </w:rPr>
      </w:pPr>
    </w:p>
    <w:p w:rsidR="005556FF" w:rsidRDefault="005556FF" w:rsidP="005556FF">
      <w:pPr>
        <w:pStyle w:val="AralkYok"/>
        <w:rPr>
          <w:rFonts w:ascii="Times New Roman" w:eastAsia="Times New Roman" w:hAnsi="Times New Roman"/>
          <w:b/>
          <w:bCs/>
          <w:color w:val="010000"/>
          <w:sz w:val="24"/>
          <w:szCs w:val="24"/>
          <w:lang w:eastAsia="tr-TR"/>
        </w:rPr>
      </w:pPr>
      <w:r>
        <w:rPr>
          <w:rFonts w:ascii="Times New Roman" w:eastAsia="Times New Roman" w:hAnsi="Times New Roman"/>
          <w:b/>
          <w:bCs/>
          <w:color w:val="010000"/>
          <w:sz w:val="24"/>
          <w:szCs w:val="24"/>
          <w:lang w:eastAsia="tr-TR"/>
        </w:rPr>
        <w:t>Esas Sayısı:2025/42</w:t>
      </w:r>
    </w:p>
    <w:p w:rsidR="005556FF" w:rsidRDefault="005556FF" w:rsidP="005556FF">
      <w:pPr>
        <w:pStyle w:val="AralkYok"/>
        <w:rPr>
          <w:rFonts w:ascii="Times New Roman" w:hAnsi="Times New Roman"/>
          <w:b/>
          <w:bCs/>
          <w:color w:val="010000"/>
          <w:sz w:val="24"/>
          <w:szCs w:val="24"/>
        </w:rPr>
      </w:pPr>
      <w:r>
        <w:rPr>
          <w:rFonts w:ascii="Times New Roman" w:hAnsi="Times New Roman"/>
          <w:b/>
          <w:bCs/>
          <w:color w:val="010000"/>
          <w:sz w:val="24"/>
          <w:szCs w:val="24"/>
        </w:rPr>
        <w:t>Karar Sayısı:2025/199</w:t>
      </w:r>
    </w:p>
    <w:p w:rsidR="005556FF" w:rsidRDefault="005556FF" w:rsidP="005556FF">
      <w:pPr>
        <w:pStyle w:val="AralkYok"/>
        <w:rPr>
          <w:rFonts w:ascii="Times New Roman" w:hAnsi="Times New Roman"/>
          <w:b/>
          <w:bCs/>
          <w:color w:val="010000"/>
          <w:sz w:val="24"/>
          <w:szCs w:val="24"/>
        </w:rPr>
      </w:pPr>
      <w:r>
        <w:rPr>
          <w:rFonts w:ascii="Times New Roman" w:hAnsi="Times New Roman"/>
          <w:b/>
          <w:bCs/>
          <w:color w:val="010000"/>
          <w:sz w:val="24"/>
          <w:szCs w:val="24"/>
        </w:rPr>
        <w:t>Karar Tarihi:8/10/2025</w:t>
      </w:r>
    </w:p>
    <w:p w:rsidR="005556FF" w:rsidRDefault="005556FF" w:rsidP="005556FF">
      <w:pPr>
        <w:pStyle w:val="AralkYok"/>
        <w:rPr>
          <w:rFonts w:ascii="Times New Roman" w:hAnsi="Times New Roman"/>
          <w:b/>
          <w:bCs/>
          <w:color w:val="010000"/>
          <w:sz w:val="24"/>
          <w:szCs w:val="24"/>
        </w:rPr>
      </w:pPr>
      <w:r>
        <w:rPr>
          <w:rFonts w:ascii="Times New Roman" w:hAnsi="Times New Roman"/>
          <w:b/>
          <w:bCs/>
          <w:color w:val="010000"/>
          <w:sz w:val="24"/>
          <w:szCs w:val="24"/>
        </w:rPr>
        <w:t>R.G.Tarih-Sayı:29/12/2025-33122</w:t>
      </w:r>
    </w:p>
    <w:p w:rsidR="00F82AE0" w:rsidRPr="005556FF" w:rsidRDefault="00F82AE0" w:rsidP="005556FF">
      <w:pPr>
        <w:pStyle w:val="AralkYok"/>
        <w:rPr>
          <w:rFonts w:ascii="Times New Roman" w:hAnsi="Times New Roman"/>
          <w:b/>
          <w:bCs/>
          <w:color w:val="010000"/>
          <w:sz w:val="24"/>
          <w:szCs w:val="24"/>
        </w:rPr>
      </w:pPr>
    </w:p>
    <w:p w:rsidR="007C0C15" w:rsidRPr="005556FF" w:rsidRDefault="007C0C15" w:rsidP="005556FF">
      <w:pPr>
        <w:spacing w:after="200"/>
        <w:ind w:right="283" w:firstLine="709"/>
        <w:jc w:val="both"/>
        <w:rPr>
          <w:color w:val="010000"/>
        </w:rPr>
      </w:pPr>
      <w:r w:rsidRPr="005556FF">
        <w:rPr>
          <w:b/>
          <w:bCs/>
          <w:color w:val="010000"/>
        </w:rPr>
        <w:t xml:space="preserve">İPTAL DAVASINI AÇAN: </w:t>
      </w:r>
      <w:r w:rsidRPr="005556FF">
        <w:rPr>
          <w:color w:val="010000"/>
        </w:rPr>
        <w:t xml:space="preserve">Türkiye Büyük Millet Meclisi üyeleri Murat EMİR, Gökhan GÜNAYDIN, Ali Mahir BAŞARIR ile birlikte 130 milletvekili </w:t>
      </w:r>
    </w:p>
    <w:p w:rsidR="007C0C15" w:rsidRPr="005556FF" w:rsidRDefault="007C0C15" w:rsidP="005556FF">
      <w:pPr>
        <w:pStyle w:val="Balk"/>
        <w:keepNext w:val="0"/>
        <w:suppressAutoHyphens w:val="0"/>
        <w:spacing w:before="0" w:after="200"/>
        <w:ind w:right="283" w:firstLine="709"/>
        <w:jc w:val="both"/>
        <w:rPr>
          <w:rFonts w:ascii="Times New Roman" w:hAnsi="Times New Roman" w:cs="Times New Roman"/>
          <w:color w:val="010000"/>
          <w:sz w:val="24"/>
          <w:szCs w:val="24"/>
        </w:rPr>
      </w:pPr>
      <w:bookmarkStart w:id="0" w:name="_Hlk178665876"/>
      <w:r w:rsidRPr="005556FF">
        <w:rPr>
          <w:rFonts w:ascii="Times New Roman" w:hAnsi="Times New Roman" w:cs="Times New Roman"/>
          <w:b/>
          <w:color w:val="010000"/>
          <w:sz w:val="24"/>
          <w:szCs w:val="24"/>
        </w:rPr>
        <w:t>İPTAL DAVASININ KONUSU:</w:t>
      </w:r>
      <w:bookmarkStart w:id="1" w:name="_Hlk138328018"/>
      <w:r w:rsidRPr="005556FF">
        <w:rPr>
          <w:rFonts w:ascii="Times New Roman" w:hAnsi="Times New Roman" w:cs="Times New Roman"/>
          <w:b/>
          <w:color w:val="010000"/>
          <w:sz w:val="24"/>
          <w:szCs w:val="24"/>
        </w:rPr>
        <w:t xml:space="preserve"> </w:t>
      </w:r>
      <w:r w:rsidRPr="005556FF">
        <w:rPr>
          <w:rFonts w:ascii="Times New Roman" w:hAnsi="Times New Roman" w:cs="Times New Roman"/>
          <w:bCs/>
          <w:iCs/>
          <w:color w:val="010000"/>
          <w:sz w:val="24"/>
          <w:szCs w:val="24"/>
        </w:rPr>
        <w:t>27/12/2024 tarihli ve (174) numaralı Bazı Cumhurbaşkanlığı Kararnamelerinde Değişiklik Yapılması Hakkında Cumhurbaşkanlığı Kararnamesi’nin tümünün</w:t>
      </w:r>
      <w:bookmarkEnd w:id="1"/>
      <w:r w:rsidRPr="005556FF">
        <w:rPr>
          <w:rFonts w:ascii="Times New Roman" w:hAnsi="Times New Roman" w:cs="Times New Roman"/>
          <w:bCs/>
          <w:iCs/>
          <w:color w:val="010000"/>
          <w:sz w:val="24"/>
          <w:szCs w:val="24"/>
        </w:rPr>
        <w:t xml:space="preserve"> Anayasa’nın Başlangıç kısmı ile 2., 6., 7., 8., 11. ve 104. maddelerine </w:t>
      </w:r>
      <w:r w:rsidRPr="005556FF">
        <w:rPr>
          <w:rFonts w:ascii="Times New Roman" w:hAnsi="Times New Roman" w:cs="Times New Roman"/>
          <w:color w:val="010000"/>
          <w:sz w:val="24"/>
          <w:szCs w:val="24"/>
        </w:rPr>
        <w:t xml:space="preserve">aykırılığı ileri sürülerek iptaline ve yürürlüğünün durdurulmasına karar verilmesi </w:t>
      </w:r>
      <w:r w:rsidRPr="005556FF">
        <w:rPr>
          <w:rFonts w:ascii="Times New Roman" w:hAnsi="Times New Roman" w:cs="Times New Roman"/>
          <w:bCs/>
          <w:color w:val="010000"/>
          <w:sz w:val="24"/>
          <w:szCs w:val="24"/>
        </w:rPr>
        <w:t xml:space="preserve">talebidir. </w:t>
      </w:r>
    </w:p>
    <w:bookmarkEnd w:id="0"/>
    <w:p w:rsidR="007C0C15" w:rsidRPr="005556FF" w:rsidRDefault="007C0C15" w:rsidP="005556FF">
      <w:pPr>
        <w:pStyle w:val="Balk1"/>
        <w:suppressAutoHyphens w:val="0"/>
        <w:spacing w:before="0" w:after="200"/>
        <w:ind w:right="283" w:firstLine="709"/>
        <w:jc w:val="both"/>
        <w:rPr>
          <w:rFonts w:ascii="Times New Roman" w:hAnsi="Times New Roman"/>
          <w:b/>
          <w:bCs/>
          <w:color w:val="010000"/>
          <w:lang w:val="tr-TR"/>
        </w:rPr>
      </w:pPr>
      <w:r w:rsidRPr="005556FF">
        <w:rPr>
          <w:rFonts w:ascii="Times New Roman" w:hAnsi="Times New Roman"/>
          <w:b/>
          <w:bCs/>
          <w:color w:val="010000"/>
        </w:rPr>
        <w:t>I. İPTALİ İSTE</w:t>
      </w:r>
      <w:r w:rsidRPr="005556FF">
        <w:rPr>
          <w:rFonts w:ascii="Times New Roman" w:hAnsi="Times New Roman"/>
          <w:b/>
          <w:bCs/>
          <w:color w:val="010000"/>
          <w:lang w:val="tr-TR"/>
        </w:rPr>
        <w:t xml:space="preserve">NEN CUMHURBAŞKANLIĞI KARARNAMESİ KURALLARI </w:t>
      </w:r>
    </w:p>
    <w:p w:rsidR="007C0C15" w:rsidRPr="005556FF" w:rsidRDefault="007C0C15" w:rsidP="005556FF">
      <w:pPr>
        <w:spacing w:after="200"/>
        <w:ind w:right="283" w:firstLine="709"/>
        <w:jc w:val="both"/>
        <w:rPr>
          <w:color w:val="010000"/>
        </w:rPr>
      </w:pPr>
      <w:bookmarkStart w:id="2" w:name="_Hlk178597440"/>
      <w:r w:rsidRPr="005556FF">
        <w:rPr>
          <w:color w:val="010000"/>
        </w:rPr>
        <w:t>İptali talep edilen Cumhurbaşkanlığı Kararnamesi (CBK) şöyledir:</w:t>
      </w:r>
      <w:r w:rsidR="005556FF" w:rsidRPr="005556FF">
        <w:rPr>
          <w:color w:val="010000"/>
        </w:rPr>
        <w:t xml:space="preserve"> </w:t>
      </w:r>
    </w:p>
    <w:p w:rsidR="007C0C15" w:rsidRPr="005556FF" w:rsidRDefault="005556FF" w:rsidP="005556FF">
      <w:pPr>
        <w:spacing w:after="200"/>
        <w:ind w:right="283" w:firstLine="709"/>
        <w:jc w:val="both"/>
        <w:rPr>
          <w:b/>
          <w:i/>
          <w:color w:val="010000"/>
          <w:szCs w:val="22"/>
          <w:u w:val="single"/>
        </w:rPr>
      </w:pPr>
      <w:r w:rsidRPr="005556FF">
        <w:rPr>
          <w:color w:val="010000"/>
          <w:szCs w:val="22"/>
        </w:rPr>
        <w:t xml:space="preserve"> </w:t>
      </w:r>
      <w:r w:rsidR="007C0C15" w:rsidRPr="005556FF">
        <w:rPr>
          <w:color w:val="010000"/>
          <w:szCs w:val="22"/>
        </w:rPr>
        <w:t>“</w:t>
      </w:r>
      <w:r w:rsidR="007C0C15" w:rsidRPr="005556FF">
        <w:rPr>
          <w:b/>
          <w:i/>
          <w:color w:val="010000"/>
          <w:szCs w:val="22"/>
          <w:u w:val="single"/>
        </w:rPr>
        <w:t>BAZI CUMHURBAŞKANLIĞI KARARNAMELERİNDE DEĞİŞİKLİK</w:t>
      </w:r>
      <w:r w:rsidRPr="005556FF">
        <w:rPr>
          <w:b/>
          <w:i/>
          <w:color w:val="010000"/>
          <w:szCs w:val="22"/>
          <w:u w:val="single"/>
        </w:rPr>
        <w:t xml:space="preserve"> </w:t>
      </w:r>
      <w:r w:rsidR="007C0C15" w:rsidRPr="005556FF">
        <w:rPr>
          <w:b/>
          <w:i/>
          <w:color w:val="010000"/>
          <w:szCs w:val="22"/>
          <w:u w:val="single"/>
        </w:rPr>
        <w:t>YAPILMASI HAKKINDA CUMHURBAŞKANLIĞI KARARNAMESİ</w:t>
      </w:r>
    </w:p>
    <w:p w:rsidR="007C0C15" w:rsidRPr="005556FF" w:rsidRDefault="007C0C15" w:rsidP="005556FF">
      <w:pPr>
        <w:spacing w:after="200"/>
        <w:ind w:right="283" w:firstLine="709"/>
        <w:jc w:val="both"/>
        <w:rPr>
          <w:b/>
          <w:i/>
          <w:color w:val="010000"/>
          <w:szCs w:val="22"/>
          <w:u w:val="single"/>
        </w:rPr>
      </w:pPr>
      <w:r w:rsidRPr="005556FF">
        <w:rPr>
          <w:b/>
          <w:i/>
          <w:color w:val="010000"/>
          <w:szCs w:val="22"/>
          <w:u w:val="single"/>
        </w:rPr>
        <w:t>MADDE 1- 1 sayılı Cumhurbaşkanlığı Teşkilatı Hakkında Cumhurbaşkanlığı Kararnamesinin İkinci Kısmının başlığı "CUMHURBAŞKANLIĞI GENEL SEKRETERLİĞİ" şeklinde değiştirilmiştir.</w:t>
      </w:r>
    </w:p>
    <w:p w:rsidR="007C0C15" w:rsidRPr="005556FF" w:rsidRDefault="007C0C15" w:rsidP="005556FF">
      <w:pPr>
        <w:spacing w:after="200"/>
        <w:ind w:right="283" w:firstLine="709"/>
        <w:jc w:val="both"/>
        <w:rPr>
          <w:b/>
          <w:i/>
          <w:color w:val="010000"/>
          <w:szCs w:val="22"/>
          <w:u w:val="single"/>
        </w:rPr>
      </w:pPr>
      <w:r w:rsidRPr="005556FF">
        <w:rPr>
          <w:b/>
          <w:i/>
          <w:color w:val="010000"/>
          <w:szCs w:val="22"/>
          <w:u w:val="single"/>
        </w:rPr>
        <w:t>MADDE 2- 1 sayılı Cumhurbaşkanlığı Kararnamesinin 5 inci maddesinin başlığı İle birinci ve üçüncü fıkralarında yer alan "İdari İşler Başkanı" ibareleri "Genel Sekreter" şeklinde, birinci fıkrasında yer alan "İdari İşler Başkanlığının" ibaresi "Genel Sekreterliğinin" şeklinde ve ikinci fıkrasında yer alan "İdari İşler Başkanlığının" ibaresi "Genel Sekreterliğin" şeklinde değiştirilmiştir.</w:t>
      </w:r>
    </w:p>
    <w:p w:rsidR="007C0C15" w:rsidRPr="005556FF" w:rsidRDefault="007C0C15" w:rsidP="005556FF">
      <w:pPr>
        <w:spacing w:after="200"/>
        <w:ind w:right="283" w:firstLine="709"/>
        <w:jc w:val="both"/>
        <w:rPr>
          <w:b/>
          <w:i/>
          <w:color w:val="010000"/>
          <w:szCs w:val="22"/>
          <w:u w:val="single"/>
        </w:rPr>
      </w:pPr>
      <w:r w:rsidRPr="005556FF">
        <w:rPr>
          <w:b/>
          <w:i/>
          <w:color w:val="010000"/>
          <w:szCs w:val="22"/>
          <w:u w:val="single"/>
        </w:rPr>
        <w:t xml:space="preserve">MADDE 3- 1 sayılı Cumhurbaşkanlığı Kararnamesinin 6 </w:t>
      </w:r>
      <w:proofErr w:type="spellStart"/>
      <w:r w:rsidRPr="005556FF">
        <w:rPr>
          <w:b/>
          <w:i/>
          <w:color w:val="010000"/>
          <w:szCs w:val="22"/>
          <w:u w:val="single"/>
        </w:rPr>
        <w:t>ncı</w:t>
      </w:r>
      <w:proofErr w:type="spellEnd"/>
      <w:r w:rsidRPr="005556FF">
        <w:rPr>
          <w:b/>
          <w:i/>
          <w:color w:val="010000"/>
          <w:szCs w:val="22"/>
          <w:u w:val="single"/>
        </w:rPr>
        <w:t xml:space="preserve"> maddesinin birinci fıkrasında yer alan "İdari İşler Başkanı" ibaresi "Genel Sekreter" şeklinde ve ikinci fıkrasında yer alan "İdari İşler Başkanlığının" ibaresi "Genel Sekreterliğin" şeklinde değiştirilmiştir.</w:t>
      </w:r>
    </w:p>
    <w:p w:rsidR="007C0C15" w:rsidRPr="005556FF" w:rsidRDefault="007C0C15" w:rsidP="005556FF">
      <w:pPr>
        <w:spacing w:after="200"/>
        <w:ind w:right="283" w:firstLine="709"/>
        <w:jc w:val="both"/>
        <w:rPr>
          <w:b/>
          <w:i/>
          <w:color w:val="010000"/>
          <w:szCs w:val="22"/>
          <w:u w:val="single"/>
        </w:rPr>
      </w:pPr>
      <w:r w:rsidRPr="005556FF">
        <w:rPr>
          <w:b/>
          <w:i/>
          <w:color w:val="010000"/>
          <w:szCs w:val="22"/>
          <w:u w:val="single"/>
        </w:rPr>
        <w:t>MADDE 4- 1 sayılı Cumhurbaşkanlığı Kararnamesinin 10/A maddesinin birinci fıkrasının (a) bendinde yer alan "İdari İşler Başkanı" ibaresi "Genel Sekreteri" şeklinde ve ikinci fıkrasında yer alan "İdari İşler Başkanına" ibaresi "Genel Sekretere" şeklinde değiştirilmiştir.</w:t>
      </w:r>
    </w:p>
    <w:p w:rsidR="007C0C15" w:rsidRPr="005556FF" w:rsidRDefault="007C0C15" w:rsidP="005556FF">
      <w:pPr>
        <w:spacing w:after="200"/>
        <w:ind w:right="283" w:firstLine="709"/>
        <w:jc w:val="both"/>
        <w:rPr>
          <w:b/>
          <w:i/>
          <w:color w:val="010000"/>
          <w:szCs w:val="22"/>
          <w:u w:val="single"/>
        </w:rPr>
      </w:pPr>
      <w:r w:rsidRPr="005556FF">
        <w:rPr>
          <w:b/>
          <w:i/>
          <w:color w:val="010000"/>
          <w:szCs w:val="22"/>
          <w:u w:val="single"/>
        </w:rPr>
        <w:t>MADDE 5- 1 sayılı Cumhurbaşkanlığı Kararnamesinin 11 inci maddesinin birinci fıkrasında yer alan "İdari İşler Başkanlığı" ibaresi "Genel Sekreterliği" şeklinde ve ikinci fıkrasında yer alan "İdari İşler Başkanı" ibaresi "Genel Sekreter" şeklinde değiştirilmiştir.</w:t>
      </w:r>
    </w:p>
    <w:p w:rsidR="007C0C15" w:rsidRPr="005556FF" w:rsidRDefault="007C0C15" w:rsidP="005556FF">
      <w:pPr>
        <w:spacing w:after="200"/>
        <w:ind w:right="283" w:firstLine="709"/>
        <w:jc w:val="both"/>
        <w:rPr>
          <w:b/>
          <w:i/>
          <w:color w:val="010000"/>
          <w:szCs w:val="22"/>
          <w:u w:val="single"/>
        </w:rPr>
      </w:pPr>
      <w:r w:rsidRPr="005556FF">
        <w:rPr>
          <w:b/>
          <w:i/>
          <w:color w:val="010000"/>
          <w:szCs w:val="22"/>
          <w:u w:val="single"/>
        </w:rPr>
        <w:t xml:space="preserve">MADDE 6- 1 sayılı Cumhurbaşkanlığı Kararnamesinin 12 </w:t>
      </w:r>
      <w:proofErr w:type="spellStart"/>
      <w:r w:rsidRPr="005556FF">
        <w:rPr>
          <w:b/>
          <w:i/>
          <w:color w:val="010000"/>
          <w:szCs w:val="22"/>
          <w:u w:val="single"/>
        </w:rPr>
        <w:t>nci</w:t>
      </w:r>
      <w:proofErr w:type="spellEnd"/>
      <w:r w:rsidRPr="005556FF">
        <w:rPr>
          <w:b/>
          <w:i/>
          <w:color w:val="010000"/>
          <w:szCs w:val="22"/>
          <w:u w:val="single"/>
        </w:rPr>
        <w:t xml:space="preserve"> maddesinin birinci fıkrasında yer alan "İdari İşler Başkanı" ibareleri "Genel Sekreter" şeklinde ve "İdari İşler Başkanlığının" ibaresi "Genel Sekreterliğin" şeklinde değiştirilmiştir.</w:t>
      </w:r>
    </w:p>
    <w:p w:rsidR="007C0C15" w:rsidRPr="005556FF" w:rsidRDefault="007C0C15" w:rsidP="005556FF">
      <w:pPr>
        <w:spacing w:after="200"/>
        <w:ind w:right="283" w:firstLine="709"/>
        <w:jc w:val="both"/>
        <w:rPr>
          <w:b/>
          <w:i/>
          <w:color w:val="010000"/>
          <w:szCs w:val="22"/>
          <w:u w:val="single"/>
        </w:rPr>
      </w:pPr>
      <w:r w:rsidRPr="005556FF">
        <w:rPr>
          <w:b/>
          <w:i/>
          <w:color w:val="010000"/>
          <w:szCs w:val="22"/>
          <w:u w:val="single"/>
        </w:rPr>
        <w:t xml:space="preserve">MADDE 7- 1 sayılı Cumhurbaşkanlığı Kararnamesinin 13 üncü maddesinin ikinci, üçüncü ve altıncı fıkralarında yer alan "İdari İşler Başkanlığı" ibareleri "Genel Sekreterlik" şeklinde, üçüncü ve beşinci fıkralarında yer alan "İdari İşler Başkanlığında" ibareleri "Genel </w:t>
      </w:r>
      <w:r w:rsidRPr="005556FF">
        <w:rPr>
          <w:b/>
          <w:i/>
          <w:color w:val="010000"/>
          <w:szCs w:val="22"/>
          <w:u w:val="single"/>
        </w:rPr>
        <w:lastRenderedPageBreak/>
        <w:t>Sekreterlikte" şeklinde, üçüncü fıkrasında yer alan "İdari İşler Başkanlığının" ibaresi "Genel Sekreterliğin" şeklinde, "İdari İşler Başkanının" ibaresi "Genel Sekreterin" şeklinde ve dördüncü fıkrasında yer alan "İdari İşler Başkanlığındaki" ibaresi "Genel Sekreterlikteki" şeklinde değiştirilmiştir.</w:t>
      </w:r>
    </w:p>
    <w:p w:rsidR="007C0C15" w:rsidRPr="005556FF" w:rsidRDefault="007C0C15" w:rsidP="005556FF">
      <w:pPr>
        <w:spacing w:after="200"/>
        <w:ind w:right="283" w:firstLine="709"/>
        <w:jc w:val="both"/>
        <w:rPr>
          <w:b/>
          <w:i/>
          <w:color w:val="010000"/>
          <w:szCs w:val="22"/>
          <w:u w:val="single"/>
        </w:rPr>
      </w:pPr>
      <w:r w:rsidRPr="005556FF">
        <w:rPr>
          <w:b/>
          <w:i/>
          <w:color w:val="010000"/>
          <w:szCs w:val="22"/>
          <w:u w:val="single"/>
        </w:rPr>
        <w:t>MADDE 8- 1 sayılı Cumhurbaşkanlığı Kararnamesinin 14 üncü maddesinin birinci fıkrasında yer alan "İdari İşler Başkanlığında" ibaresi "Genel Sekreterlikte" şeklinde ve ikinci fıkrasında yer alan "İdari İşler Başkanı" ibaresi "Genel Sekreter" şeklinde değiştirilmiştir.</w:t>
      </w:r>
    </w:p>
    <w:p w:rsidR="007C0C15" w:rsidRPr="005556FF" w:rsidRDefault="007C0C15" w:rsidP="005556FF">
      <w:pPr>
        <w:spacing w:after="200"/>
        <w:ind w:right="283" w:firstLine="709"/>
        <w:jc w:val="both"/>
        <w:rPr>
          <w:b/>
          <w:i/>
          <w:color w:val="010000"/>
          <w:szCs w:val="22"/>
          <w:u w:val="single"/>
        </w:rPr>
      </w:pPr>
      <w:r w:rsidRPr="005556FF">
        <w:rPr>
          <w:b/>
          <w:i/>
          <w:color w:val="010000"/>
          <w:szCs w:val="22"/>
          <w:u w:val="single"/>
        </w:rPr>
        <w:t>MADDE 9- 1 sayılı Cumhurbaşkanlığı Kararnamesinin 15 inci maddesinin birinci fıkrasında yer alan "İdari İşler Başkanlığında" ibaresi "Genel Sekreterlikte" şeklinde değiştirilmiştir.</w:t>
      </w:r>
    </w:p>
    <w:p w:rsidR="007C0C15" w:rsidRPr="005556FF" w:rsidRDefault="007C0C15" w:rsidP="005556FF">
      <w:pPr>
        <w:spacing w:after="200"/>
        <w:ind w:right="283" w:firstLine="709"/>
        <w:jc w:val="both"/>
        <w:rPr>
          <w:b/>
          <w:i/>
          <w:color w:val="010000"/>
          <w:szCs w:val="22"/>
          <w:u w:val="single"/>
        </w:rPr>
      </w:pPr>
      <w:r w:rsidRPr="005556FF">
        <w:rPr>
          <w:b/>
          <w:i/>
          <w:color w:val="010000"/>
          <w:szCs w:val="22"/>
          <w:u w:val="single"/>
        </w:rPr>
        <w:t xml:space="preserve">MADDE 10-1 sayılı Cumhurbaşkanlığı Kararnamesinin 16 </w:t>
      </w:r>
      <w:proofErr w:type="spellStart"/>
      <w:r w:rsidRPr="005556FF">
        <w:rPr>
          <w:b/>
          <w:i/>
          <w:color w:val="010000"/>
          <w:szCs w:val="22"/>
          <w:u w:val="single"/>
        </w:rPr>
        <w:t>ncı</w:t>
      </w:r>
      <w:proofErr w:type="spellEnd"/>
      <w:r w:rsidRPr="005556FF">
        <w:rPr>
          <w:b/>
          <w:i/>
          <w:color w:val="010000"/>
          <w:szCs w:val="22"/>
          <w:u w:val="single"/>
        </w:rPr>
        <w:t xml:space="preserve"> maddesinin birinci ve ikinci fıkralarında yer alan "İdari İşler Başkanlığının" ibareleri "Genel Sekreterliğin" şeklinde değiştirilmiştir.</w:t>
      </w:r>
    </w:p>
    <w:p w:rsidR="007C0C15" w:rsidRPr="005556FF" w:rsidRDefault="007C0C15" w:rsidP="005556FF">
      <w:pPr>
        <w:spacing w:after="200"/>
        <w:ind w:right="283" w:firstLine="709"/>
        <w:jc w:val="both"/>
        <w:rPr>
          <w:b/>
          <w:i/>
          <w:color w:val="010000"/>
          <w:szCs w:val="22"/>
          <w:u w:val="single"/>
        </w:rPr>
      </w:pPr>
      <w:r w:rsidRPr="005556FF">
        <w:rPr>
          <w:b/>
          <w:i/>
          <w:color w:val="010000"/>
          <w:szCs w:val="22"/>
          <w:u w:val="single"/>
        </w:rPr>
        <w:t>MADDE 11- 1 sayılı Cumhurbaşkanlığı Kararnamesinin İkinci Kısmına aşağıdaki geçici madde eklenmiştir.</w:t>
      </w:r>
    </w:p>
    <w:p w:rsidR="007C0C15" w:rsidRPr="005556FF" w:rsidRDefault="007C0C15" w:rsidP="005556FF">
      <w:pPr>
        <w:spacing w:after="200"/>
        <w:ind w:right="283" w:firstLine="709"/>
        <w:jc w:val="both"/>
        <w:rPr>
          <w:b/>
          <w:i/>
          <w:color w:val="010000"/>
          <w:szCs w:val="22"/>
          <w:u w:val="single"/>
        </w:rPr>
      </w:pPr>
      <w:r w:rsidRPr="005556FF">
        <w:rPr>
          <w:b/>
          <w:i/>
          <w:color w:val="010000"/>
          <w:szCs w:val="22"/>
          <w:u w:val="single"/>
        </w:rPr>
        <w:t>"GEÇİCİ MADDE 2- (1) Mevzuatta Cumhurbaşkanlığı İdari İşler Başkanlığına yapılan atıflar Cumhurbaşkanlığı Genel Sekreterliğine, Cumhurbaşkanlığı İdari İşler Başkanına yapılan atıflar Cumhurbaşkanlığı Genel Sekreterine yapılmış sayılır.</w:t>
      </w:r>
    </w:p>
    <w:p w:rsidR="007C0C15" w:rsidRPr="005556FF" w:rsidRDefault="005556FF" w:rsidP="005556FF">
      <w:pPr>
        <w:spacing w:after="200"/>
        <w:ind w:right="283" w:firstLine="709"/>
        <w:jc w:val="both"/>
        <w:rPr>
          <w:b/>
          <w:i/>
          <w:color w:val="010000"/>
          <w:szCs w:val="22"/>
          <w:u w:val="single"/>
        </w:rPr>
      </w:pPr>
      <w:r w:rsidRPr="005556FF">
        <w:rPr>
          <w:b/>
          <w:i/>
          <w:color w:val="010000"/>
          <w:szCs w:val="22"/>
          <w:u w:val="single"/>
        </w:rPr>
        <w:t xml:space="preserve"> </w:t>
      </w:r>
      <w:r w:rsidR="007C0C15" w:rsidRPr="005556FF">
        <w:rPr>
          <w:b/>
          <w:i/>
          <w:color w:val="010000"/>
          <w:szCs w:val="22"/>
          <w:u w:val="single"/>
        </w:rPr>
        <w:t>(2) Cumhurbaşkanlığı İdari İşler Başkanlığı kadrolarına yapılan atamalar Cumhurbaşkanlığı Genel Sekreterliği kadrolarına yapılmış sayılır."</w:t>
      </w:r>
    </w:p>
    <w:p w:rsidR="007C0C15" w:rsidRPr="005556FF" w:rsidRDefault="007C0C15" w:rsidP="005556FF">
      <w:pPr>
        <w:spacing w:after="200"/>
        <w:ind w:right="283" w:firstLine="709"/>
        <w:jc w:val="both"/>
        <w:rPr>
          <w:b/>
          <w:i/>
          <w:color w:val="010000"/>
          <w:szCs w:val="22"/>
          <w:u w:val="single"/>
        </w:rPr>
      </w:pPr>
      <w:r w:rsidRPr="005556FF">
        <w:rPr>
          <w:b/>
          <w:i/>
          <w:color w:val="010000"/>
          <w:szCs w:val="22"/>
          <w:u w:val="single"/>
        </w:rPr>
        <w:t>MADDE 12- 1 sayılı Cumhurbaşkanlığı Kararnamesinin 34 üncü maddesinin birinci fıkrasında yer alan "İdari İşler Başkanlığına" ibaresi "Genel Sekreterliğine" şeklinde, ikinci fıkrasında yer alan "İdari İşler Başkanlığı" ibaresi "Genel Sekreterliği" şeklinde ve üçüncü fıkrasında yer alan "İdari İşler Başkanlığınca" ibaresi "Genel Sekreterliğince" şeklinde değiştirilmiştir.</w:t>
      </w:r>
    </w:p>
    <w:p w:rsidR="007C0C15" w:rsidRPr="005556FF" w:rsidRDefault="007C0C15" w:rsidP="005556FF">
      <w:pPr>
        <w:spacing w:after="200"/>
        <w:ind w:right="283" w:firstLine="709"/>
        <w:jc w:val="both"/>
        <w:rPr>
          <w:b/>
          <w:i/>
          <w:color w:val="010000"/>
          <w:szCs w:val="22"/>
          <w:u w:val="single"/>
        </w:rPr>
      </w:pPr>
      <w:r w:rsidRPr="005556FF">
        <w:rPr>
          <w:b/>
          <w:i/>
          <w:color w:val="010000"/>
          <w:szCs w:val="22"/>
          <w:u w:val="single"/>
        </w:rPr>
        <w:t>MADDE 13- 2 sayılı Genel Kadro ve Usulü Hakkında Cumhurbaşkanlığı Kararnamesinin 3 üncü maddesinin birinci fıkrasında yer alan "İdari İşler Başkanlığı" ibaresi "Genel Sekreterliği" şeklinde değiştirilmiştir.</w:t>
      </w:r>
    </w:p>
    <w:p w:rsidR="007C0C15" w:rsidRPr="005556FF" w:rsidRDefault="007C0C15" w:rsidP="005556FF">
      <w:pPr>
        <w:spacing w:after="200"/>
        <w:ind w:right="283" w:firstLine="709"/>
        <w:jc w:val="both"/>
        <w:rPr>
          <w:b/>
          <w:i/>
          <w:color w:val="010000"/>
          <w:szCs w:val="22"/>
          <w:u w:val="single"/>
        </w:rPr>
      </w:pPr>
      <w:r w:rsidRPr="005556FF">
        <w:rPr>
          <w:b/>
          <w:i/>
          <w:color w:val="010000"/>
          <w:szCs w:val="22"/>
          <w:u w:val="single"/>
        </w:rPr>
        <w:t>MADDE 14- 5 sayılı Devlet Denetleme Kurulu Hakkında Cumhurbaşkanlığı Kararnamesinin 14 üncü maddesinin birinci fıkrasında yer alan "İdari İşler Başkanı" ibareleri "Genel Sekreteri" şeklinde değiştirilmiştir.</w:t>
      </w:r>
    </w:p>
    <w:p w:rsidR="007C0C15" w:rsidRPr="005556FF" w:rsidRDefault="007C0C15" w:rsidP="005556FF">
      <w:pPr>
        <w:spacing w:after="200"/>
        <w:ind w:right="283" w:firstLine="709"/>
        <w:jc w:val="both"/>
        <w:rPr>
          <w:b/>
          <w:i/>
          <w:color w:val="010000"/>
          <w:szCs w:val="22"/>
          <w:u w:val="single"/>
        </w:rPr>
      </w:pPr>
      <w:r w:rsidRPr="005556FF">
        <w:rPr>
          <w:b/>
          <w:i/>
          <w:color w:val="010000"/>
          <w:szCs w:val="22"/>
          <w:u w:val="single"/>
        </w:rPr>
        <w:t>MADDE 15- 5 sayılı Cumhurbaşkanlığı Kararnamesinin 15 inci maddesinin üçüncü fıkrasında yer alan "İdari İşler Başkanınca" ibaresi "Genel Sekreterince" şeklinde değiştirilmiştir.</w:t>
      </w:r>
    </w:p>
    <w:p w:rsidR="007C0C15" w:rsidRPr="005556FF" w:rsidRDefault="007C0C15" w:rsidP="005556FF">
      <w:pPr>
        <w:spacing w:after="200"/>
        <w:ind w:right="283" w:firstLine="709"/>
        <w:jc w:val="both"/>
        <w:rPr>
          <w:b/>
          <w:i/>
          <w:color w:val="010000"/>
          <w:szCs w:val="22"/>
          <w:u w:val="single"/>
        </w:rPr>
      </w:pPr>
      <w:r w:rsidRPr="005556FF">
        <w:rPr>
          <w:b/>
          <w:i/>
          <w:color w:val="010000"/>
          <w:szCs w:val="22"/>
          <w:u w:val="single"/>
        </w:rPr>
        <w:t>MADDE 16- 5 sayılı Cumhurbaşkanlığı Kararnamesinin 23 üncü maddesinin birinci fıkrasında yer alan "İdari İşler Başkanı" ibaresi "Genel Sekreteri" şeklinde, beşinci fıkrasında yer alan "İdari İşler Başkanlığınca" ibaresi "Genel Sekreterliğince" şeklinde ve "İdari İşler Başkanlığında" ibaresi "Genel Sekreterliğinde" şeklinde değiştirilmiştir.</w:t>
      </w:r>
    </w:p>
    <w:p w:rsidR="007C0C15" w:rsidRPr="005556FF" w:rsidRDefault="007C0C15" w:rsidP="005556FF">
      <w:pPr>
        <w:spacing w:after="200"/>
        <w:ind w:right="283" w:firstLine="709"/>
        <w:jc w:val="both"/>
        <w:rPr>
          <w:b/>
          <w:i/>
          <w:color w:val="010000"/>
          <w:szCs w:val="22"/>
          <w:u w:val="single"/>
        </w:rPr>
      </w:pPr>
      <w:r w:rsidRPr="005556FF">
        <w:rPr>
          <w:b/>
          <w:i/>
          <w:color w:val="010000"/>
          <w:szCs w:val="22"/>
          <w:u w:val="single"/>
        </w:rPr>
        <w:t xml:space="preserve">MADDE 17- Bu Cumhurbaşkanlığı Kararnamesi yayımı tarihinde yürürlüğe girer. </w:t>
      </w:r>
    </w:p>
    <w:p w:rsidR="007C0C15" w:rsidRPr="005556FF" w:rsidRDefault="007C0C15" w:rsidP="005556FF">
      <w:pPr>
        <w:spacing w:after="200"/>
        <w:ind w:right="283" w:firstLine="709"/>
        <w:jc w:val="both"/>
        <w:rPr>
          <w:color w:val="010000"/>
          <w:szCs w:val="22"/>
        </w:rPr>
      </w:pPr>
      <w:r w:rsidRPr="005556FF">
        <w:rPr>
          <w:b/>
          <w:i/>
          <w:color w:val="010000"/>
          <w:szCs w:val="22"/>
          <w:u w:val="single"/>
        </w:rPr>
        <w:lastRenderedPageBreak/>
        <w:t>MADDE 18- Bu Cumhurbaşkanlığı Kararnamesi hükümlerini Cumhurbaşkanı yürütür.</w:t>
      </w:r>
      <w:r w:rsidRPr="005556FF">
        <w:rPr>
          <w:color w:val="010000"/>
          <w:szCs w:val="22"/>
        </w:rPr>
        <w:t xml:space="preserve">” </w:t>
      </w:r>
      <w:bookmarkEnd w:id="2"/>
    </w:p>
    <w:p w:rsidR="007C0C15" w:rsidRPr="005556FF" w:rsidRDefault="007C0C15" w:rsidP="005556FF">
      <w:pPr>
        <w:spacing w:after="200"/>
        <w:ind w:right="283" w:firstLine="709"/>
        <w:jc w:val="both"/>
        <w:rPr>
          <w:b/>
          <w:bCs/>
          <w:color w:val="010000"/>
        </w:rPr>
      </w:pPr>
      <w:r w:rsidRPr="005556FF">
        <w:rPr>
          <w:b/>
          <w:bCs/>
          <w:color w:val="010000"/>
        </w:rPr>
        <w:t>II. İLK İNCELEME</w:t>
      </w:r>
    </w:p>
    <w:p w:rsidR="007C0C15" w:rsidRPr="005556FF" w:rsidRDefault="007C0C15" w:rsidP="005556FF">
      <w:pPr>
        <w:spacing w:after="200"/>
        <w:ind w:right="283" w:firstLine="709"/>
        <w:jc w:val="both"/>
        <w:rPr>
          <w:color w:val="010000"/>
        </w:rPr>
      </w:pPr>
      <w:r w:rsidRPr="005556FF">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5556FF">
        <w:rPr>
          <w:color w:val="010000"/>
        </w:rPr>
        <w:t>KIRATLI’nın</w:t>
      </w:r>
      <w:proofErr w:type="spellEnd"/>
      <w:r w:rsidRPr="005556FF">
        <w:rPr>
          <w:color w:val="010000"/>
        </w:rPr>
        <w:t xml:space="preserve"> katılımlarıyla 6/3/2025 tarihinde yapılan ilk inceleme toplantısında dosyada eksiklik bulunmadığından işin esasının incelenmesine, yürürlüğü durdurma talebinin esas inceleme aşamasında karara bağlanmasına OYBİRLİĞİYLE karar verilmiştir.</w:t>
      </w:r>
    </w:p>
    <w:p w:rsidR="007C0C15" w:rsidRPr="005556FF" w:rsidRDefault="007C0C15" w:rsidP="005556FF">
      <w:pPr>
        <w:spacing w:after="200"/>
        <w:ind w:right="283" w:firstLine="709"/>
        <w:jc w:val="both"/>
        <w:rPr>
          <w:b/>
          <w:bCs/>
          <w:color w:val="010000"/>
        </w:rPr>
      </w:pPr>
      <w:r w:rsidRPr="005556FF">
        <w:rPr>
          <w:b/>
          <w:bCs/>
          <w:color w:val="010000"/>
        </w:rPr>
        <w:t>III. ESASIN İNCELENMESİ</w:t>
      </w:r>
    </w:p>
    <w:p w:rsidR="007C0C15" w:rsidRPr="005556FF" w:rsidRDefault="007C0C15" w:rsidP="005556FF">
      <w:pPr>
        <w:spacing w:after="200"/>
        <w:ind w:right="283" w:firstLine="709"/>
        <w:jc w:val="both"/>
        <w:rPr>
          <w:b/>
          <w:bCs/>
          <w:color w:val="010000"/>
          <w:szCs w:val="20"/>
        </w:rPr>
      </w:pPr>
      <w:r w:rsidRPr="005556FF">
        <w:rPr>
          <w:bCs/>
          <w:color w:val="010000"/>
        </w:rPr>
        <w:t>2. Dava dilekçesi ve ekleri, Raportör Cem GÜNDOĞDU tarafından hazırlanan işin esasına ilişkin rapor, dava konusu CBK kuralları, dayanılan Anayasa kuralları ve bunların gerekçeleri okunup incelendikten sonra gereği görüşülüp düşünüldü:</w:t>
      </w:r>
      <w:r w:rsidRPr="005556FF">
        <w:rPr>
          <w:b/>
          <w:bCs/>
          <w:color w:val="010000"/>
        </w:rPr>
        <w:t xml:space="preserve"> </w:t>
      </w:r>
    </w:p>
    <w:p w:rsidR="007C0C15" w:rsidRPr="005556FF" w:rsidRDefault="007C0C15" w:rsidP="005556FF">
      <w:pPr>
        <w:spacing w:after="200"/>
        <w:ind w:right="283" w:firstLine="709"/>
        <w:jc w:val="both"/>
        <w:rPr>
          <w:b/>
          <w:color w:val="010000"/>
        </w:rPr>
      </w:pPr>
      <w:r w:rsidRPr="005556FF">
        <w:rPr>
          <w:b/>
          <w:color w:val="010000"/>
        </w:rPr>
        <w:t xml:space="preserve">A. </w:t>
      </w:r>
      <w:proofErr w:type="spellStart"/>
      <w:r w:rsidRPr="005556FF">
        <w:rPr>
          <w:b/>
          <w:color w:val="010000"/>
        </w:rPr>
        <w:t>CBK’ların</w:t>
      </w:r>
      <w:proofErr w:type="spellEnd"/>
      <w:r w:rsidRPr="005556FF">
        <w:rPr>
          <w:b/>
          <w:color w:val="010000"/>
        </w:rPr>
        <w:t xml:space="preserve"> Anayasal Çerçevesi ve Yargısal Denetimi </w:t>
      </w:r>
    </w:p>
    <w:p w:rsidR="007C0C15" w:rsidRPr="005556FF" w:rsidRDefault="007C0C15" w:rsidP="005556FF">
      <w:pPr>
        <w:spacing w:after="200"/>
        <w:ind w:right="283" w:firstLine="709"/>
        <w:jc w:val="both"/>
        <w:rPr>
          <w:color w:val="010000"/>
        </w:rPr>
      </w:pPr>
      <w:r w:rsidRPr="005556FF">
        <w:rPr>
          <w:color w:val="010000"/>
        </w:rPr>
        <w:t xml:space="preserve">3. Anayasa Mahkemesi </w:t>
      </w:r>
      <w:proofErr w:type="spellStart"/>
      <w:r w:rsidRPr="005556FF">
        <w:rPr>
          <w:color w:val="010000"/>
        </w:rPr>
        <w:t>CBK’ların</w:t>
      </w:r>
      <w:proofErr w:type="spellEnd"/>
      <w:r w:rsidRPr="005556FF">
        <w:rPr>
          <w:color w:val="010000"/>
        </w:rPr>
        <w:t xml:space="preserve"> anayasal çerçevesini ve yargısal denetimine ilişkin ilkeleri daha önceki kararlarında belirlemiştir. Buna göre </w:t>
      </w:r>
      <w:proofErr w:type="spellStart"/>
      <w:r w:rsidRPr="005556FF">
        <w:rPr>
          <w:color w:val="010000"/>
        </w:rPr>
        <w:t>CBK’ların</w:t>
      </w:r>
      <w:proofErr w:type="spellEnd"/>
      <w:r w:rsidRPr="005556FF">
        <w:rPr>
          <w:color w:val="010000"/>
        </w:rPr>
        <w:t xml:space="preserve"> yargısal denetiminde öncelikle Anayasa’nın 104. maddesinin on yedinci fıkrasının birinci ila dördüncü cümlelerinde belirtilen konu bakımından yetki kurallarına uygunluğunun ele alınması gerekmekte olup bu kapsamda düzenlemenin yürütme yetkisine ilişkin olması, Anayasa’nın İkinci </w:t>
      </w:r>
      <w:proofErr w:type="spellStart"/>
      <w:r w:rsidRPr="005556FF">
        <w:rPr>
          <w:color w:val="010000"/>
        </w:rPr>
        <w:t>Kısmı’nın</w:t>
      </w:r>
      <w:proofErr w:type="spellEnd"/>
      <w:r w:rsidRPr="005556FF">
        <w:rPr>
          <w:color w:val="010000"/>
        </w:rPr>
        <w:t xml:space="preserve"> Birinci ve İkinci Bölümlerinde yer alan temel haklar, kişi hakları ve ödevleriyle Dördüncü Bölümü’nde yer alan siyasi haklar ve ödevlerle ilgili olmaması, Anayasa’da münhasıran kanunla düzenlenmesi öngörülen ya da kanunda açıkça düzenlenen konulara ilişkin olmaması gerekir. Anılan fıkra yönünden herhangi bir aykırılık tespit edilmemesi durumunda ise bu defa </w:t>
      </w:r>
      <w:proofErr w:type="spellStart"/>
      <w:r w:rsidRPr="005556FF">
        <w:rPr>
          <w:color w:val="010000"/>
        </w:rPr>
        <w:t>CBK’ların</w:t>
      </w:r>
      <w:proofErr w:type="spellEnd"/>
      <w:r w:rsidRPr="005556FF">
        <w:rPr>
          <w:color w:val="010000"/>
        </w:rPr>
        <w:t xml:space="preserve"> içerik yönünden Anayasa’ya uygunluk denetimi yapılmalıdır (AYM, E.2019/78, K.2020/6, 23/1/2020, §§ 3-13; E.2019/31, K.2020/5, 23/1/2020, §§ 3-13;</w:t>
      </w:r>
      <w:r w:rsidR="005556FF" w:rsidRPr="005556FF">
        <w:rPr>
          <w:color w:val="010000"/>
        </w:rPr>
        <w:t xml:space="preserve"> </w:t>
      </w:r>
      <w:r w:rsidRPr="005556FF">
        <w:rPr>
          <w:color w:val="010000"/>
        </w:rPr>
        <w:t>E.2018/119, K.2020/25, 11/6/2020, §§ 3-13;</w:t>
      </w:r>
      <w:r w:rsidR="005556FF" w:rsidRPr="005556FF">
        <w:rPr>
          <w:color w:val="010000"/>
        </w:rPr>
        <w:t xml:space="preserve"> </w:t>
      </w:r>
      <w:r w:rsidRPr="005556FF">
        <w:rPr>
          <w:color w:val="010000"/>
        </w:rPr>
        <w:t>E.2018/155, K.2020/27, 11/6/2020, §§ 3-13).</w:t>
      </w:r>
    </w:p>
    <w:p w:rsidR="007C0C15" w:rsidRPr="005556FF" w:rsidRDefault="007C0C15" w:rsidP="005556FF">
      <w:pPr>
        <w:spacing w:after="200"/>
        <w:ind w:right="283" w:firstLine="709"/>
        <w:jc w:val="both"/>
        <w:rPr>
          <w:color w:val="010000"/>
          <w:shd w:val="clear" w:color="auto" w:fill="FFFFFF"/>
        </w:rPr>
      </w:pPr>
      <w:r w:rsidRPr="005556FF">
        <w:rPr>
          <w:color w:val="010000"/>
        </w:rPr>
        <w:t xml:space="preserve">4. </w:t>
      </w:r>
      <w:proofErr w:type="spellStart"/>
      <w:r w:rsidRPr="005556FF">
        <w:rPr>
          <w:color w:val="010000"/>
          <w:shd w:val="clear" w:color="auto" w:fill="FFFFFF"/>
        </w:rPr>
        <w:t>CBK’nın</w:t>
      </w:r>
      <w:proofErr w:type="spellEnd"/>
      <w:r w:rsidRPr="005556FF">
        <w:rPr>
          <w:color w:val="010000"/>
          <w:shd w:val="clear" w:color="auto" w:fill="FFFFFF"/>
        </w:rPr>
        <w:t xml:space="preserve"> tümüne yönelik aykırılık iddiasıyla ilgili olarak yapılacak Anayasa’ya uygunluk denetiminde ise yalnızca, </w:t>
      </w:r>
      <w:proofErr w:type="spellStart"/>
      <w:r w:rsidRPr="005556FF">
        <w:rPr>
          <w:color w:val="010000"/>
          <w:shd w:val="clear" w:color="auto" w:fill="FFFFFF"/>
        </w:rPr>
        <w:t>CBK’nın</w:t>
      </w:r>
      <w:proofErr w:type="spellEnd"/>
      <w:r w:rsidRPr="005556FF">
        <w:rPr>
          <w:color w:val="010000"/>
          <w:shd w:val="clear" w:color="auto" w:fill="FFFFFF"/>
        </w:rPr>
        <w:t xml:space="preserve"> düzenleme</w:t>
      </w:r>
      <w:r w:rsidR="005556FF" w:rsidRPr="005556FF">
        <w:rPr>
          <w:color w:val="010000"/>
          <w:shd w:val="clear" w:color="auto" w:fill="FFFFFF"/>
        </w:rPr>
        <w:t xml:space="preserve"> </w:t>
      </w:r>
      <w:r w:rsidRPr="005556FF">
        <w:rPr>
          <w:i/>
          <w:iCs/>
          <w:color w:val="010000"/>
          <w:shd w:val="clear" w:color="auto" w:fill="FFFFFF"/>
        </w:rPr>
        <w:t>amacını ve kapsamını</w:t>
      </w:r>
      <w:r w:rsidR="005556FF" w:rsidRPr="005556FF">
        <w:rPr>
          <w:color w:val="010000"/>
          <w:shd w:val="clear" w:color="auto" w:fill="FFFFFF"/>
        </w:rPr>
        <w:t xml:space="preserve"> </w:t>
      </w:r>
      <w:r w:rsidRPr="005556FF">
        <w:rPr>
          <w:color w:val="010000"/>
          <w:shd w:val="clear" w:color="auto" w:fill="FFFFFF"/>
        </w:rPr>
        <w:t xml:space="preserve">belirleyen hükümlerinden hareketle temel düzenleme alanının ortaya konulması ve bu alanın Anayasa’nın 104. maddesinin on yedinci fıkrasında belirtilen konu bakımından yetki kurallarına uygunluğunun değerlendirilmesi gerekir. Dolayısıyla anılan denetimde </w:t>
      </w:r>
      <w:proofErr w:type="spellStart"/>
      <w:r w:rsidRPr="005556FF">
        <w:rPr>
          <w:color w:val="010000"/>
          <w:shd w:val="clear" w:color="auto" w:fill="FFFFFF"/>
        </w:rPr>
        <w:t>CBK’nın</w:t>
      </w:r>
      <w:proofErr w:type="spellEnd"/>
      <w:r w:rsidRPr="005556FF">
        <w:rPr>
          <w:color w:val="010000"/>
          <w:shd w:val="clear" w:color="auto" w:fill="FFFFFF"/>
        </w:rPr>
        <w:t xml:space="preserve"> her bir maddesinde düzenlenen konuların belirtilen bağlamda ayrı ayrı değerlendirilmesi söz konusu değildir. Bu itibarla </w:t>
      </w:r>
      <w:proofErr w:type="spellStart"/>
      <w:r w:rsidRPr="005556FF">
        <w:rPr>
          <w:color w:val="010000"/>
          <w:shd w:val="clear" w:color="auto" w:fill="FFFFFF"/>
        </w:rPr>
        <w:t>CBK’nın</w:t>
      </w:r>
      <w:proofErr w:type="spellEnd"/>
      <w:r w:rsidRPr="005556FF">
        <w:rPr>
          <w:color w:val="010000"/>
          <w:shd w:val="clear" w:color="auto" w:fill="FFFFFF"/>
        </w:rPr>
        <w:t xml:space="preserve"> tümü bakımından yapılan denetim neticesinde </w:t>
      </w:r>
      <w:proofErr w:type="spellStart"/>
      <w:r w:rsidRPr="005556FF">
        <w:rPr>
          <w:color w:val="010000"/>
          <w:shd w:val="clear" w:color="auto" w:fill="FFFFFF"/>
        </w:rPr>
        <w:t>CBK’nın</w:t>
      </w:r>
      <w:proofErr w:type="spellEnd"/>
      <w:r w:rsidRPr="005556FF">
        <w:rPr>
          <w:color w:val="010000"/>
          <w:shd w:val="clear" w:color="auto" w:fill="FFFFFF"/>
        </w:rPr>
        <w:t xml:space="preserve"> tümünün Anayasa’ya uygun olduğu yönünde ulaşılabilecek sonucun, ayrıca iptali talep edilen her bir CBK kuralına ilişkin olarak yapılacak anayasallık denetimi üzerinde bağlayıcı bir etkisi bulunmamaktadır (AYM, E.2019/111, K.2023/63, 5/4/2023, § 14).</w:t>
      </w:r>
    </w:p>
    <w:p w:rsidR="007C0C15" w:rsidRPr="005556FF" w:rsidRDefault="007C0C15" w:rsidP="005556FF">
      <w:pPr>
        <w:spacing w:after="200"/>
        <w:ind w:right="283" w:firstLine="709"/>
        <w:jc w:val="both"/>
        <w:rPr>
          <w:color w:val="010000"/>
        </w:rPr>
      </w:pPr>
      <w:r w:rsidRPr="005556FF">
        <w:rPr>
          <w:b/>
          <w:bCs/>
          <w:color w:val="010000"/>
        </w:rPr>
        <w:t xml:space="preserve">B. </w:t>
      </w:r>
      <w:proofErr w:type="spellStart"/>
      <w:r w:rsidRPr="005556FF">
        <w:rPr>
          <w:b/>
          <w:bCs/>
          <w:color w:val="010000"/>
        </w:rPr>
        <w:t>CBK’nın</w:t>
      </w:r>
      <w:proofErr w:type="spellEnd"/>
      <w:r w:rsidRPr="005556FF">
        <w:rPr>
          <w:b/>
          <w:bCs/>
          <w:color w:val="010000"/>
        </w:rPr>
        <w:t xml:space="preserve"> Tümünün İncelenmesi</w:t>
      </w:r>
    </w:p>
    <w:p w:rsidR="007C0C15" w:rsidRPr="005556FF" w:rsidRDefault="007C0C15" w:rsidP="005556FF">
      <w:pPr>
        <w:spacing w:after="200"/>
        <w:ind w:right="283" w:firstLine="709"/>
        <w:jc w:val="both"/>
        <w:rPr>
          <w:color w:val="010000"/>
        </w:rPr>
      </w:pPr>
      <w:r w:rsidRPr="005556FF">
        <w:rPr>
          <w:color w:val="010000"/>
          <w:shd w:val="clear" w:color="auto" w:fill="FFFFFF"/>
        </w:rPr>
        <w:t>5. 30/3/2011 tarihli ve 6216 sayılı Anayasa Mahkemesinin Kuruluşu ve Yargılama Usulleri Hakkında Kanun’un 43. maddesinin (3) numaralı fıkrasında “</w:t>
      </w:r>
      <w:r w:rsidRPr="005556FF">
        <w:rPr>
          <w:i/>
          <w:iCs/>
          <w:color w:val="010000"/>
          <w:shd w:val="clear" w:color="auto" w:fill="FFFFFF"/>
        </w:rPr>
        <w:t>Mahkemenin, kanunların, Cumhurbaşkanlığı kararnamelerinin ve Türkiye Büyük Millet Meclisi İçtüzüğünün Anayasaya aykırılığı hususunda ileri sürülen gerekçelere dayanma zorunluluğu yoktur. Mahkeme, taleple bağlı kalmak şartıyla başka gerekçeyle de Anayasaya aykırılık kararı verebilir.</w:t>
      </w:r>
      <w:r w:rsidRPr="005556FF">
        <w:rPr>
          <w:color w:val="010000"/>
          <w:shd w:val="clear" w:color="auto" w:fill="FFFFFF"/>
        </w:rPr>
        <w:t xml:space="preserve">” denilmiştir. Buna </w:t>
      </w:r>
      <w:r w:rsidRPr="005556FF">
        <w:rPr>
          <w:color w:val="010000"/>
          <w:shd w:val="clear" w:color="auto" w:fill="FFFFFF"/>
        </w:rPr>
        <w:lastRenderedPageBreak/>
        <w:t>göre Anayasa Mahkemesi iptal davalarında ve itiraz başvurularında yapacağı incelemede taleple bağlı bulunmaktadır.</w:t>
      </w:r>
    </w:p>
    <w:p w:rsidR="007C0C15" w:rsidRPr="005556FF" w:rsidRDefault="007C0C15" w:rsidP="005556FF">
      <w:pPr>
        <w:spacing w:after="200"/>
        <w:ind w:right="283" w:firstLine="709"/>
        <w:jc w:val="both"/>
        <w:rPr>
          <w:color w:val="010000"/>
        </w:rPr>
      </w:pPr>
      <w:r w:rsidRPr="005556FF">
        <w:rPr>
          <w:color w:val="010000"/>
          <w:shd w:val="clear" w:color="auto" w:fill="FFFFFF"/>
        </w:rPr>
        <w:t xml:space="preserve">6. Dava dilekçesinde </w:t>
      </w:r>
      <w:proofErr w:type="spellStart"/>
      <w:r w:rsidRPr="005556FF">
        <w:rPr>
          <w:color w:val="010000"/>
          <w:shd w:val="clear" w:color="auto" w:fill="FFFFFF"/>
        </w:rPr>
        <w:t>CBK’nın</w:t>
      </w:r>
      <w:proofErr w:type="spellEnd"/>
      <w:r w:rsidRPr="005556FF">
        <w:rPr>
          <w:color w:val="010000"/>
          <w:shd w:val="clear" w:color="auto" w:fill="FFFFFF"/>
        </w:rPr>
        <w:t xml:space="preserve"> tümü yönünden geçerli olabilecek bazı gerekçelere dayanılarak (174) numaralı </w:t>
      </w:r>
      <w:proofErr w:type="spellStart"/>
      <w:r w:rsidRPr="005556FF">
        <w:rPr>
          <w:color w:val="010000"/>
          <w:shd w:val="clear" w:color="auto" w:fill="FFFFFF"/>
        </w:rPr>
        <w:t>CBK’nın</w:t>
      </w:r>
      <w:proofErr w:type="spellEnd"/>
      <w:r w:rsidRPr="005556FF">
        <w:rPr>
          <w:color w:val="010000"/>
          <w:shd w:val="clear" w:color="auto" w:fill="FFFFFF"/>
        </w:rPr>
        <w:t xml:space="preserve"> tümünün iptali talep edilmiştir. Bunun dışında CBK kurallarının her birinin ayrı ayrı Anayasa’ya aykırılığını ileri süren bir talebe yer verilmemiştir. Buna göre CBK tümü yönünden incelenmiş; </w:t>
      </w:r>
      <w:proofErr w:type="spellStart"/>
      <w:r w:rsidRPr="005556FF">
        <w:rPr>
          <w:color w:val="010000"/>
          <w:shd w:val="clear" w:color="auto" w:fill="FFFFFF"/>
        </w:rPr>
        <w:t>CBK’da</w:t>
      </w:r>
      <w:proofErr w:type="spellEnd"/>
      <w:r w:rsidRPr="005556FF">
        <w:rPr>
          <w:color w:val="010000"/>
          <w:shd w:val="clear" w:color="auto" w:fill="FFFFFF"/>
        </w:rPr>
        <w:t xml:space="preserve"> düzenlenen her bir kurala ilişkin olarak ayrıca bir inceleme yapılmamıştır. Dolayısıyla </w:t>
      </w:r>
      <w:proofErr w:type="spellStart"/>
      <w:r w:rsidRPr="005556FF">
        <w:rPr>
          <w:color w:val="010000"/>
          <w:shd w:val="clear" w:color="auto" w:fill="FFFFFF"/>
        </w:rPr>
        <w:t>CBK’nın</w:t>
      </w:r>
      <w:proofErr w:type="spellEnd"/>
      <w:r w:rsidRPr="005556FF">
        <w:rPr>
          <w:color w:val="010000"/>
          <w:shd w:val="clear" w:color="auto" w:fill="FFFFFF"/>
        </w:rPr>
        <w:t xml:space="preserve"> tümü yönünden aşağıda ulaşılacak sonucun her bir CBK kuralı yönünden yapılacak inceleme neticesinde verilecek kararın sonuçlarını doğurmayacağının vurgulanması gerekir.</w:t>
      </w:r>
    </w:p>
    <w:p w:rsidR="007C0C15" w:rsidRPr="005556FF" w:rsidRDefault="007C0C15" w:rsidP="005556FF">
      <w:pPr>
        <w:pStyle w:val="GvdeMetni"/>
        <w:suppressAutoHyphens w:val="0"/>
        <w:spacing w:after="200"/>
        <w:ind w:right="283" w:firstLine="709"/>
        <w:jc w:val="both"/>
        <w:rPr>
          <w:b/>
          <w:bCs/>
          <w:color w:val="010000"/>
        </w:rPr>
      </w:pPr>
      <w:r w:rsidRPr="005556FF">
        <w:rPr>
          <w:b/>
          <w:bCs/>
          <w:color w:val="010000"/>
        </w:rPr>
        <w:t>1. Anlam ve Kapsam</w:t>
      </w:r>
    </w:p>
    <w:p w:rsidR="007C0C15" w:rsidRPr="005556FF" w:rsidRDefault="007C0C15" w:rsidP="005556FF">
      <w:pPr>
        <w:pStyle w:val="GvdeMetni"/>
        <w:suppressAutoHyphens w:val="0"/>
        <w:spacing w:after="200"/>
        <w:ind w:right="283" w:firstLine="709"/>
        <w:jc w:val="both"/>
        <w:rPr>
          <w:bCs/>
          <w:color w:val="010000"/>
        </w:rPr>
      </w:pPr>
      <w:r w:rsidRPr="005556FF">
        <w:rPr>
          <w:bCs/>
          <w:color w:val="010000"/>
        </w:rPr>
        <w:t xml:space="preserve">7. Cumhurbaşkanlığı İdari İşler Başkanlığı 10/7/2018 tarihli ve 30474 sayılı Resmî </w:t>
      </w:r>
      <w:proofErr w:type="spellStart"/>
      <w:r w:rsidRPr="005556FF">
        <w:rPr>
          <w:bCs/>
          <w:color w:val="010000"/>
        </w:rPr>
        <w:t>Gazete’de</w:t>
      </w:r>
      <w:proofErr w:type="spellEnd"/>
      <w:r w:rsidRPr="005556FF">
        <w:rPr>
          <w:bCs/>
          <w:color w:val="010000"/>
        </w:rPr>
        <w:t xml:space="preserve"> yayımlanan (1) numaralı Cumhurbaşkanlığı Teşkilatı Hakkında Cumhurbaşkanlığı Kararnamesi’nin İkinci </w:t>
      </w:r>
      <w:proofErr w:type="spellStart"/>
      <w:r w:rsidRPr="005556FF">
        <w:rPr>
          <w:bCs/>
          <w:color w:val="010000"/>
        </w:rPr>
        <w:t>Kısmı’nda</w:t>
      </w:r>
      <w:proofErr w:type="spellEnd"/>
      <w:r w:rsidRPr="005556FF">
        <w:rPr>
          <w:bCs/>
          <w:color w:val="010000"/>
        </w:rPr>
        <w:t xml:space="preserve"> düzenlenmiş olup mevzuatla veya Cumhurbaşkanınca verilen görevleri yapmak üzere kurulmuş bir Cumhurbaşkanlığı birimidir. En üst amiri olan İdari İşler Başkanı aynı zamanda en yüksek devlet memurudur.</w:t>
      </w:r>
    </w:p>
    <w:p w:rsidR="007C0C15" w:rsidRPr="005556FF" w:rsidRDefault="007C0C15" w:rsidP="005556FF">
      <w:pPr>
        <w:pStyle w:val="GvdeMetni"/>
        <w:suppressAutoHyphens w:val="0"/>
        <w:spacing w:after="200"/>
        <w:ind w:right="283" w:firstLine="709"/>
        <w:jc w:val="both"/>
        <w:rPr>
          <w:bCs/>
          <w:color w:val="010000"/>
        </w:rPr>
      </w:pPr>
      <w:r w:rsidRPr="005556FF">
        <w:rPr>
          <w:bCs/>
          <w:color w:val="010000"/>
        </w:rPr>
        <w:t xml:space="preserve">8. Dava konusu (174) numaralı </w:t>
      </w:r>
      <w:proofErr w:type="spellStart"/>
      <w:r w:rsidRPr="005556FF">
        <w:rPr>
          <w:bCs/>
          <w:color w:val="010000"/>
        </w:rPr>
        <w:t>CBK’da</w:t>
      </w:r>
      <w:proofErr w:type="spellEnd"/>
      <w:r w:rsidRPr="005556FF">
        <w:rPr>
          <w:bCs/>
          <w:color w:val="010000"/>
        </w:rPr>
        <w:t xml:space="preserve"> esas olarak Cumhurbaşkanlığı İdari İşler Başkanlığı teşkilatının isminin </w:t>
      </w:r>
      <w:r w:rsidRPr="005556FF">
        <w:rPr>
          <w:bCs/>
          <w:i/>
          <w:color w:val="010000"/>
        </w:rPr>
        <w:t>Cumhurbaşkanlığı Genel Sekreterliği</w:t>
      </w:r>
      <w:r w:rsidRPr="005556FF">
        <w:rPr>
          <w:bCs/>
          <w:color w:val="010000"/>
        </w:rPr>
        <w:t xml:space="preserve"> ve bu teşkilatın en üst amiri konumunda olan </w:t>
      </w:r>
      <w:r w:rsidRPr="005556FF">
        <w:rPr>
          <w:bCs/>
          <w:i/>
          <w:color w:val="010000"/>
        </w:rPr>
        <w:t>İdari İşler Başkanı</w:t>
      </w:r>
      <w:r w:rsidRPr="005556FF">
        <w:rPr>
          <w:bCs/>
          <w:color w:val="010000"/>
        </w:rPr>
        <w:t xml:space="preserve"> unvanının da </w:t>
      </w:r>
      <w:r w:rsidRPr="005556FF">
        <w:rPr>
          <w:bCs/>
          <w:i/>
          <w:color w:val="010000"/>
        </w:rPr>
        <w:t>Cumhurbaşkanı Genel Sekreteri</w:t>
      </w:r>
      <w:r w:rsidRPr="005556FF">
        <w:rPr>
          <w:bCs/>
          <w:color w:val="010000"/>
        </w:rPr>
        <w:t xml:space="preserve"> olarak değiştirilmesine yönelik düzenlemelere yer verilmiştir.</w:t>
      </w:r>
    </w:p>
    <w:p w:rsidR="007C0C15" w:rsidRPr="005556FF" w:rsidRDefault="007C0C15" w:rsidP="005556FF">
      <w:pPr>
        <w:pStyle w:val="GvdeMetni"/>
        <w:suppressAutoHyphens w:val="0"/>
        <w:spacing w:after="200"/>
        <w:ind w:right="283" w:firstLine="709"/>
        <w:jc w:val="both"/>
        <w:rPr>
          <w:bCs/>
          <w:color w:val="010000"/>
        </w:rPr>
      </w:pPr>
      <w:r w:rsidRPr="005556FF">
        <w:rPr>
          <w:bCs/>
          <w:color w:val="010000"/>
        </w:rPr>
        <w:t xml:space="preserve">9. Bu kapsamda dava konusu CBK ile öncelikle Cumhurbaşkanlığı İdari İşler Başkanlığı teşkilatının ve Başkanının görev ve yetkilerinin düzenlendiği (1) numaralı </w:t>
      </w:r>
      <w:proofErr w:type="spellStart"/>
      <w:r w:rsidRPr="005556FF">
        <w:rPr>
          <w:bCs/>
          <w:color w:val="010000"/>
        </w:rPr>
        <w:t>CBK’nın</w:t>
      </w:r>
      <w:proofErr w:type="spellEnd"/>
      <w:r w:rsidRPr="005556FF">
        <w:rPr>
          <w:bCs/>
          <w:color w:val="010000"/>
        </w:rPr>
        <w:t xml:space="preserve"> İkinci </w:t>
      </w:r>
      <w:proofErr w:type="spellStart"/>
      <w:r w:rsidRPr="005556FF">
        <w:rPr>
          <w:bCs/>
          <w:color w:val="010000"/>
        </w:rPr>
        <w:t>Kısmı’nın</w:t>
      </w:r>
      <w:proofErr w:type="spellEnd"/>
      <w:r w:rsidRPr="005556FF">
        <w:rPr>
          <w:bCs/>
          <w:color w:val="010000"/>
        </w:rPr>
        <w:t xml:space="preserve"> başlığı da dâhil olmak üzere anılan kısımda yer alan maddelerde bulunan “</w:t>
      </w:r>
      <w:r w:rsidRPr="005556FF">
        <w:rPr>
          <w:bCs/>
          <w:i/>
          <w:color w:val="010000"/>
        </w:rPr>
        <w:t>…İdari İşler Başkanlığı…</w:t>
      </w:r>
      <w:r w:rsidRPr="005556FF">
        <w:rPr>
          <w:bCs/>
          <w:color w:val="010000"/>
        </w:rPr>
        <w:t>” ve “</w:t>
      </w:r>
      <w:r w:rsidRPr="005556FF">
        <w:rPr>
          <w:bCs/>
          <w:i/>
          <w:color w:val="010000"/>
        </w:rPr>
        <w:t>…İdari İşler Başkanı…</w:t>
      </w:r>
      <w:r w:rsidRPr="005556FF">
        <w:rPr>
          <w:bCs/>
          <w:color w:val="010000"/>
        </w:rPr>
        <w:t>” ibareleri sırasıyla “</w:t>
      </w:r>
      <w:r w:rsidRPr="005556FF">
        <w:rPr>
          <w:bCs/>
          <w:i/>
          <w:color w:val="010000"/>
        </w:rPr>
        <w:t>…Genel Sekreterliği…</w:t>
      </w:r>
      <w:r w:rsidRPr="005556FF">
        <w:rPr>
          <w:bCs/>
          <w:color w:val="010000"/>
        </w:rPr>
        <w:t>” ve “</w:t>
      </w:r>
      <w:r w:rsidRPr="005556FF">
        <w:rPr>
          <w:bCs/>
          <w:i/>
          <w:color w:val="010000"/>
        </w:rPr>
        <w:t>…Genel Sekreteri…</w:t>
      </w:r>
      <w:r w:rsidRPr="005556FF">
        <w:rPr>
          <w:bCs/>
          <w:color w:val="010000"/>
        </w:rPr>
        <w:t xml:space="preserve">” olarak değiştirilmiştir. </w:t>
      </w:r>
    </w:p>
    <w:p w:rsidR="007C0C15" w:rsidRPr="005556FF" w:rsidRDefault="007C0C15" w:rsidP="005556FF">
      <w:pPr>
        <w:pStyle w:val="GvdeMetni"/>
        <w:suppressAutoHyphens w:val="0"/>
        <w:spacing w:after="200"/>
        <w:ind w:right="283" w:firstLine="709"/>
        <w:jc w:val="both"/>
        <w:rPr>
          <w:bCs/>
          <w:color w:val="010000"/>
        </w:rPr>
      </w:pPr>
      <w:r w:rsidRPr="005556FF">
        <w:rPr>
          <w:bCs/>
          <w:color w:val="010000"/>
        </w:rPr>
        <w:t xml:space="preserve">10. Dava konusu </w:t>
      </w:r>
      <w:proofErr w:type="spellStart"/>
      <w:r w:rsidRPr="005556FF">
        <w:rPr>
          <w:bCs/>
          <w:color w:val="010000"/>
        </w:rPr>
        <w:t>CBK’nın</w:t>
      </w:r>
      <w:proofErr w:type="spellEnd"/>
      <w:r w:rsidRPr="005556FF">
        <w:rPr>
          <w:bCs/>
          <w:color w:val="010000"/>
        </w:rPr>
        <w:t xml:space="preserve"> 13 ilâ 16. maddelerinde ise aynı değişiklikler genel kadro usulünü düzenleyen 10/7/2018 tarihli ve 30474 sayılı Resmî </w:t>
      </w:r>
      <w:proofErr w:type="spellStart"/>
      <w:r w:rsidRPr="005556FF">
        <w:rPr>
          <w:bCs/>
          <w:color w:val="010000"/>
        </w:rPr>
        <w:t>Gazete’de</w:t>
      </w:r>
      <w:proofErr w:type="spellEnd"/>
      <w:r w:rsidRPr="005556FF">
        <w:rPr>
          <w:bCs/>
          <w:color w:val="010000"/>
        </w:rPr>
        <w:t xml:space="preserve"> yayımlanan (2) numaralı Genel Kadro ve Usulü Hakkında Cumhurbaşkanlığı Kararnamesi’nde ve Devlet Denetleme Kurulunu düzenleyen 15/7/2018 tarihli ve 30479 sayılı Resmî </w:t>
      </w:r>
      <w:proofErr w:type="spellStart"/>
      <w:r w:rsidRPr="005556FF">
        <w:rPr>
          <w:bCs/>
          <w:color w:val="010000"/>
        </w:rPr>
        <w:t>Gazete’de</w:t>
      </w:r>
      <w:proofErr w:type="spellEnd"/>
      <w:r w:rsidRPr="005556FF">
        <w:rPr>
          <w:bCs/>
          <w:color w:val="010000"/>
        </w:rPr>
        <w:t xml:space="preserve"> yayımlanan (5) numaralı Devlet Denetleme Kurulu Hakkında Cumhurbaşkanlığı Kararnamesi’nde yer alan “</w:t>
      </w:r>
      <w:r w:rsidRPr="005556FF">
        <w:rPr>
          <w:bCs/>
          <w:i/>
          <w:color w:val="010000"/>
        </w:rPr>
        <w:t>…İdari İşler Başkanlığı…</w:t>
      </w:r>
      <w:r w:rsidRPr="005556FF">
        <w:rPr>
          <w:bCs/>
          <w:color w:val="010000"/>
        </w:rPr>
        <w:t>” ve “</w:t>
      </w:r>
      <w:r w:rsidRPr="005556FF">
        <w:rPr>
          <w:bCs/>
          <w:i/>
          <w:color w:val="010000"/>
        </w:rPr>
        <w:t>…İdari İşler Başkanı…</w:t>
      </w:r>
      <w:r w:rsidRPr="005556FF">
        <w:rPr>
          <w:bCs/>
          <w:color w:val="010000"/>
        </w:rPr>
        <w:t>”</w:t>
      </w:r>
      <w:r w:rsidRPr="005556FF">
        <w:rPr>
          <w:bCs/>
          <w:i/>
          <w:color w:val="010000"/>
        </w:rPr>
        <w:t xml:space="preserve"> </w:t>
      </w:r>
      <w:r w:rsidRPr="005556FF">
        <w:rPr>
          <w:bCs/>
          <w:color w:val="010000"/>
        </w:rPr>
        <w:t xml:space="preserve">ibarelerine yönelik olarak yapılmıştır. </w:t>
      </w:r>
    </w:p>
    <w:p w:rsidR="007C0C15" w:rsidRPr="005556FF" w:rsidRDefault="007C0C15" w:rsidP="005556FF">
      <w:pPr>
        <w:pStyle w:val="GvdeMetni"/>
        <w:suppressAutoHyphens w:val="0"/>
        <w:spacing w:after="200"/>
        <w:ind w:right="283" w:firstLine="709"/>
        <w:jc w:val="both"/>
        <w:rPr>
          <w:bCs/>
          <w:color w:val="010000"/>
        </w:rPr>
      </w:pPr>
      <w:r w:rsidRPr="005556FF">
        <w:rPr>
          <w:bCs/>
          <w:color w:val="010000"/>
        </w:rPr>
        <w:t xml:space="preserve">11. Ayrıca (174) numaralı </w:t>
      </w:r>
      <w:proofErr w:type="spellStart"/>
      <w:r w:rsidRPr="005556FF">
        <w:rPr>
          <w:bCs/>
          <w:color w:val="010000"/>
        </w:rPr>
        <w:t>CBK’nın</w:t>
      </w:r>
      <w:proofErr w:type="spellEnd"/>
      <w:r w:rsidRPr="005556FF">
        <w:rPr>
          <w:bCs/>
          <w:color w:val="010000"/>
        </w:rPr>
        <w:t xml:space="preserve"> 11. maddesiyle (1) numaralı </w:t>
      </w:r>
      <w:proofErr w:type="spellStart"/>
      <w:r w:rsidRPr="005556FF">
        <w:rPr>
          <w:bCs/>
          <w:color w:val="010000"/>
        </w:rPr>
        <w:t>CBK’ya</w:t>
      </w:r>
      <w:proofErr w:type="spellEnd"/>
      <w:r w:rsidRPr="005556FF">
        <w:rPr>
          <w:bCs/>
          <w:color w:val="010000"/>
        </w:rPr>
        <w:t xml:space="preserve"> eklenen geçici 2. maddede mevzuatta Cumhurbaşkanlığı İdari İşler Başkanlığına yapılan atıfların Cumhurbaşkanlığı Genel Sekreterliğine, Cumhurbaşkanlığı İdari İşler Başkanına yapılan atıfların da Cumhurbaşkanlığı Genel Sekreterine yapılmış sayılacağı öngörülmüştür. Benzer şekilde Cumhurbaşkanlığı İdari İşler Başkanlığı kadrolarına yapılan atamalar ise Cumhurbaşkanlığı Genel Sekreterliği kadrolarına yapılmış sayılacaktır.</w:t>
      </w:r>
    </w:p>
    <w:p w:rsidR="007C0C15" w:rsidRPr="005556FF" w:rsidRDefault="007C0C15" w:rsidP="005556FF">
      <w:pPr>
        <w:pStyle w:val="GvdeMetni"/>
        <w:suppressAutoHyphens w:val="0"/>
        <w:spacing w:after="200"/>
        <w:ind w:right="283" w:firstLine="709"/>
        <w:jc w:val="both"/>
        <w:rPr>
          <w:bCs/>
          <w:color w:val="010000"/>
        </w:rPr>
      </w:pPr>
      <w:r w:rsidRPr="005556FF">
        <w:rPr>
          <w:bCs/>
          <w:color w:val="010000"/>
        </w:rPr>
        <w:t xml:space="preserve">12. Bu bağlamda anılan maddeler birlikte değerlendirildiğinde (174) numaralı </w:t>
      </w:r>
      <w:proofErr w:type="spellStart"/>
      <w:r w:rsidRPr="005556FF">
        <w:rPr>
          <w:bCs/>
          <w:color w:val="010000"/>
        </w:rPr>
        <w:t>CBK’nın</w:t>
      </w:r>
      <w:proofErr w:type="spellEnd"/>
      <w:r w:rsidRPr="005556FF">
        <w:rPr>
          <w:bCs/>
          <w:color w:val="010000"/>
        </w:rPr>
        <w:t xml:space="preserve"> temel amacının </w:t>
      </w:r>
      <w:r w:rsidRPr="005556FF">
        <w:rPr>
          <w:bCs/>
          <w:i/>
          <w:color w:val="010000"/>
        </w:rPr>
        <w:t>Cumhurbaşkanlığı İdari İşler Başkanlığının</w:t>
      </w:r>
      <w:r w:rsidRPr="005556FF">
        <w:rPr>
          <w:bCs/>
          <w:color w:val="010000"/>
        </w:rPr>
        <w:t xml:space="preserve"> adının </w:t>
      </w:r>
      <w:r w:rsidRPr="005556FF">
        <w:rPr>
          <w:bCs/>
          <w:i/>
          <w:color w:val="010000"/>
        </w:rPr>
        <w:t>Cumhurbaşkanlığı</w:t>
      </w:r>
      <w:r w:rsidRPr="005556FF">
        <w:rPr>
          <w:bCs/>
          <w:color w:val="010000"/>
        </w:rPr>
        <w:t xml:space="preserve"> </w:t>
      </w:r>
      <w:r w:rsidRPr="005556FF">
        <w:rPr>
          <w:bCs/>
          <w:i/>
          <w:color w:val="010000"/>
        </w:rPr>
        <w:t>Genel Sekreterliği</w:t>
      </w:r>
      <w:r w:rsidRPr="005556FF">
        <w:rPr>
          <w:bCs/>
          <w:color w:val="010000"/>
        </w:rPr>
        <w:t xml:space="preserve"> olarak değiştirilmesi ve söz konusu değişikliğin hukuki varlık ve işleyiş kazanması olduğu anlaşılmaktadır.</w:t>
      </w:r>
    </w:p>
    <w:p w:rsidR="007C0C15" w:rsidRPr="005556FF" w:rsidRDefault="007C0C15" w:rsidP="005556FF">
      <w:pPr>
        <w:pStyle w:val="GvdeMetni"/>
        <w:suppressAutoHyphens w:val="0"/>
        <w:spacing w:after="200"/>
        <w:ind w:right="283" w:firstLine="709"/>
        <w:jc w:val="both"/>
        <w:rPr>
          <w:b/>
          <w:bCs/>
          <w:color w:val="010000"/>
        </w:rPr>
      </w:pPr>
      <w:r w:rsidRPr="005556FF">
        <w:rPr>
          <w:b/>
          <w:bCs/>
          <w:color w:val="010000"/>
        </w:rPr>
        <w:t>2. İptal Talebinin Gerekçesi</w:t>
      </w:r>
    </w:p>
    <w:p w:rsidR="007C0C15" w:rsidRPr="005556FF" w:rsidRDefault="007C0C15" w:rsidP="005556FF">
      <w:pPr>
        <w:pStyle w:val="GvdeMetni"/>
        <w:suppressAutoHyphens w:val="0"/>
        <w:spacing w:after="200"/>
        <w:ind w:right="283" w:firstLine="709"/>
        <w:jc w:val="both"/>
        <w:rPr>
          <w:bCs/>
          <w:color w:val="010000"/>
        </w:rPr>
      </w:pPr>
      <w:r w:rsidRPr="005556FF">
        <w:rPr>
          <w:bCs/>
          <w:color w:val="010000"/>
        </w:rPr>
        <w:t xml:space="preserve">13. Dava dilekçesinde özetle; dava konusu </w:t>
      </w:r>
      <w:proofErr w:type="spellStart"/>
      <w:r w:rsidRPr="005556FF">
        <w:rPr>
          <w:bCs/>
          <w:color w:val="010000"/>
        </w:rPr>
        <w:t>CBK’yla</w:t>
      </w:r>
      <w:proofErr w:type="spellEnd"/>
      <w:r w:rsidRPr="005556FF">
        <w:rPr>
          <w:bCs/>
          <w:color w:val="010000"/>
        </w:rPr>
        <w:t xml:space="preserve"> düzenleme yapılan alana ilişkin olarak 17/8/1983 tarihli ve 2879 sayılı Cumhurbaşkanlığı İdari İşler Başkanlığına İlişkin Bazı </w:t>
      </w:r>
      <w:r w:rsidRPr="005556FF">
        <w:rPr>
          <w:bCs/>
          <w:color w:val="010000"/>
        </w:rPr>
        <w:lastRenderedPageBreak/>
        <w:t xml:space="preserve">Düzenlemeler Hakkında Kanun’un bulunduğu, İdari İşler Başkanının unvanı ile yetkilerinin, görev ve sorumluluklarının anılan Kanun’la düzenlenmiş olması nedeniyle bu hususlarda </w:t>
      </w:r>
      <w:proofErr w:type="spellStart"/>
      <w:r w:rsidRPr="005556FF">
        <w:rPr>
          <w:bCs/>
          <w:color w:val="010000"/>
        </w:rPr>
        <w:t>CBK’yla</w:t>
      </w:r>
      <w:proofErr w:type="spellEnd"/>
      <w:r w:rsidRPr="005556FF">
        <w:rPr>
          <w:bCs/>
          <w:color w:val="010000"/>
        </w:rPr>
        <w:t xml:space="preserve"> değişiklik yapılamayacağı, </w:t>
      </w:r>
      <w:proofErr w:type="spellStart"/>
      <w:r w:rsidRPr="005556FF">
        <w:rPr>
          <w:bCs/>
          <w:color w:val="010000"/>
        </w:rPr>
        <w:t>CBK’yla</w:t>
      </w:r>
      <w:proofErr w:type="spellEnd"/>
      <w:r w:rsidRPr="005556FF">
        <w:rPr>
          <w:bCs/>
          <w:color w:val="010000"/>
        </w:rPr>
        <w:t xml:space="preserve"> yapılan unvan değişikliğinin birçok kanun ve kanun hükmünde kararname ile düzenleme yapılan alanı etkilediği, dolayısıyla </w:t>
      </w:r>
      <w:proofErr w:type="spellStart"/>
      <w:r w:rsidRPr="005556FF">
        <w:rPr>
          <w:bCs/>
          <w:color w:val="010000"/>
        </w:rPr>
        <w:t>CBK’nın</w:t>
      </w:r>
      <w:proofErr w:type="spellEnd"/>
      <w:r w:rsidRPr="005556FF">
        <w:rPr>
          <w:bCs/>
          <w:color w:val="010000"/>
        </w:rPr>
        <w:t xml:space="preserve"> kanun ve kanun hükmünde kararnameler ile düzenleme yapılan konularda düzenleme içerdiği, kanun koyucunun alanına müdahale edildiği, yasama yetkisinin devrine ilişkin sınırların anılan değişikliklerle aşıldığı ve anayasal çerçeve dışına çıkıldığı belirtilerek </w:t>
      </w:r>
      <w:proofErr w:type="spellStart"/>
      <w:r w:rsidRPr="005556FF">
        <w:rPr>
          <w:bCs/>
          <w:color w:val="010000"/>
        </w:rPr>
        <w:t>CBK’nın</w:t>
      </w:r>
      <w:proofErr w:type="spellEnd"/>
      <w:r w:rsidRPr="005556FF">
        <w:rPr>
          <w:bCs/>
          <w:color w:val="010000"/>
        </w:rPr>
        <w:t xml:space="preserve"> tümünün Anayasa’nın Başlangıç kısmı ile 2., 6., 7., 8., 11. ve 104. maddelerine aykırı olduğu ileri sürülmüştür.</w:t>
      </w:r>
    </w:p>
    <w:p w:rsidR="007C0C15" w:rsidRPr="005556FF" w:rsidRDefault="007C0C15" w:rsidP="005556FF">
      <w:pPr>
        <w:pStyle w:val="GvdeMetni"/>
        <w:suppressAutoHyphens w:val="0"/>
        <w:spacing w:after="200"/>
        <w:ind w:right="283" w:firstLine="709"/>
        <w:jc w:val="both"/>
        <w:rPr>
          <w:b/>
          <w:bCs/>
          <w:color w:val="010000"/>
        </w:rPr>
      </w:pPr>
      <w:r w:rsidRPr="005556FF">
        <w:rPr>
          <w:b/>
          <w:bCs/>
          <w:color w:val="010000"/>
        </w:rPr>
        <w:t>3. Anayasa’ya Aykırılık Sorunu</w:t>
      </w:r>
    </w:p>
    <w:p w:rsidR="007C0C15" w:rsidRPr="005556FF" w:rsidRDefault="007C0C15" w:rsidP="005556FF">
      <w:pPr>
        <w:pStyle w:val="GvdeMetni"/>
        <w:suppressAutoHyphens w:val="0"/>
        <w:spacing w:after="200"/>
        <w:ind w:right="283" w:firstLine="709"/>
        <w:jc w:val="both"/>
        <w:rPr>
          <w:bCs/>
          <w:color w:val="010000"/>
        </w:rPr>
      </w:pPr>
      <w:r w:rsidRPr="005556FF">
        <w:rPr>
          <w:b/>
          <w:bCs/>
          <w:color w:val="010000"/>
          <w:shd w:val="clear" w:color="auto" w:fill="FFFFFF"/>
        </w:rPr>
        <w:t>a.</w:t>
      </w:r>
      <w:r w:rsidR="005556FF" w:rsidRPr="005556FF">
        <w:rPr>
          <w:b/>
          <w:bCs/>
          <w:color w:val="010000"/>
          <w:shd w:val="clear" w:color="auto" w:fill="FFFFFF"/>
        </w:rPr>
        <w:t xml:space="preserve"> </w:t>
      </w:r>
      <w:proofErr w:type="spellStart"/>
      <w:r w:rsidRPr="005556FF">
        <w:rPr>
          <w:b/>
          <w:bCs/>
          <w:color w:val="010000"/>
          <w:shd w:val="clear" w:color="auto" w:fill="FFFFFF"/>
        </w:rPr>
        <w:t>CBK’nın</w:t>
      </w:r>
      <w:proofErr w:type="spellEnd"/>
      <w:r w:rsidRPr="005556FF">
        <w:rPr>
          <w:b/>
          <w:bCs/>
          <w:color w:val="010000"/>
          <w:shd w:val="clear" w:color="auto" w:fill="FFFFFF"/>
        </w:rPr>
        <w:t xml:space="preserve"> Konu Bakımından Yetki Yönünden İncelenmesi</w:t>
      </w:r>
    </w:p>
    <w:p w:rsidR="007C0C15" w:rsidRPr="005556FF" w:rsidRDefault="007C0C15" w:rsidP="005556FF">
      <w:pPr>
        <w:pStyle w:val="GvdeMetni"/>
        <w:suppressAutoHyphens w:val="0"/>
        <w:spacing w:after="200"/>
        <w:ind w:right="283" w:firstLine="709"/>
        <w:jc w:val="both"/>
        <w:rPr>
          <w:bCs/>
          <w:color w:val="010000"/>
        </w:rPr>
      </w:pPr>
      <w:r w:rsidRPr="005556FF">
        <w:rPr>
          <w:bCs/>
          <w:color w:val="010000"/>
        </w:rPr>
        <w:t xml:space="preserve">14. </w:t>
      </w:r>
      <w:r w:rsidRPr="005556FF">
        <w:rPr>
          <w:color w:val="010000"/>
          <w:shd w:val="clear" w:color="auto" w:fill="FFFFFF"/>
        </w:rPr>
        <w:t xml:space="preserve">Dava dilekçesinde konu bakımından yetki yönünden dava konusu </w:t>
      </w:r>
      <w:proofErr w:type="spellStart"/>
      <w:r w:rsidRPr="005556FF">
        <w:rPr>
          <w:color w:val="010000"/>
          <w:shd w:val="clear" w:color="auto" w:fill="FFFFFF"/>
        </w:rPr>
        <w:t>CBK’nın</w:t>
      </w:r>
      <w:proofErr w:type="spellEnd"/>
      <w:r w:rsidRPr="005556FF">
        <w:rPr>
          <w:color w:val="010000"/>
          <w:shd w:val="clear" w:color="auto" w:fill="FFFFFF"/>
        </w:rPr>
        <w:t xml:space="preserve"> Anayasa’nın Başlangıç kısmı ile 6., 7., 8. ve 11. maddelerine de aykırı olduğu ileri sürülmüş ise de </w:t>
      </w:r>
      <w:proofErr w:type="spellStart"/>
      <w:r w:rsidRPr="005556FF">
        <w:rPr>
          <w:color w:val="010000"/>
          <w:shd w:val="clear" w:color="auto" w:fill="FFFFFF"/>
        </w:rPr>
        <w:t>CBK’ya</w:t>
      </w:r>
      <w:proofErr w:type="spellEnd"/>
      <w:r w:rsidRPr="005556FF">
        <w:rPr>
          <w:color w:val="010000"/>
          <w:shd w:val="clear" w:color="auto" w:fill="FFFFFF"/>
        </w:rPr>
        <w:t xml:space="preserve"> ilişkin konu bakımından yetki kuralları Anayasa’nın 104. maddesinin on yedinci fıkrasında düzenlendiğinden bu husustaki inceleme anılan fıkra kapsamında yapılacaktır.</w:t>
      </w:r>
    </w:p>
    <w:p w:rsidR="007C0C15" w:rsidRPr="005556FF" w:rsidRDefault="007C0C15" w:rsidP="005556FF">
      <w:pPr>
        <w:pStyle w:val="GvdeMetni"/>
        <w:suppressAutoHyphens w:val="0"/>
        <w:spacing w:after="200"/>
        <w:ind w:right="283" w:firstLine="709"/>
        <w:jc w:val="both"/>
        <w:rPr>
          <w:bCs/>
          <w:color w:val="010000"/>
        </w:rPr>
      </w:pPr>
      <w:r w:rsidRPr="005556FF">
        <w:rPr>
          <w:bCs/>
          <w:color w:val="010000"/>
        </w:rPr>
        <w:t xml:space="preserve">15. </w:t>
      </w:r>
      <w:proofErr w:type="spellStart"/>
      <w:r w:rsidRPr="005556FF">
        <w:rPr>
          <w:bCs/>
          <w:color w:val="010000"/>
        </w:rPr>
        <w:t>CBK’nın</w:t>
      </w:r>
      <w:proofErr w:type="spellEnd"/>
      <w:r w:rsidRPr="005556FF">
        <w:rPr>
          <w:bCs/>
          <w:color w:val="010000"/>
        </w:rPr>
        <w:t xml:space="preserve"> Cumhurbaşkanlığı teşkilatı içinde yer alan Cumhurbaşkanlığı İdari İşler Başkanlığının isminin ve bu birimin en üst amiri konumunda olan İdari İşler Başkanının unvanının değiştirilmesine ilişkin düzenlemeler öngördüğü, bu itibarla yürütme yetkisine ilişkin bir hususu düzenlediği açıktır.</w:t>
      </w:r>
    </w:p>
    <w:p w:rsidR="007C0C15" w:rsidRPr="005556FF" w:rsidRDefault="007C0C15" w:rsidP="005556FF">
      <w:pPr>
        <w:pStyle w:val="GvdeMetni"/>
        <w:suppressAutoHyphens w:val="0"/>
        <w:spacing w:after="200"/>
        <w:ind w:right="283" w:firstLine="709"/>
        <w:jc w:val="both"/>
        <w:rPr>
          <w:bCs/>
          <w:color w:val="010000"/>
        </w:rPr>
      </w:pPr>
      <w:r w:rsidRPr="005556FF">
        <w:rPr>
          <w:bCs/>
          <w:color w:val="010000"/>
        </w:rPr>
        <w:t xml:space="preserve">16. Bu itibarla CBK, Anayasa’nın CBK ile düzenlenmesi yasaklanan İkinci </w:t>
      </w:r>
      <w:proofErr w:type="spellStart"/>
      <w:r w:rsidRPr="005556FF">
        <w:rPr>
          <w:bCs/>
          <w:color w:val="010000"/>
        </w:rPr>
        <w:t>Kısmı’nın</w:t>
      </w:r>
      <w:proofErr w:type="spellEnd"/>
      <w:r w:rsidRPr="005556FF">
        <w:rPr>
          <w:bCs/>
          <w:color w:val="010000"/>
        </w:rPr>
        <w:t xml:space="preserve"> Birinci ve İkinci Bölümlerinde yer alan temel haklar, kişi hakları ve ödevleriyle Dördüncü Bölümü’nde yer alan siyasi haklar ve ödevler ile ilgili herhangi bir düzenleme içermemektedir.</w:t>
      </w:r>
    </w:p>
    <w:p w:rsidR="007C0C15" w:rsidRPr="005556FF" w:rsidRDefault="007C0C15" w:rsidP="005556FF">
      <w:pPr>
        <w:pStyle w:val="GvdeMetni"/>
        <w:suppressAutoHyphens w:val="0"/>
        <w:spacing w:after="200"/>
        <w:ind w:right="283" w:firstLine="709"/>
        <w:jc w:val="both"/>
        <w:rPr>
          <w:bCs/>
          <w:color w:val="010000"/>
        </w:rPr>
      </w:pPr>
      <w:r w:rsidRPr="005556FF">
        <w:rPr>
          <w:bCs/>
          <w:color w:val="010000"/>
        </w:rPr>
        <w:t xml:space="preserve">17. </w:t>
      </w:r>
      <w:r w:rsidRPr="005556FF">
        <w:rPr>
          <w:color w:val="010000"/>
          <w:shd w:val="clear" w:color="auto" w:fill="FFFFFF"/>
        </w:rPr>
        <w:t>Anayasa’nın 123. maddesinin birinci fıkrasına göre “</w:t>
      </w:r>
      <w:r w:rsidRPr="005556FF">
        <w:rPr>
          <w:i/>
          <w:iCs/>
          <w:color w:val="010000"/>
          <w:shd w:val="clear" w:color="auto" w:fill="FFFFFF"/>
        </w:rPr>
        <w:t>İdare, kuruluş ve görevleriyle bir bütündür ve kanunla düzenlenir.</w:t>
      </w:r>
      <w:r w:rsidRPr="005556FF">
        <w:rPr>
          <w:color w:val="010000"/>
          <w:shd w:val="clear" w:color="auto" w:fill="FFFFFF"/>
        </w:rPr>
        <w:t>” Ancak Anayasa’nın 106. maddesinin on birinci fıkrasında “</w:t>
      </w:r>
      <w:r w:rsidRPr="005556FF">
        <w:rPr>
          <w:i/>
          <w:iCs/>
          <w:color w:val="010000"/>
          <w:shd w:val="clear" w:color="auto" w:fill="FFFFFF"/>
        </w:rPr>
        <w:t>Bakanlıkların kurulması, kaldırılması, görevleri ve yetkileri, teşkilat yapısı ile merkez ve taşra teşkilatlarının kurulması Cumhurbaşkanlığı kararnamesiyle düzenlenir.</w:t>
      </w:r>
      <w:r w:rsidRPr="005556FF">
        <w:rPr>
          <w:color w:val="010000"/>
          <w:shd w:val="clear" w:color="auto" w:fill="FFFFFF"/>
        </w:rPr>
        <w:t xml:space="preserve">” denilmek suretiyle bakanlıkların kurulması, kaldırılması, görevleri ve yetkileri, teşkilat yapısı ile merkez ve taşra teşkilatlarının kurulması yönünden </w:t>
      </w:r>
      <w:proofErr w:type="spellStart"/>
      <w:r w:rsidRPr="005556FF">
        <w:rPr>
          <w:color w:val="010000"/>
          <w:shd w:val="clear" w:color="auto" w:fill="FFFFFF"/>
        </w:rPr>
        <w:t>CBK’larla</w:t>
      </w:r>
      <w:proofErr w:type="spellEnd"/>
      <w:r w:rsidRPr="005556FF">
        <w:rPr>
          <w:color w:val="010000"/>
          <w:shd w:val="clear" w:color="auto" w:fill="FFFFFF"/>
        </w:rPr>
        <w:t xml:space="preserve"> düzenleme yapılmasına açıkça izin verilmiştir.</w:t>
      </w:r>
    </w:p>
    <w:p w:rsidR="007C0C15" w:rsidRPr="005556FF" w:rsidRDefault="007C0C15" w:rsidP="005556FF">
      <w:pPr>
        <w:pStyle w:val="GvdeMetni"/>
        <w:suppressAutoHyphens w:val="0"/>
        <w:spacing w:after="200"/>
        <w:ind w:right="283" w:firstLine="709"/>
        <w:jc w:val="both"/>
        <w:rPr>
          <w:bCs/>
          <w:color w:val="010000"/>
        </w:rPr>
      </w:pPr>
      <w:r w:rsidRPr="005556FF">
        <w:rPr>
          <w:bCs/>
          <w:color w:val="010000"/>
        </w:rPr>
        <w:t>18. Anayasa Mahkemesi Cumhurbaşkanlığı merkez teşkilatı ile Cumhurbaşkanlığına bağlı kurum ve kuruluşların kurulması, kaldırılması, görev ve yetkileri, teşkilat yapısı ile ilgili hususların da Anayasa’nın 106. maddesinin on birinci fıkrası uyarınca CBK ile düzenlenmesi açıkça hükme bağlanmış olan bakanlıklara dair yetki kapsamında kaldığını, dolayısıyla bu konuların da CBK ile düzenlenebileceğini kabul etmiştir (AYM, E.2019/71, K.2020/82, 30/12/2020, §§ 27, 28; E.2018/134, K.2021/13, 3/3/2021, §§ 30, 31; E.2018/133, K.2021/70, 13/10/2021, §§ 22, 23).</w:t>
      </w:r>
    </w:p>
    <w:p w:rsidR="007C0C15" w:rsidRPr="005556FF" w:rsidRDefault="007C0C15" w:rsidP="005556FF">
      <w:pPr>
        <w:pStyle w:val="GvdeMetni"/>
        <w:suppressAutoHyphens w:val="0"/>
        <w:spacing w:after="200"/>
        <w:ind w:right="283" w:firstLine="709"/>
        <w:jc w:val="both"/>
        <w:rPr>
          <w:color w:val="010000"/>
          <w:shd w:val="clear" w:color="auto" w:fill="FFFFFF"/>
        </w:rPr>
      </w:pPr>
      <w:r w:rsidRPr="005556FF">
        <w:rPr>
          <w:bCs/>
          <w:color w:val="010000"/>
        </w:rPr>
        <w:t xml:space="preserve">19. Cumhurbaşkanlığı İdari İşler Başkanlığı ve Başkanının isminin Cumhurbaşkanlığı Genel Sekreterliği ve Genel Sekreter olarak değiştirilmesine yönelik dava konusu </w:t>
      </w:r>
      <w:proofErr w:type="spellStart"/>
      <w:r w:rsidRPr="005556FF">
        <w:rPr>
          <w:bCs/>
          <w:color w:val="010000"/>
        </w:rPr>
        <w:t>CBK’nın</w:t>
      </w:r>
      <w:proofErr w:type="spellEnd"/>
      <w:r w:rsidRPr="005556FF">
        <w:rPr>
          <w:bCs/>
          <w:color w:val="010000"/>
        </w:rPr>
        <w:t xml:space="preserve"> Cumhurbaşkanlığı merkez teşkilatıyla</w:t>
      </w:r>
      <w:r w:rsidRPr="005556FF">
        <w:rPr>
          <w:color w:val="010000"/>
        </w:rPr>
        <w:t xml:space="preserve"> </w:t>
      </w:r>
      <w:r w:rsidRPr="005556FF">
        <w:rPr>
          <w:bCs/>
          <w:color w:val="010000"/>
        </w:rPr>
        <w:t xml:space="preserve">ilgili bir hususa ilişkin olduğu anlaşılmaktadır. Bu itibarla </w:t>
      </w:r>
      <w:proofErr w:type="spellStart"/>
      <w:r w:rsidRPr="005556FF">
        <w:rPr>
          <w:bCs/>
          <w:color w:val="010000"/>
        </w:rPr>
        <w:t>CBK’nın</w:t>
      </w:r>
      <w:proofErr w:type="spellEnd"/>
      <w:r w:rsidRPr="005556FF">
        <w:rPr>
          <w:bCs/>
          <w:color w:val="010000"/>
        </w:rPr>
        <w:t xml:space="preserve"> </w:t>
      </w:r>
      <w:r w:rsidRPr="005556FF">
        <w:rPr>
          <w:color w:val="010000"/>
          <w:shd w:val="clear" w:color="auto" w:fill="FFFFFF"/>
        </w:rPr>
        <w:t>Anayasa’nın 104. maddesinin on yedinci fıkrasının üçüncü cümlesine aykırı bir yönü de bulunmamaktadır.</w:t>
      </w:r>
    </w:p>
    <w:p w:rsidR="007C0C15" w:rsidRPr="005556FF" w:rsidRDefault="007C0C15" w:rsidP="005556FF">
      <w:pPr>
        <w:pStyle w:val="GvdeMetni"/>
        <w:suppressAutoHyphens w:val="0"/>
        <w:spacing w:after="200"/>
        <w:ind w:right="283" w:firstLine="709"/>
        <w:jc w:val="both"/>
        <w:rPr>
          <w:color w:val="010000"/>
          <w:shd w:val="clear" w:color="auto" w:fill="FFFFFF"/>
        </w:rPr>
      </w:pPr>
      <w:r w:rsidRPr="005556FF">
        <w:rPr>
          <w:color w:val="010000"/>
          <w:shd w:val="clear" w:color="auto" w:fill="FFFFFF"/>
        </w:rPr>
        <w:t>20. Anayasa’nın 104. maddesinin on yedinci fıkrasının dördüncü cümlesinde “</w:t>
      </w:r>
      <w:r w:rsidRPr="005556FF">
        <w:rPr>
          <w:i/>
          <w:iCs/>
          <w:color w:val="010000"/>
          <w:shd w:val="clear" w:color="auto" w:fill="FFFFFF"/>
        </w:rPr>
        <w:t>Kanunda açıkça düzenlenen konularda Cumhurbaşkanlığı kararnamesi çıkarılamaz.</w:t>
      </w:r>
      <w:r w:rsidRPr="005556FF">
        <w:rPr>
          <w:color w:val="010000"/>
          <w:shd w:val="clear" w:color="auto" w:fill="FFFFFF"/>
        </w:rPr>
        <w:t xml:space="preserve">” denilmiştir. Buna göre </w:t>
      </w:r>
      <w:proofErr w:type="spellStart"/>
      <w:r w:rsidRPr="005556FF">
        <w:rPr>
          <w:color w:val="010000"/>
          <w:shd w:val="clear" w:color="auto" w:fill="FFFFFF"/>
        </w:rPr>
        <w:t>CBK’ların</w:t>
      </w:r>
      <w:proofErr w:type="spellEnd"/>
      <w:r w:rsidRPr="005556FF">
        <w:rPr>
          <w:color w:val="010000"/>
          <w:shd w:val="clear" w:color="auto" w:fill="FFFFFF"/>
        </w:rPr>
        <w:t xml:space="preserve"> anılan Anayasa hükmü yönünden denetimi yapılırken CBK ile düzenlenen alanda </w:t>
      </w:r>
      <w:r w:rsidRPr="005556FF">
        <w:rPr>
          <w:color w:val="010000"/>
          <w:shd w:val="clear" w:color="auto" w:fill="FFFFFF"/>
        </w:rPr>
        <w:lastRenderedPageBreak/>
        <w:t>hüküm ifade eden, bu bağlamda karşılaştırmaya esas olabilecek, daha önce kabul edilmiş bir kanun hükmünün bulunup bulunmadığının tespit edilmesi gerekir.</w:t>
      </w:r>
    </w:p>
    <w:p w:rsidR="007C0C15" w:rsidRPr="005556FF" w:rsidRDefault="007C0C15" w:rsidP="005556FF">
      <w:pPr>
        <w:pStyle w:val="GvdeMetni"/>
        <w:suppressAutoHyphens w:val="0"/>
        <w:spacing w:after="200"/>
        <w:ind w:right="283" w:firstLine="709"/>
        <w:jc w:val="both"/>
        <w:rPr>
          <w:color w:val="010000"/>
          <w:shd w:val="clear" w:color="auto" w:fill="FFFFFF"/>
        </w:rPr>
      </w:pPr>
      <w:r w:rsidRPr="005556FF">
        <w:rPr>
          <w:color w:val="010000"/>
          <w:shd w:val="clear" w:color="auto" w:fill="FFFFFF"/>
        </w:rPr>
        <w:t xml:space="preserve">21. 17/8/1983 tarihli ve 2879 sayılı </w:t>
      </w:r>
      <w:r w:rsidRPr="005556FF">
        <w:rPr>
          <w:i/>
          <w:color w:val="010000"/>
          <w:shd w:val="clear" w:color="auto" w:fill="FFFFFF"/>
        </w:rPr>
        <w:t>Cumhurbaşkanlığı İdari İşler Başkanlığına İlişkin Bazı Düzenlemeler Hakkında Kanun</w:t>
      </w:r>
      <w:r w:rsidRPr="005556FF">
        <w:rPr>
          <w:color w:val="010000"/>
          <w:shd w:val="clear" w:color="auto" w:fill="FFFFFF"/>
        </w:rPr>
        <w:t xml:space="preserve">’un (8/5/2025 tarihli ve 7547 sayılı Bazı Kanunlar ile 375 Sayılı Kanun Hükmünde Kararnamede Değişiklik Yapılmasına Dair Kanun’un 5. maddesi ile Kanun’un adı </w:t>
      </w:r>
      <w:r w:rsidRPr="005556FF">
        <w:rPr>
          <w:i/>
          <w:color w:val="010000"/>
          <w:shd w:val="clear" w:color="auto" w:fill="FFFFFF"/>
        </w:rPr>
        <w:t>Cumhurbaşkanlığı Genel Sekreterliği Teşkilatına İlişkin Bazı Düzenlemeler Hakkında Kanun</w:t>
      </w:r>
      <w:r w:rsidRPr="005556FF">
        <w:rPr>
          <w:color w:val="010000"/>
          <w:shd w:val="clear" w:color="auto" w:fill="FFFFFF"/>
        </w:rPr>
        <w:t xml:space="preserve"> olarak değiştirilmiştir) yürürlükte olan 4. ve geçici 3. maddelerinde personelin istihdamı, görevlendirme, aylık ve diğer özlük işleriyle ilgili olarak birtakım hükümlere yer verildiği, geri kalan tüm hususların ise (1) numaralı </w:t>
      </w:r>
      <w:proofErr w:type="spellStart"/>
      <w:r w:rsidRPr="005556FF">
        <w:rPr>
          <w:color w:val="010000"/>
          <w:shd w:val="clear" w:color="auto" w:fill="FFFFFF"/>
        </w:rPr>
        <w:t>CBK’nın</w:t>
      </w:r>
      <w:proofErr w:type="spellEnd"/>
      <w:r w:rsidRPr="005556FF">
        <w:rPr>
          <w:color w:val="010000"/>
          <w:shd w:val="clear" w:color="auto" w:fill="FFFFFF"/>
        </w:rPr>
        <w:t xml:space="preserve"> İkinci </w:t>
      </w:r>
      <w:proofErr w:type="spellStart"/>
      <w:r w:rsidRPr="005556FF">
        <w:rPr>
          <w:color w:val="010000"/>
          <w:shd w:val="clear" w:color="auto" w:fill="FFFFFF"/>
        </w:rPr>
        <w:t>Kısmı’nda</w:t>
      </w:r>
      <w:proofErr w:type="spellEnd"/>
      <w:r w:rsidRPr="005556FF">
        <w:rPr>
          <w:color w:val="010000"/>
          <w:shd w:val="clear" w:color="auto" w:fill="FFFFFF"/>
        </w:rPr>
        <w:t xml:space="preserve"> düzenlendiği görülmektedir. Dolayısıyla Cumhurbaşkanlığı Genel Sekreterliğinin kuruluşu ve teşkilatının mevcut sistemde bir kanuna değil </w:t>
      </w:r>
      <w:proofErr w:type="spellStart"/>
      <w:r w:rsidRPr="005556FF">
        <w:rPr>
          <w:color w:val="010000"/>
          <w:shd w:val="clear" w:color="auto" w:fill="FFFFFF"/>
        </w:rPr>
        <w:t>CBK’ya</w:t>
      </w:r>
      <w:proofErr w:type="spellEnd"/>
      <w:r w:rsidRPr="005556FF">
        <w:rPr>
          <w:color w:val="010000"/>
          <w:shd w:val="clear" w:color="auto" w:fill="FFFFFF"/>
        </w:rPr>
        <w:t xml:space="preserve"> dayandığı anlaşılmaktadır.</w:t>
      </w:r>
    </w:p>
    <w:p w:rsidR="007C0C15" w:rsidRPr="005556FF" w:rsidRDefault="007C0C15" w:rsidP="005556FF">
      <w:pPr>
        <w:pStyle w:val="GvdeMetni"/>
        <w:suppressAutoHyphens w:val="0"/>
        <w:spacing w:after="200"/>
        <w:ind w:right="283" w:firstLine="709"/>
        <w:jc w:val="both"/>
        <w:rPr>
          <w:color w:val="010000"/>
          <w:shd w:val="clear" w:color="auto" w:fill="FFFFFF"/>
        </w:rPr>
      </w:pPr>
      <w:r w:rsidRPr="005556FF">
        <w:rPr>
          <w:color w:val="010000"/>
          <w:shd w:val="clear" w:color="auto" w:fill="FFFFFF"/>
        </w:rPr>
        <w:t xml:space="preserve">22. Bu durumda söz konusu Kanun hükümlerinin dava konusu (174) sayılı CBK ile aynı konuyu düzenlemediği açıktır. </w:t>
      </w:r>
    </w:p>
    <w:p w:rsidR="007C0C15" w:rsidRPr="005556FF" w:rsidRDefault="007C0C15" w:rsidP="005556FF">
      <w:pPr>
        <w:spacing w:after="200"/>
        <w:ind w:right="283" w:firstLine="709"/>
        <w:jc w:val="both"/>
        <w:rPr>
          <w:color w:val="010000"/>
        </w:rPr>
      </w:pPr>
      <w:r w:rsidRPr="005556FF">
        <w:rPr>
          <w:color w:val="010000"/>
        </w:rPr>
        <w:t>23. Diğer yandan belirtilen nitelikte</w:t>
      </w:r>
      <w:r w:rsidR="005556FF" w:rsidRPr="005556FF">
        <w:rPr>
          <w:color w:val="010000"/>
        </w:rPr>
        <w:t xml:space="preserve"> </w:t>
      </w:r>
      <w:r w:rsidRPr="005556FF">
        <w:rPr>
          <w:color w:val="010000"/>
          <w:shd w:val="clear" w:color="auto" w:fill="FFFFFF"/>
        </w:rPr>
        <w:t>yürürlükte olan başka bir kanuni düzenleme de saptanmamıştır. Bu itibarla CBK, kanunda açıkça düzenlenen bir konuya ilişkin değildir.</w:t>
      </w:r>
    </w:p>
    <w:p w:rsidR="007C0C15" w:rsidRPr="005556FF" w:rsidRDefault="007C0C15" w:rsidP="005556FF">
      <w:pPr>
        <w:spacing w:after="200"/>
        <w:ind w:right="283" w:firstLine="709"/>
        <w:jc w:val="both"/>
        <w:rPr>
          <w:color w:val="010000"/>
          <w:shd w:val="clear" w:color="auto" w:fill="FFFFFF"/>
        </w:rPr>
      </w:pPr>
      <w:r w:rsidRPr="005556FF">
        <w:rPr>
          <w:color w:val="010000"/>
          <w:shd w:val="clear" w:color="auto" w:fill="FFFFFF"/>
        </w:rPr>
        <w:t xml:space="preserve">24. Açıklanan nedenlerle </w:t>
      </w:r>
      <w:proofErr w:type="spellStart"/>
      <w:r w:rsidRPr="005556FF">
        <w:rPr>
          <w:color w:val="010000"/>
          <w:shd w:val="clear" w:color="auto" w:fill="FFFFFF"/>
        </w:rPr>
        <w:t>CBK’nın</w:t>
      </w:r>
      <w:proofErr w:type="spellEnd"/>
      <w:r w:rsidRPr="005556FF">
        <w:rPr>
          <w:color w:val="010000"/>
          <w:shd w:val="clear" w:color="auto" w:fill="FFFFFF"/>
        </w:rPr>
        <w:t xml:space="preserve"> tümü Anayasa’nın 104. maddesinin on yedinci fıkrasına aykırı değildir. İptal talebinin reddi gerekir.</w:t>
      </w:r>
    </w:p>
    <w:p w:rsidR="007C0C15" w:rsidRPr="005556FF" w:rsidRDefault="007C0C15" w:rsidP="005556FF">
      <w:pPr>
        <w:spacing w:after="200"/>
        <w:ind w:right="283" w:firstLine="709"/>
        <w:jc w:val="both"/>
        <w:rPr>
          <w:b/>
          <w:bCs/>
          <w:color w:val="010000"/>
          <w:shd w:val="clear" w:color="auto" w:fill="FFFFFF"/>
        </w:rPr>
      </w:pPr>
      <w:r w:rsidRPr="005556FF">
        <w:rPr>
          <w:b/>
          <w:bCs/>
          <w:color w:val="010000"/>
          <w:shd w:val="clear" w:color="auto" w:fill="FFFFFF"/>
        </w:rPr>
        <w:t xml:space="preserve">b. </w:t>
      </w:r>
      <w:proofErr w:type="spellStart"/>
      <w:r w:rsidRPr="005556FF">
        <w:rPr>
          <w:b/>
          <w:bCs/>
          <w:color w:val="010000"/>
          <w:shd w:val="clear" w:color="auto" w:fill="FFFFFF"/>
        </w:rPr>
        <w:t>CBK’nın</w:t>
      </w:r>
      <w:proofErr w:type="spellEnd"/>
      <w:r w:rsidRPr="005556FF">
        <w:rPr>
          <w:b/>
          <w:bCs/>
          <w:color w:val="010000"/>
          <w:shd w:val="clear" w:color="auto" w:fill="FFFFFF"/>
        </w:rPr>
        <w:t xml:space="preserve"> İçerik Yönünden İncelenmesi</w:t>
      </w:r>
    </w:p>
    <w:p w:rsidR="007C0C15" w:rsidRPr="005556FF" w:rsidRDefault="007C0C15" w:rsidP="005556FF">
      <w:pPr>
        <w:spacing w:after="200"/>
        <w:ind w:right="283" w:firstLine="709"/>
        <w:jc w:val="both"/>
        <w:rPr>
          <w:color w:val="010000"/>
          <w:shd w:val="clear" w:color="auto" w:fill="FFFFFF"/>
        </w:rPr>
      </w:pPr>
      <w:r w:rsidRPr="005556FF">
        <w:rPr>
          <w:color w:val="010000"/>
        </w:rPr>
        <w:t xml:space="preserve">25. </w:t>
      </w:r>
      <w:r w:rsidRPr="005556FF">
        <w:rPr>
          <w:color w:val="010000"/>
          <w:shd w:val="clear" w:color="auto" w:fill="FFFFFF"/>
        </w:rPr>
        <w:t>Anayasa’nın 2. maddesinde belirtilen hukuk devleti; insan haklarına dayanan, bu hak ve özgürlükleri koruyup güçlendiren, eylem ve işlemleri hukuka uygun olan, her alanda adaletli bir hukuk düzeni kurup bunu geliştirerek sürdüren, Anayasa’ya aykırı durum ve tutumlardan kaçınan, hukuku tüm devlet organlarına egemen kılan, Anayasa ve yasalarla kendini bağlı sayan, yargı denetimine açık olan devlettir.</w:t>
      </w:r>
    </w:p>
    <w:p w:rsidR="007C0C15" w:rsidRPr="005556FF" w:rsidRDefault="007C0C15" w:rsidP="005556FF">
      <w:pPr>
        <w:spacing w:after="200"/>
        <w:ind w:right="283" w:firstLine="709"/>
        <w:jc w:val="both"/>
        <w:rPr>
          <w:color w:val="010000"/>
          <w:shd w:val="clear" w:color="auto" w:fill="FFFFFF"/>
        </w:rPr>
      </w:pPr>
      <w:r w:rsidRPr="005556FF">
        <w:rPr>
          <w:color w:val="010000"/>
        </w:rPr>
        <w:t xml:space="preserve">26. </w:t>
      </w:r>
      <w:r w:rsidRPr="005556FF">
        <w:rPr>
          <w:color w:val="010000"/>
          <w:shd w:val="clear" w:color="auto" w:fill="FFFFFF"/>
        </w:rPr>
        <w:t xml:space="preserve">Hukuk devletinde kanunların ve </w:t>
      </w:r>
      <w:proofErr w:type="spellStart"/>
      <w:r w:rsidRPr="005556FF">
        <w:rPr>
          <w:color w:val="010000"/>
          <w:shd w:val="clear" w:color="auto" w:fill="FFFFFF"/>
        </w:rPr>
        <w:t>CBK’ların</w:t>
      </w:r>
      <w:proofErr w:type="spellEnd"/>
      <w:r w:rsidRPr="005556FF">
        <w:rPr>
          <w:color w:val="010000"/>
          <w:shd w:val="clear" w:color="auto" w:fill="FFFFFF"/>
        </w:rPr>
        <w:t xml:space="preserve"> kamu yararı gözetilerek çıkarılması zorunludur. Kanunların ve </w:t>
      </w:r>
      <w:proofErr w:type="spellStart"/>
      <w:r w:rsidRPr="005556FF">
        <w:rPr>
          <w:color w:val="010000"/>
          <w:shd w:val="clear" w:color="auto" w:fill="FFFFFF"/>
        </w:rPr>
        <w:t>CBK’ların</w:t>
      </w:r>
      <w:proofErr w:type="spellEnd"/>
      <w:r w:rsidRPr="005556FF">
        <w:rPr>
          <w:color w:val="010000"/>
          <w:shd w:val="clear" w:color="auto" w:fill="FFFFFF"/>
        </w:rPr>
        <w:t xml:space="preserve"> kamu yararının sağlanması amacına yönelik olması, genel, objektif, adil kurallar içermesi ve hakkaniyet ölçütlerini gözetmesi hukuk devleti olmanın gereğidir. Bu nedenle kanun koyucunun ve yürütme organının hukuki düzenlemelerde kendisine tanınan takdir yetkisini anayasal sınırlar içinde adalet, hakkaniyet ve kamu yararı ölçütlerini </w:t>
      </w:r>
      <w:proofErr w:type="spellStart"/>
      <w:r w:rsidRPr="005556FF">
        <w:rPr>
          <w:color w:val="010000"/>
          <w:shd w:val="clear" w:color="auto" w:fill="FFFFFF"/>
        </w:rPr>
        <w:t>gözönünde</w:t>
      </w:r>
      <w:proofErr w:type="spellEnd"/>
      <w:r w:rsidRPr="005556FF">
        <w:rPr>
          <w:color w:val="010000"/>
          <w:shd w:val="clear" w:color="auto" w:fill="FFFFFF"/>
        </w:rPr>
        <w:t xml:space="preserve"> tutarak kullanması gerekir.</w:t>
      </w:r>
    </w:p>
    <w:p w:rsidR="007C0C15" w:rsidRPr="005556FF" w:rsidRDefault="007C0C15" w:rsidP="005556FF">
      <w:pPr>
        <w:spacing w:after="200"/>
        <w:ind w:right="283" w:firstLine="709"/>
        <w:jc w:val="both"/>
        <w:rPr>
          <w:color w:val="010000"/>
        </w:rPr>
      </w:pPr>
      <w:r w:rsidRPr="005556FF">
        <w:rPr>
          <w:color w:val="010000"/>
        </w:rPr>
        <w:t xml:space="preserve">27. Dava konusu </w:t>
      </w:r>
      <w:proofErr w:type="spellStart"/>
      <w:r w:rsidRPr="005556FF">
        <w:rPr>
          <w:color w:val="010000"/>
        </w:rPr>
        <w:t>CBK’nın</w:t>
      </w:r>
      <w:proofErr w:type="spellEnd"/>
      <w:r w:rsidRPr="005556FF">
        <w:rPr>
          <w:color w:val="010000"/>
        </w:rPr>
        <w:t xml:space="preserve"> </w:t>
      </w:r>
      <w:r w:rsidRPr="005556FF">
        <w:rPr>
          <w:bCs/>
          <w:color w:val="010000"/>
        </w:rPr>
        <w:t xml:space="preserve">Cumhurbaşkanlığı teşkilatı içinde yer alan Cumhurbaşkanlığı İdari İşler Başkanlığının adı ile bu birimin en üst amirinin unvanının değiştirilmesi </w:t>
      </w:r>
      <w:r w:rsidRPr="005556FF">
        <w:rPr>
          <w:color w:val="010000"/>
        </w:rPr>
        <w:t xml:space="preserve">amacıyla ihdas edildiği anlaşılmaktadır. Bu itibarla Cumhurbaşkanlığı teşkilatında değişiklik öngören düzenlemeler CBK koyucunun takdir yetkisi kapsamında olup </w:t>
      </w:r>
      <w:proofErr w:type="spellStart"/>
      <w:r w:rsidRPr="005556FF">
        <w:rPr>
          <w:color w:val="010000"/>
        </w:rPr>
        <w:t>CBK’nın</w:t>
      </w:r>
      <w:proofErr w:type="spellEnd"/>
      <w:r w:rsidR="005556FF" w:rsidRPr="005556FF">
        <w:rPr>
          <w:color w:val="010000"/>
        </w:rPr>
        <w:t xml:space="preserve"> </w:t>
      </w:r>
      <w:r w:rsidRPr="005556FF">
        <w:rPr>
          <w:color w:val="010000"/>
          <w:shd w:val="clear" w:color="auto" w:fill="FFFFFF"/>
        </w:rPr>
        <w:t xml:space="preserve">kamu yararı dışında özel çıkarlar gözetilerek veya belirli kişiler lehine getirildiği sonucuna ulaşılmasına neden olabilecek bir yönü bulunmamaktadır. </w:t>
      </w:r>
    </w:p>
    <w:p w:rsidR="007C0C15" w:rsidRPr="005556FF" w:rsidRDefault="007C0C15" w:rsidP="005556FF">
      <w:pPr>
        <w:spacing w:after="200"/>
        <w:ind w:right="283" w:firstLine="709"/>
        <w:jc w:val="both"/>
        <w:rPr>
          <w:color w:val="010000"/>
        </w:rPr>
      </w:pPr>
      <w:r w:rsidRPr="005556FF">
        <w:rPr>
          <w:color w:val="010000"/>
        </w:rPr>
        <w:t>28.</w:t>
      </w:r>
      <w:r w:rsidR="005556FF" w:rsidRPr="005556FF">
        <w:rPr>
          <w:color w:val="010000"/>
        </w:rPr>
        <w:t xml:space="preserve"> </w:t>
      </w:r>
      <w:r w:rsidRPr="005556FF">
        <w:rPr>
          <w:color w:val="010000"/>
          <w:shd w:val="clear" w:color="auto" w:fill="FFFFFF"/>
        </w:rPr>
        <w:t xml:space="preserve">Açıklanan nedenlerle </w:t>
      </w:r>
      <w:proofErr w:type="spellStart"/>
      <w:r w:rsidRPr="005556FF">
        <w:rPr>
          <w:color w:val="010000"/>
          <w:shd w:val="clear" w:color="auto" w:fill="FFFFFF"/>
        </w:rPr>
        <w:t>CBK’nın</w:t>
      </w:r>
      <w:proofErr w:type="spellEnd"/>
      <w:r w:rsidRPr="005556FF">
        <w:rPr>
          <w:color w:val="010000"/>
          <w:shd w:val="clear" w:color="auto" w:fill="FFFFFF"/>
        </w:rPr>
        <w:t xml:space="preserve"> tümü, Anayasa’nın 2. maddesine aykırı değildir. İptal talebinin reddi gerekir.</w:t>
      </w:r>
    </w:p>
    <w:p w:rsidR="007C0C15" w:rsidRPr="005556FF" w:rsidRDefault="007C0C15" w:rsidP="005556FF">
      <w:pPr>
        <w:spacing w:after="200"/>
        <w:ind w:right="283" w:firstLine="709"/>
        <w:jc w:val="both"/>
        <w:rPr>
          <w:b/>
          <w:color w:val="010000"/>
        </w:rPr>
      </w:pPr>
      <w:r w:rsidRPr="005556FF">
        <w:rPr>
          <w:b/>
          <w:color w:val="010000"/>
        </w:rPr>
        <w:t>IV. YÜRÜRLÜĞÜN DURDURULMASI TALEBİ</w:t>
      </w:r>
    </w:p>
    <w:p w:rsidR="007C0C15" w:rsidRPr="005556FF" w:rsidRDefault="007C0C15" w:rsidP="005556FF">
      <w:pPr>
        <w:spacing w:after="200"/>
        <w:ind w:right="283" w:firstLine="709"/>
        <w:jc w:val="both"/>
        <w:rPr>
          <w:color w:val="010000"/>
        </w:rPr>
      </w:pPr>
      <w:r w:rsidRPr="005556FF">
        <w:rPr>
          <w:color w:val="010000"/>
        </w:rPr>
        <w:t xml:space="preserve">29. Dava dilekçesinde özetle; dava konusu </w:t>
      </w:r>
      <w:proofErr w:type="spellStart"/>
      <w:r w:rsidRPr="005556FF">
        <w:rPr>
          <w:color w:val="010000"/>
        </w:rPr>
        <w:t>CBK’nın</w:t>
      </w:r>
      <w:proofErr w:type="spellEnd"/>
      <w:r w:rsidRPr="005556FF">
        <w:rPr>
          <w:color w:val="010000"/>
        </w:rPr>
        <w:t xml:space="preserve"> uygulanması hâlinde telafisi güç veya imkânsız zararların doğabileceği belirtilerek yürürlüğünün durdurulmasına karar verilmesi talep edilmiştir. </w:t>
      </w:r>
    </w:p>
    <w:p w:rsidR="00A5580A" w:rsidRPr="005556FF" w:rsidRDefault="00630949" w:rsidP="005556FF">
      <w:pPr>
        <w:spacing w:after="200"/>
        <w:ind w:right="283" w:firstLine="709"/>
        <w:jc w:val="both"/>
        <w:rPr>
          <w:color w:val="010000"/>
        </w:rPr>
      </w:pPr>
      <w:r w:rsidRPr="005556FF">
        <w:rPr>
          <w:color w:val="010000"/>
        </w:rPr>
        <w:lastRenderedPageBreak/>
        <w:t>27/12/2024 tarihli ve (174) numaralı Bazı Cumhurbaşkanlığı Kararnamelerinde Değişiklik Yapılması Hakkında Cumhurbaşkanlığı Kararnamesi’nin tümüne yönelik</w:t>
      </w:r>
      <w:r w:rsidR="005556FF" w:rsidRPr="005556FF">
        <w:rPr>
          <w:color w:val="010000"/>
        </w:rPr>
        <w:t xml:space="preserve"> </w:t>
      </w:r>
      <w:r w:rsidRPr="005556FF">
        <w:rPr>
          <w:color w:val="010000"/>
        </w:rPr>
        <w:t>iptal talebi</w:t>
      </w:r>
      <w:r w:rsidR="005556FF" w:rsidRPr="005556FF">
        <w:rPr>
          <w:color w:val="010000"/>
        </w:rPr>
        <w:t xml:space="preserve"> </w:t>
      </w:r>
      <w:r w:rsidRPr="005556FF">
        <w:rPr>
          <w:color w:val="010000"/>
        </w:rPr>
        <w:t>8/10/2025 tarihli ve E.2025/42, K.2025/199 sayılı kararla reddedildiğinden bu Cumhurbaşkanlığı Kararnamesi’nin tümüne ilişkin yürürlüğün durdurulması talebinin REDDİNE 8/10/2025 tarihinde OYBİRLİĞİYLE</w:t>
      </w:r>
      <w:r w:rsidR="005556FF" w:rsidRPr="005556FF">
        <w:rPr>
          <w:b/>
          <w:bCs/>
          <w:color w:val="010000"/>
        </w:rPr>
        <w:t xml:space="preserve"> </w:t>
      </w:r>
      <w:r w:rsidRPr="005556FF">
        <w:rPr>
          <w:color w:val="010000"/>
        </w:rPr>
        <w:t xml:space="preserve">karar </w:t>
      </w:r>
      <w:r w:rsidR="00A5580A" w:rsidRPr="005556FF">
        <w:rPr>
          <w:color w:val="010000"/>
        </w:rPr>
        <w:t>verilmiştir.</w:t>
      </w:r>
    </w:p>
    <w:p w:rsidR="00A5580A" w:rsidRPr="005556FF" w:rsidRDefault="00A5580A" w:rsidP="005556FF">
      <w:pPr>
        <w:spacing w:after="200"/>
        <w:ind w:right="283" w:firstLine="709"/>
        <w:jc w:val="both"/>
        <w:rPr>
          <w:b/>
          <w:bCs/>
          <w:color w:val="010000"/>
          <w:shd w:val="clear" w:color="auto" w:fill="FFFFFF"/>
        </w:rPr>
      </w:pPr>
      <w:r w:rsidRPr="005556FF">
        <w:rPr>
          <w:b/>
          <w:bCs/>
          <w:color w:val="010000"/>
          <w:shd w:val="clear" w:color="auto" w:fill="FFFFFF"/>
        </w:rPr>
        <w:t>V. HÜKÜM</w:t>
      </w:r>
      <w:bookmarkStart w:id="3" w:name="_Hlk130560544"/>
    </w:p>
    <w:bookmarkEnd w:id="3"/>
    <w:p w:rsidR="00630949" w:rsidRPr="005556FF" w:rsidRDefault="00630949" w:rsidP="005556FF">
      <w:pPr>
        <w:pStyle w:val="ListeParagraf"/>
        <w:suppressAutoHyphens w:val="0"/>
        <w:spacing w:after="200"/>
        <w:ind w:left="0" w:right="283" w:firstLine="709"/>
        <w:jc w:val="both"/>
        <w:rPr>
          <w:bCs/>
          <w:color w:val="010000"/>
        </w:rPr>
      </w:pPr>
      <w:r w:rsidRPr="005556FF">
        <w:rPr>
          <w:color w:val="010000"/>
        </w:rPr>
        <w:t>27/12/2024 tarihli ve (174) numaralı Bazı Cumhurbaşkanlığı Kararnamelerinde Değişiklik Yapılması Hakkında Cumhurbaşkanlığı Kararnamesi’nin tümünün</w:t>
      </w:r>
      <w:r w:rsidR="005556FF" w:rsidRPr="005556FF">
        <w:rPr>
          <w:i/>
          <w:iCs/>
          <w:color w:val="010000"/>
          <w:shd w:val="clear" w:color="auto" w:fill="FFFFFF"/>
        </w:rPr>
        <w:t xml:space="preserve"> </w:t>
      </w:r>
      <w:r w:rsidRPr="005556FF">
        <w:rPr>
          <w:color w:val="010000"/>
          <w:shd w:val="clear" w:color="auto" w:fill="FFFFFF"/>
        </w:rPr>
        <w:t xml:space="preserve">konu bakımından yetki ve içeriği itibarıyla </w:t>
      </w:r>
      <w:r w:rsidRPr="005556FF">
        <w:rPr>
          <w:bCs/>
          <w:color w:val="010000"/>
        </w:rPr>
        <w:t xml:space="preserve">Anayasa’ya aykırı olmadığına ve iptal talebinin REDDİNE </w:t>
      </w:r>
      <w:r w:rsidRPr="005556FF">
        <w:rPr>
          <w:rFonts w:eastAsia="ヒラギノ明朝 Pro W3"/>
          <w:color w:val="010000"/>
          <w:lang w:eastAsia="en-US"/>
        </w:rPr>
        <w:t>8/10/2025</w:t>
      </w:r>
      <w:r w:rsidRPr="005556FF">
        <w:rPr>
          <w:color w:val="010000"/>
        </w:rPr>
        <w:t xml:space="preserve"> tarihinde </w:t>
      </w:r>
      <w:r w:rsidRPr="005556FF">
        <w:rPr>
          <w:bCs/>
          <w:color w:val="010000"/>
        </w:rPr>
        <w:t>OYBİRLİĞİYLE</w:t>
      </w:r>
      <w:r w:rsidRPr="005556FF">
        <w:rPr>
          <w:color w:val="010000"/>
        </w:rPr>
        <w:t xml:space="preserve"> karar verildi.</w:t>
      </w:r>
    </w:p>
    <w:p w:rsidR="005556FF" w:rsidRDefault="005556FF"/>
    <w:tbl>
      <w:tblPr>
        <w:tblW w:w="5000" w:type="pct"/>
        <w:jc w:val="center"/>
        <w:tblCellMar>
          <w:left w:w="70" w:type="dxa"/>
          <w:right w:w="70" w:type="dxa"/>
        </w:tblCellMar>
        <w:tblLook w:val="00A0" w:firstRow="1" w:lastRow="0" w:firstColumn="1" w:lastColumn="0" w:noHBand="0" w:noVBand="0"/>
      </w:tblPr>
      <w:tblGrid>
        <w:gridCol w:w="3258"/>
        <w:gridCol w:w="1565"/>
        <w:gridCol w:w="1766"/>
        <w:gridCol w:w="3059"/>
        <w:gridCol w:w="272"/>
      </w:tblGrid>
      <w:tr w:rsidR="00630949" w:rsidRPr="005556FF" w:rsidTr="005556FF">
        <w:trPr>
          <w:jc w:val="center"/>
        </w:trPr>
        <w:tc>
          <w:tcPr>
            <w:tcW w:w="1642" w:type="pct"/>
            <w:hideMark/>
          </w:tcPr>
          <w:p w:rsidR="00630949" w:rsidRPr="005556FF" w:rsidRDefault="00630949" w:rsidP="005556FF">
            <w:pPr>
              <w:spacing w:before="120" w:after="120"/>
              <w:jc w:val="center"/>
              <w:rPr>
                <w:color w:val="010000"/>
              </w:rPr>
            </w:pPr>
            <w:r w:rsidRPr="005556FF">
              <w:rPr>
                <w:color w:val="010000"/>
              </w:rPr>
              <w:t>Başkan</w:t>
            </w:r>
          </w:p>
          <w:p w:rsidR="00630949" w:rsidRDefault="00630949" w:rsidP="005556FF">
            <w:pPr>
              <w:spacing w:before="120" w:after="120"/>
              <w:jc w:val="center"/>
              <w:rPr>
                <w:color w:val="010000"/>
              </w:rPr>
            </w:pPr>
            <w:r w:rsidRPr="005556FF">
              <w:rPr>
                <w:color w:val="010000"/>
              </w:rPr>
              <w:t>Kadir ÖZKAYA</w:t>
            </w:r>
          </w:p>
          <w:p w:rsidR="005556FF" w:rsidRPr="005556FF" w:rsidRDefault="005556FF" w:rsidP="005556FF">
            <w:pPr>
              <w:spacing w:before="120" w:after="120"/>
              <w:jc w:val="center"/>
              <w:rPr>
                <w:color w:val="010000"/>
              </w:rPr>
            </w:pPr>
          </w:p>
        </w:tc>
        <w:tc>
          <w:tcPr>
            <w:tcW w:w="1679" w:type="pct"/>
            <w:gridSpan w:val="2"/>
            <w:hideMark/>
          </w:tcPr>
          <w:p w:rsidR="00630949" w:rsidRPr="005556FF" w:rsidRDefault="00630949" w:rsidP="005556FF">
            <w:pPr>
              <w:spacing w:before="120" w:after="120"/>
              <w:jc w:val="center"/>
              <w:rPr>
                <w:color w:val="010000"/>
              </w:rPr>
            </w:pPr>
            <w:r w:rsidRPr="005556FF">
              <w:rPr>
                <w:color w:val="010000"/>
              </w:rPr>
              <w:t xml:space="preserve">Başkanvekili </w:t>
            </w:r>
          </w:p>
          <w:p w:rsidR="00630949" w:rsidRDefault="00630949" w:rsidP="005556FF">
            <w:pPr>
              <w:spacing w:before="120" w:after="120"/>
              <w:jc w:val="center"/>
              <w:rPr>
                <w:color w:val="010000"/>
              </w:rPr>
            </w:pPr>
            <w:r w:rsidRPr="005556FF">
              <w:rPr>
                <w:color w:val="010000"/>
              </w:rPr>
              <w:t>Basri BAĞCI</w:t>
            </w:r>
          </w:p>
          <w:p w:rsidR="005556FF" w:rsidRPr="005556FF" w:rsidRDefault="005556FF" w:rsidP="005556FF">
            <w:pPr>
              <w:spacing w:before="120" w:after="120"/>
              <w:jc w:val="center"/>
              <w:rPr>
                <w:color w:val="010000"/>
              </w:rPr>
            </w:pPr>
          </w:p>
        </w:tc>
        <w:tc>
          <w:tcPr>
            <w:tcW w:w="1679" w:type="pct"/>
            <w:gridSpan w:val="2"/>
            <w:hideMark/>
          </w:tcPr>
          <w:p w:rsidR="00630949" w:rsidRPr="005556FF" w:rsidRDefault="00630949" w:rsidP="005556FF">
            <w:pPr>
              <w:spacing w:before="120" w:after="120"/>
              <w:jc w:val="center"/>
              <w:rPr>
                <w:color w:val="010000"/>
              </w:rPr>
            </w:pPr>
            <w:r w:rsidRPr="005556FF">
              <w:rPr>
                <w:color w:val="010000"/>
              </w:rPr>
              <w:t xml:space="preserve">Üye </w:t>
            </w:r>
          </w:p>
          <w:p w:rsidR="00630949" w:rsidRDefault="00630949" w:rsidP="005556FF">
            <w:pPr>
              <w:spacing w:before="120" w:after="120"/>
              <w:jc w:val="center"/>
              <w:rPr>
                <w:color w:val="010000"/>
              </w:rPr>
            </w:pPr>
            <w:r w:rsidRPr="005556FF">
              <w:rPr>
                <w:color w:val="010000"/>
              </w:rPr>
              <w:t>Engin YILDIRIM</w:t>
            </w:r>
          </w:p>
          <w:p w:rsidR="005556FF" w:rsidRPr="005556FF" w:rsidRDefault="005556FF" w:rsidP="005556FF">
            <w:pPr>
              <w:spacing w:before="120" w:after="120"/>
              <w:jc w:val="center"/>
              <w:rPr>
                <w:color w:val="010000"/>
              </w:rPr>
            </w:pPr>
          </w:p>
        </w:tc>
      </w:tr>
      <w:tr w:rsidR="00630949" w:rsidRPr="005556FF" w:rsidTr="005556FF">
        <w:trPr>
          <w:jc w:val="center"/>
        </w:trPr>
        <w:tc>
          <w:tcPr>
            <w:tcW w:w="1642" w:type="pct"/>
            <w:hideMark/>
          </w:tcPr>
          <w:p w:rsidR="00630949" w:rsidRPr="005556FF" w:rsidRDefault="00630949" w:rsidP="005556FF">
            <w:pPr>
              <w:spacing w:before="120" w:after="120"/>
              <w:jc w:val="center"/>
              <w:rPr>
                <w:color w:val="010000"/>
              </w:rPr>
            </w:pPr>
            <w:r w:rsidRPr="005556FF">
              <w:rPr>
                <w:color w:val="010000"/>
              </w:rPr>
              <w:t>Üye</w:t>
            </w:r>
          </w:p>
          <w:p w:rsidR="00630949" w:rsidRDefault="00630949" w:rsidP="005556FF">
            <w:pPr>
              <w:spacing w:before="120" w:after="120"/>
              <w:jc w:val="center"/>
              <w:rPr>
                <w:color w:val="010000"/>
              </w:rPr>
            </w:pPr>
            <w:r w:rsidRPr="005556FF">
              <w:rPr>
                <w:color w:val="010000"/>
              </w:rPr>
              <w:t>Rıdvan GÜLEÇ</w:t>
            </w:r>
          </w:p>
          <w:p w:rsidR="005556FF" w:rsidRPr="005556FF" w:rsidRDefault="005556FF" w:rsidP="005556FF">
            <w:pPr>
              <w:spacing w:before="120" w:after="120"/>
              <w:jc w:val="center"/>
              <w:rPr>
                <w:color w:val="010000"/>
              </w:rPr>
            </w:pPr>
          </w:p>
        </w:tc>
        <w:tc>
          <w:tcPr>
            <w:tcW w:w="1679" w:type="pct"/>
            <w:gridSpan w:val="2"/>
            <w:hideMark/>
          </w:tcPr>
          <w:p w:rsidR="00630949" w:rsidRPr="005556FF" w:rsidRDefault="00630949" w:rsidP="005556FF">
            <w:pPr>
              <w:spacing w:before="120" w:after="120"/>
              <w:jc w:val="center"/>
              <w:rPr>
                <w:color w:val="010000"/>
              </w:rPr>
            </w:pPr>
            <w:r w:rsidRPr="005556FF">
              <w:rPr>
                <w:color w:val="010000"/>
              </w:rPr>
              <w:t>Üye</w:t>
            </w:r>
          </w:p>
          <w:p w:rsidR="00630949" w:rsidRDefault="00630949" w:rsidP="005556FF">
            <w:pPr>
              <w:spacing w:before="120" w:after="120"/>
              <w:jc w:val="center"/>
              <w:rPr>
                <w:bCs/>
                <w:color w:val="010000"/>
              </w:rPr>
            </w:pPr>
            <w:r w:rsidRPr="005556FF">
              <w:rPr>
                <w:bCs/>
                <w:color w:val="010000"/>
              </w:rPr>
              <w:t>Recai AKYEL</w:t>
            </w:r>
          </w:p>
          <w:p w:rsidR="005556FF" w:rsidRPr="005556FF" w:rsidRDefault="005556FF" w:rsidP="005556FF">
            <w:pPr>
              <w:spacing w:before="120" w:after="120"/>
              <w:jc w:val="center"/>
              <w:rPr>
                <w:color w:val="010000"/>
              </w:rPr>
            </w:pPr>
          </w:p>
        </w:tc>
        <w:tc>
          <w:tcPr>
            <w:tcW w:w="1679" w:type="pct"/>
            <w:gridSpan w:val="2"/>
            <w:hideMark/>
          </w:tcPr>
          <w:p w:rsidR="00630949" w:rsidRPr="005556FF" w:rsidRDefault="00630949" w:rsidP="005556FF">
            <w:pPr>
              <w:spacing w:before="120" w:after="120"/>
              <w:jc w:val="center"/>
              <w:rPr>
                <w:color w:val="010000"/>
              </w:rPr>
            </w:pPr>
            <w:r w:rsidRPr="005556FF">
              <w:rPr>
                <w:color w:val="010000"/>
              </w:rPr>
              <w:t xml:space="preserve">Üye </w:t>
            </w:r>
          </w:p>
          <w:p w:rsidR="00630949" w:rsidRDefault="00630949" w:rsidP="005556FF">
            <w:pPr>
              <w:spacing w:before="120" w:after="120"/>
              <w:jc w:val="center"/>
              <w:rPr>
                <w:bCs/>
                <w:color w:val="010000"/>
              </w:rPr>
            </w:pPr>
            <w:r w:rsidRPr="005556FF">
              <w:rPr>
                <w:bCs/>
                <w:color w:val="010000"/>
              </w:rPr>
              <w:t>Yusuf Şevki HAKYEMEZ</w:t>
            </w:r>
          </w:p>
          <w:p w:rsidR="005556FF" w:rsidRPr="005556FF" w:rsidRDefault="005556FF" w:rsidP="005556FF">
            <w:pPr>
              <w:spacing w:before="120" w:after="120"/>
              <w:jc w:val="center"/>
              <w:rPr>
                <w:color w:val="010000"/>
              </w:rPr>
            </w:pPr>
          </w:p>
        </w:tc>
      </w:tr>
      <w:tr w:rsidR="00630949" w:rsidRPr="005556FF" w:rsidTr="005556FF">
        <w:trPr>
          <w:jc w:val="center"/>
        </w:trPr>
        <w:tc>
          <w:tcPr>
            <w:tcW w:w="1642" w:type="pct"/>
            <w:hideMark/>
          </w:tcPr>
          <w:p w:rsidR="00630949" w:rsidRPr="005556FF" w:rsidRDefault="00630949" w:rsidP="005556FF">
            <w:pPr>
              <w:spacing w:before="120" w:after="120"/>
              <w:jc w:val="center"/>
              <w:rPr>
                <w:color w:val="010000"/>
              </w:rPr>
            </w:pPr>
            <w:r w:rsidRPr="005556FF">
              <w:rPr>
                <w:color w:val="010000"/>
              </w:rPr>
              <w:t>Üye</w:t>
            </w:r>
          </w:p>
          <w:p w:rsidR="00630949" w:rsidRDefault="00630949" w:rsidP="005556FF">
            <w:pPr>
              <w:spacing w:before="120" w:after="120"/>
              <w:jc w:val="center"/>
              <w:rPr>
                <w:bCs/>
                <w:color w:val="010000"/>
              </w:rPr>
            </w:pPr>
            <w:r w:rsidRPr="005556FF">
              <w:rPr>
                <w:bCs/>
                <w:color w:val="010000"/>
              </w:rPr>
              <w:t>Yıldız SEFERİNOĞLU</w:t>
            </w:r>
          </w:p>
          <w:p w:rsidR="005556FF" w:rsidRPr="005556FF" w:rsidRDefault="005556FF" w:rsidP="005556FF">
            <w:pPr>
              <w:spacing w:before="120" w:after="120"/>
              <w:jc w:val="center"/>
              <w:rPr>
                <w:color w:val="010000"/>
              </w:rPr>
            </w:pPr>
          </w:p>
        </w:tc>
        <w:tc>
          <w:tcPr>
            <w:tcW w:w="1679" w:type="pct"/>
            <w:gridSpan w:val="2"/>
            <w:hideMark/>
          </w:tcPr>
          <w:p w:rsidR="00630949" w:rsidRPr="005556FF" w:rsidRDefault="00630949" w:rsidP="005556FF">
            <w:pPr>
              <w:spacing w:before="120" w:after="120"/>
              <w:jc w:val="center"/>
              <w:rPr>
                <w:color w:val="010000"/>
              </w:rPr>
            </w:pPr>
            <w:r w:rsidRPr="005556FF">
              <w:rPr>
                <w:color w:val="010000"/>
              </w:rPr>
              <w:t>Üye</w:t>
            </w:r>
          </w:p>
          <w:p w:rsidR="00630949" w:rsidRDefault="00630949" w:rsidP="005556FF">
            <w:pPr>
              <w:spacing w:before="120" w:after="120"/>
              <w:jc w:val="center"/>
              <w:rPr>
                <w:color w:val="010000"/>
              </w:rPr>
            </w:pPr>
            <w:r w:rsidRPr="005556FF">
              <w:rPr>
                <w:color w:val="010000"/>
              </w:rPr>
              <w:t>Selahaddin MENTEŞ</w:t>
            </w:r>
          </w:p>
          <w:p w:rsidR="005556FF" w:rsidRPr="005556FF" w:rsidRDefault="005556FF" w:rsidP="005556FF">
            <w:pPr>
              <w:spacing w:before="120" w:after="120"/>
              <w:jc w:val="center"/>
              <w:rPr>
                <w:color w:val="010000"/>
              </w:rPr>
            </w:pPr>
          </w:p>
        </w:tc>
        <w:tc>
          <w:tcPr>
            <w:tcW w:w="1679" w:type="pct"/>
            <w:gridSpan w:val="2"/>
            <w:hideMark/>
          </w:tcPr>
          <w:p w:rsidR="00630949" w:rsidRPr="005556FF" w:rsidRDefault="00630949" w:rsidP="005556FF">
            <w:pPr>
              <w:spacing w:before="120" w:after="120"/>
              <w:jc w:val="center"/>
              <w:rPr>
                <w:color w:val="010000"/>
              </w:rPr>
            </w:pPr>
            <w:r w:rsidRPr="005556FF">
              <w:rPr>
                <w:color w:val="010000"/>
              </w:rPr>
              <w:t xml:space="preserve">Üye </w:t>
            </w:r>
          </w:p>
          <w:p w:rsidR="00630949" w:rsidRDefault="00630949" w:rsidP="005556FF">
            <w:pPr>
              <w:spacing w:before="120" w:after="120"/>
              <w:jc w:val="center"/>
              <w:rPr>
                <w:bCs/>
                <w:color w:val="010000"/>
              </w:rPr>
            </w:pPr>
            <w:r w:rsidRPr="005556FF">
              <w:rPr>
                <w:bCs/>
                <w:color w:val="010000"/>
              </w:rPr>
              <w:t>İrfan FİDAN</w:t>
            </w:r>
          </w:p>
          <w:p w:rsidR="005556FF" w:rsidRPr="005556FF" w:rsidRDefault="005556FF" w:rsidP="005556FF">
            <w:pPr>
              <w:spacing w:before="120" w:after="120"/>
              <w:jc w:val="center"/>
              <w:rPr>
                <w:color w:val="010000"/>
              </w:rPr>
            </w:pPr>
          </w:p>
        </w:tc>
      </w:tr>
      <w:tr w:rsidR="00630949" w:rsidRPr="005556FF" w:rsidTr="005556FF">
        <w:trPr>
          <w:gridAfter w:val="1"/>
          <w:wAfter w:w="137" w:type="pct"/>
          <w:jc w:val="center"/>
        </w:trPr>
        <w:tc>
          <w:tcPr>
            <w:tcW w:w="2431" w:type="pct"/>
            <w:gridSpan w:val="2"/>
            <w:hideMark/>
          </w:tcPr>
          <w:p w:rsidR="00630949" w:rsidRPr="005556FF" w:rsidRDefault="00630949" w:rsidP="005556FF">
            <w:pPr>
              <w:spacing w:before="120" w:after="120"/>
              <w:jc w:val="center"/>
              <w:rPr>
                <w:color w:val="010000"/>
              </w:rPr>
            </w:pPr>
            <w:r w:rsidRPr="005556FF">
              <w:rPr>
                <w:color w:val="010000"/>
              </w:rPr>
              <w:t>Üye</w:t>
            </w:r>
          </w:p>
          <w:p w:rsidR="00630949" w:rsidRDefault="005556FF" w:rsidP="005556FF">
            <w:pPr>
              <w:spacing w:before="120" w:after="120"/>
              <w:jc w:val="center"/>
              <w:rPr>
                <w:color w:val="010000"/>
              </w:rPr>
            </w:pPr>
            <w:r w:rsidRPr="005556FF">
              <w:rPr>
                <w:bCs/>
                <w:color w:val="010000"/>
              </w:rPr>
              <w:t xml:space="preserve"> </w:t>
            </w:r>
            <w:r w:rsidR="00630949" w:rsidRPr="005556FF">
              <w:rPr>
                <w:color w:val="010000"/>
              </w:rPr>
              <w:t>Kenan YAŞAR</w:t>
            </w:r>
          </w:p>
          <w:p w:rsidR="005556FF" w:rsidRPr="005556FF" w:rsidRDefault="005556FF" w:rsidP="005556FF">
            <w:pPr>
              <w:spacing w:before="120" w:after="120"/>
              <w:jc w:val="center"/>
              <w:rPr>
                <w:color w:val="010000"/>
              </w:rPr>
            </w:pPr>
          </w:p>
        </w:tc>
        <w:tc>
          <w:tcPr>
            <w:tcW w:w="2432" w:type="pct"/>
            <w:gridSpan w:val="2"/>
            <w:hideMark/>
          </w:tcPr>
          <w:p w:rsidR="00630949" w:rsidRPr="005556FF" w:rsidRDefault="005556FF" w:rsidP="005556FF">
            <w:pPr>
              <w:spacing w:before="120" w:after="120"/>
              <w:jc w:val="center"/>
              <w:rPr>
                <w:color w:val="010000"/>
              </w:rPr>
            </w:pPr>
            <w:r w:rsidRPr="005556FF">
              <w:rPr>
                <w:color w:val="010000"/>
              </w:rPr>
              <w:t xml:space="preserve"> </w:t>
            </w:r>
            <w:r w:rsidR="00630949" w:rsidRPr="005556FF">
              <w:rPr>
                <w:color w:val="010000"/>
              </w:rPr>
              <w:t>Üye</w:t>
            </w:r>
          </w:p>
          <w:p w:rsidR="00630949" w:rsidRDefault="005556FF" w:rsidP="005556FF">
            <w:pPr>
              <w:spacing w:before="120" w:after="120"/>
              <w:jc w:val="center"/>
              <w:rPr>
                <w:color w:val="010000"/>
              </w:rPr>
            </w:pPr>
            <w:r w:rsidRPr="005556FF">
              <w:rPr>
                <w:bCs/>
                <w:color w:val="010000"/>
              </w:rPr>
              <w:t xml:space="preserve"> </w:t>
            </w:r>
            <w:r w:rsidR="00630949" w:rsidRPr="005556FF">
              <w:rPr>
                <w:color w:val="010000"/>
              </w:rPr>
              <w:t>Muhterem İNCE</w:t>
            </w:r>
          </w:p>
          <w:p w:rsidR="005556FF" w:rsidRPr="005556FF" w:rsidRDefault="005556FF" w:rsidP="005556FF">
            <w:pPr>
              <w:spacing w:before="120" w:after="120"/>
              <w:jc w:val="center"/>
              <w:rPr>
                <w:color w:val="010000"/>
              </w:rPr>
            </w:pPr>
          </w:p>
        </w:tc>
      </w:tr>
      <w:tr w:rsidR="00630949" w:rsidRPr="005556FF" w:rsidTr="005556FF">
        <w:trPr>
          <w:gridAfter w:val="1"/>
          <w:wAfter w:w="137" w:type="pct"/>
          <w:jc w:val="center"/>
        </w:trPr>
        <w:tc>
          <w:tcPr>
            <w:tcW w:w="2431" w:type="pct"/>
            <w:gridSpan w:val="2"/>
            <w:hideMark/>
          </w:tcPr>
          <w:p w:rsidR="00630949" w:rsidRPr="005556FF" w:rsidRDefault="00630949" w:rsidP="005556FF">
            <w:pPr>
              <w:spacing w:before="120" w:after="120"/>
              <w:jc w:val="center"/>
              <w:rPr>
                <w:color w:val="010000"/>
              </w:rPr>
            </w:pPr>
            <w:r w:rsidRPr="005556FF">
              <w:rPr>
                <w:color w:val="010000"/>
              </w:rPr>
              <w:t>Üye</w:t>
            </w:r>
          </w:p>
          <w:p w:rsidR="00630949" w:rsidRDefault="00630949" w:rsidP="005556FF">
            <w:pPr>
              <w:spacing w:before="120" w:after="120"/>
              <w:jc w:val="center"/>
              <w:rPr>
                <w:bCs/>
                <w:color w:val="010000"/>
              </w:rPr>
            </w:pPr>
            <w:r w:rsidRPr="005556FF">
              <w:rPr>
                <w:bCs/>
                <w:color w:val="010000"/>
              </w:rPr>
              <w:t>Yılmaz AKÇİL</w:t>
            </w:r>
          </w:p>
          <w:p w:rsidR="005556FF" w:rsidRPr="005556FF" w:rsidRDefault="005556FF" w:rsidP="005556FF">
            <w:pPr>
              <w:spacing w:before="120" w:after="120"/>
              <w:jc w:val="center"/>
              <w:rPr>
                <w:color w:val="010000"/>
              </w:rPr>
            </w:pPr>
          </w:p>
        </w:tc>
        <w:tc>
          <w:tcPr>
            <w:tcW w:w="2432" w:type="pct"/>
            <w:gridSpan w:val="2"/>
            <w:hideMark/>
          </w:tcPr>
          <w:p w:rsidR="00630949" w:rsidRPr="005556FF" w:rsidRDefault="005556FF" w:rsidP="005556FF">
            <w:pPr>
              <w:spacing w:before="120" w:after="120"/>
              <w:jc w:val="center"/>
              <w:rPr>
                <w:color w:val="010000"/>
              </w:rPr>
            </w:pPr>
            <w:r w:rsidRPr="005556FF">
              <w:rPr>
                <w:color w:val="010000"/>
              </w:rPr>
              <w:t xml:space="preserve"> </w:t>
            </w:r>
            <w:r w:rsidR="00630949" w:rsidRPr="005556FF">
              <w:rPr>
                <w:color w:val="010000"/>
              </w:rPr>
              <w:t>Üye</w:t>
            </w:r>
          </w:p>
          <w:p w:rsidR="00630949" w:rsidRDefault="005556FF" w:rsidP="005556FF">
            <w:pPr>
              <w:spacing w:before="120" w:after="120"/>
              <w:jc w:val="center"/>
              <w:rPr>
                <w:bCs/>
                <w:color w:val="010000"/>
              </w:rPr>
            </w:pPr>
            <w:r w:rsidRPr="005556FF">
              <w:rPr>
                <w:bCs/>
                <w:color w:val="010000"/>
              </w:rPr>
              <w:t xml:space="preserve"> </w:t>
            </w:r>
            <w:r w:rsidR="00630949" w:rsidRPr="005556FF">
              <w:rPr>
                <w:bCs/>
                <w:color w:val="010000"/>
              </w:rPr>
              <w:t>Ömer ÇINAR</w:t>
            </w:r>
          </w:p>
          <w:p w:rsidR="005556FF" w:rsidRPr="005556FF" w:rsidRDefault="005556FF" w:rsidP="005556FF">
            <w:pPr>
              <w:spacing w:before="120" w:after="120"/>
              <w:jc w:val="center"/>
              <w:rPr>
                <w:color w:val="010000"/>
              </w:rPr>
            </w:pPr>
            <w:bookmarkStart w:id="4" w:name="_GoBack"/>
            <w:bookmarkEnd w:id="4"/>
          </w:p>
        </w:tc>
      </w:tr>
    </w:tbl>
    <w:p w:rsidR="00630949" w:rsidRPr="005556FF" w:rsidRDefault="00630949" w:rsidP="005556FF">
      <w:pPr>
        <w:spacing w:after="200"/>
        <w:ind w:right="283" w:firstLine="709"/>
        <w:jc w:val="both"/>
        <w:rPr>
          <w:color w:val="010000"/>
        </w:rPr>
      </w:pPr>
    </w:p>
    <w:sectPr w:rsidR="00630949" w:rsidRPr="005556FF" w:rsidSect="005556FF">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ABA" w:rsidRDefault="00612ABA" w:rsidP="00A5580A">
      <w:r>
        <w:separator/>
      </w:r>
    </w:p>
  </w:endnote>
  <w:endnote w:type="continuationSeparator" w:id="0">
    <w:p w:rsidR="00612ABA" w:rsidRDefault="00612ABA" w:rsidP="00A5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Liberation Sans">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6FF" w:rsidRDefault="005556FF" w:rsidP="00002BB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5556FF" w:rsidRDefault="005556FF" w:rsidP="005556F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6FF" w:rsidRPr="005556FF" w:rsidRDefault="005556FF" w:rsidP="00002BB4">
    <w:pPr>
      <w:pStyle w:val="AltBilgi"/>
      <w:framePr w:wrap="around" w:vAnchor="text" w:hAnchor="margin" w:xAlign="right" w:y="1"/>
      <w:rPr>
        <w:rStyle w:val="SayfaNumaras"/>
      </w:rPr>
    </w:pPr>
    <w:r w:rsidRPr="005556FF">
      <w:rPr>
        <w:rStyle w:val="SayfaNumaras"/>
      </w:rPr>
      <w:fldChar w:fldCharType="begin"/>
    </w:r>
    <w:r w:rsidRPr="005556FF">
      <w:rPr>
        <w:rStyle w:val="SayfaNumaras"/>
      </w:rPr>
      <w:instrText xml:space="preserve"> PAGE </w:instrText>
    </w:r>
    <w:r w:rsidRPr="005556FF">
      <w:rPr>
        <w:rStyle w:val="SayfaNumaras"/>
      </w:rPr>
      <w:fldChar w:fldCharType="separate"/>
    </w:r>
    <w:r w:rsidRPr="005556FF">
      <w:rPr>
        <w:rStyle w:val="SayfaNumaras"/>
        <w:noProof/>
      </w:rPr>
      <w:t>8</w:t>
    </w:r>
    <w:r w:rsidRPr="005556FF">
      <w:rPr>
        <w:rStyle w:val="SayfaNumaras"/>
      </w:rPr>
      <w:fldChar w:fldCharType="end"/>
    </w:r>
  </w:p>
  <w:p w:rsidR="005C3E73" w:rsidRDefault="005C3E73" w:rsidP="005556FF">
    <w:pPr>
      <w:pStyle w:val="AltBilgi"/>
      <w:ind w:right="360"/>
      <w:jc w:val="right"/>
    </w:pPr>
  </w:p>
  <w:p w:rsidR="005C3E73" w:rsidRDefault="005C3E7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ABA" w:rsidRDefault="00612ABA" w:rsidP="00A5580A">
      <w:r>
        <w:separator/>
      </w:r>
    </w:p>
  </w:footnote>
  <w:footnote w:type="continuationSeparator" w:id="0">
    <w:p w:rsidR="00612ABA" w:rsidRDefault="00612ABA" w:rsidP="00A55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6FF" w:rsidRPr="005556FF" w:rsidRDefault="005556FF" w:rsidP="005556FF">
    <w:pPr>
      <w:pStyle w:val="stBilgi"/>
      <w:tabs>
        <w:tab w:val="left" w:pos="1985"/>
      </w:tabs>
      <w:spacing w:after="0" w:line="240" w:lineRule="auto"/>
      <w:rPr>
        <w:rFonts w:ascii="Times New Roman" w:hAnsi="Times New Roman" w:cs="Times New Roman"/>
        <w:b/>
        <w:sz w:val="24"/>
      </w:rPr>
    </w:pPr>
    <w:r w:rsidRPr="005556FF">
      <w:rPr>
        <w:rFonts w:ascii="Times New Roman" w:hAnsi="Times New Roman" w:cs="Times New Roman"/>
        <w:b/>
        <w:sz w:val="24"/>
      </w:rPr>
      <w:t>Esas Sayısı</w:t>
    </w:r>
    <w:r>
      <w:rPr>
        <w:rFonts w:ascii="Times New Roman" w:hAnsi="Times New Roman" w:cs="Times New Roman"/>
        <w:b/>
        <w:sz w:val="24"/>
      </w:rPr>
      <w:tab/>
    </w:r>
    <w:r w:rsidRPr="005556FF">
      <w:rPr>
        <w:rFonts w:ascii="Times New Roman" w:hAnsi="Times New Roman" w:cs="Times New Roman"/>
        <w:b/>
        <w:sz w:val="24"/>
      </w:rPr>
      <w:t>:</w:t>
    </w:r>
    <w:r>
      <w:rPr>
        <w:rFonts w:ascii="Times New Roman" w:hAnsi="Times New Roman" w:cs="Times New Roman"/>
        <w:b/>
        <w:sz w:val="24"/>
      </w:rPr>
      <w:t xml:space="preserve"> </w:t>
    </w:r>
    <w:r w:rsidRPr="005556FF">
      <w:rPr>
        <w:rFonts w:ascii="Times New Roman" w:hAnsi="Times New Roman" w:cs="Times New Roman"/>
        <w:b/>
        <w:sz w:val="24"/>
      </w:rPr>
      <w:t>2025/42</w:t>
    </w:r>
  </w:p>
  <w:p w:rsidR="005556FF" w:rsidRDefault="005556FF" w:rsidP="005556FF">
    <w:pPr>
      <w:pStyle w:val="stBilgi"/>
      <w:tabs>
        <w:tab w:val="left" w:pos="1985"/>
      </w:tabs>
      <w:spacing w:after="0" w:line="240" w:lineRule="auto"/>
      <w:rPr>
        <w:rFonts w:ascii="Times New Roman" w:hAnsi="Times New Roman" w:cs="Times New Roman"/>
        <w:b/>
        <w:sz w:val="24"/>
      </w:rPr>
    </w:pPr>
    <w:r>
      <w:rPr>
        <w:rFonts w:ascii="Times New Roman" w:hAnsi="Times New Roman" w:cs="Times New Roman"/>
        <w:b/>
        <w:sz w:val="24"/>
      </w:rPr>
      <w:t>Karar Sayısı</w:t>
    </w:r>
    <w:r>
      <w:rPr>
        <w:rFonts w:ascii="Times New Roman" w:hAnsi="Times New Roman" w:cs="Times New Roman"/>
        <w:b/>
        <w:sz w:val="24"/>
      </w:rPr>
      <w:tab/>
      <w:t>: 2025/199</w:t>
    </w:r>
  </w:p>
  <w:p w:rsidR="005C3E73" w:rsidRPr="005556FF" w:rsidRDefault="005C3E73" w:rsidP="005556FF">
    <w:pPr>
      <w:pStyle w:val="stBilgi"/>
      <w:spacing w:after="0" w:line="240" w:lineRule="auto"/>
      <w:rPr>
        <w:rFonts w:ascii="Times New Roman" w:hAnsi="Times New Roman" w:cs="Times New Roman"/>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B5F"/>
    <w:rsid w:val="00132D59"/>
    <w:rsid w:val="00194784"/>
    <w:rsid w:val="001B2A59"/>
    <w:rsid w:val="00374441"/>
    <w:rsid w:val="005556FF"/>
    <w:rsid w:val="005C3E73"/>
    <w:rsid w:val="00612ABA"/>
    <w:rsid w:val="00630949"/>
    <w:rsid w:val="00654BD7"/>
    <w:rsid w:val="007A2B3D"/>
    <w:rsid w:val="007C0C15"/>
    <w:rsid w:val="008C6F3A"/>
    <w:rsid w:val="00952B5F"/>
    <w:rsid w:val="00A5580A"/>
    <w:rsid w:val="00B97BD8"/>
    <w:rsid w:val="00BA0FCF"/>
    <w:rsid w:val="00D542DC"/>
    <w:rsid w:val="00D93084"/>
    <w:rsid w:val="00D96324"/>
    <w:rsid w:val="00EF3AEA"/>
    <w:rsid w:val="00F010C6"/>
    <w:rsid w:val="00F56588"/>
    <w:rsid w:val="00F82A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DCC82"/>
  <w15:docId w15:val="{34227E23-A3A5-45B1-BC3C-5AFA667C2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
    <w:name w:val="Başlık1"/>
    <w:basedOn w:val="Normal"/>
    <w:next w:val="GvdeMetni"/>
    <w:link w:val="BalkChar"/>
    <w:rsid w:val="00A5580A"/>
    <w:pPr>
      <w:suppressAutoHyphens/>
      <w:spacing w:before="280" w:after="280"/>
    </w:pPr>
    <w:rPr>
      <w:rFonts w:ascii="Calibri" w:eastAsia="Calibri" w:hAnsi="Calibri"/>
      <w:color w:val="000000"/>
      <w:lang w:val="x-none" w:eastAsia="zh-CN"/>
    </w:rPr>
  </w:style>
  <w:style w:type="paragraph" w:styleId="GvdeMetni">
    <w:name w:val="Body Text"/>
    <w:basedOn w:val="Normal"/>
    <w:link w:val="GvdeMetniChar"/>
    <w:uiPriority w:val="99"/>
    <w:unhideWhenUsed/>
    <w:rsid w:val="00A5580A"/>
    <w:pPr>
      <w:suppressAutoHyphens/>
      <w:spacing w:after="120"/>
    </w:pPr>
    <w:rPr>
      <w:lang w:eastAsia="zh-CN"/>
    </w:rPr>
  </w:style>
  <w:style w:type="character" w:customStyle="1" w:styleId="GvdeMetniChar">
    <w:name w:val="Gövde Metni Char"/>
    <w:link w:val="GvdeMetni"/>
    <w:uiPriority w:val="99"/>
    <w:rsid w:val="00A5580A"/>
    <w:rPr>
      <w:sz w:val="24"/>
      <w:szCs w:val="24"/>
      <w:lang w:eastAsia="zh-CN"/>
    </w:rPr>
  </w:style>
  <w:style w:type="character" w:customStyle="1" w:styleId="BalkChar">
    <w:name w:val="Başlık Char"/>
    <w:link w:val="Balk1"/>
    <w:rsid w:val="00A5580A"/>
    <w:rPr>
      <w:rFonts w:ascii="Calibri" w:eastAsia="Calibri" w:hAnsi="Calibri"/>
      <w:color w:val="000000"/>
      <w:sz w:val="24"/>
      <w:szCs w:val="24"/>
      <w:lang w:val="x-none" w:eastAsia="zh-CN"/>
    </w:rPr>
  </w:style>
  <w:style w:type="paragraph" w:styleId="stBilgi">
    <w:name w:val="header"/>
    <w:basedOn w:val="Normal"/>
    <w:link w:val="stBilgiChar"/>
    <w:rsid w:val="00A5580A"/>
    <w:pPr>
      <w:tabs>
        <w:tab w:val="center" w:pos="4536"/>
        <w:tab w:val="right" w:pos="9072"/>
      </w:tabs>
      <w:suppressAutoHyphens/>
      <w:spacing w:after="200" w:line="276" w:lineRule="auto"/>
    </w:pPr>
    <w:rPr>
      <w:rFonts w:ascii="Calibri" w:hAnsi="Calibri" w:cs="Calibri"/>
      <w:sz w:val="22"/>
      <w:szCs w:val="22"/>
      <w:lang w:eastAsia="zh-CN"/>
    </w:rPr>
  </w:style>
  <w:style w:type="character" w:customStyle="1" w:styleId="stBilgiChar">
    <w:name w:val="Üst Bilgi Char"/>
    <w:link w:val="stBilgi"/>
    <w:rsid w:val="00A5580A"/>
    <w:rPr>
      <w:rFonts w:ascii="Calibri" w:hAnsi="Calibri" w:cs="Calibri"/>
      <w:sz w:val="22"/>
      <w:szCs w:val="22"/>
      <w:lang w:eastAsia="zh-CN"/>
    </w:rPr>
  </w:style>
  <w:style w:type="paragraph" w:styleId="AltBilgi">
    <w:name w:val="footer"/>
    <w:basedOn w:val="Normal"/>
    <w:link w:val="AltBilgiChar"/>
    <w:uiPriority w:val="99"/>
    <w:rsid w:val="00A5580A"/>
    <w:pPr>
      <w:tabs>
        <w:tab w:val="center" w:pos="4536"/>
        <w:tab w:val="right" w:pos="9072"/>
      </w:tabs>
      <w:suppressAutoHyphens/>
    </w:pPr>
    <w:rPr>
      <w:lang w:eastAsia="zh-CN"/>
    </w:rPr>
  </w:style>
  <w:style w:type="character" w:customStyle="1" w:styleId="AltBilgiChar">
    <w:name w:val="Alt Bilgi Char"/>
    <w:link w:val="AltBilgi"/>
    <w:uiPriority w:val="99"/>
    <w:rsid w:val="00A5580A"/>
    <w:rPr>
      <w:sz w:val="24"/>
      <w:szCs w:val="24"/>
      <w:lang w:eastAsia="zh-CN"/>
    </w:rPr>
  </w:style>
  <w:style w:type="paragraph" w:customStyle="1" w:styleId="Balk">
    <w:name w:val="Başlık"/>
    <w:basedOn w:val="Normal"/>
    <w:next w:val="GvdeMetni"/>
    <w:rsid w:val="00A5580A"/>
    <w:pPr>
      <w:keepNext/>
      <w:suppressAutoHyphens/>
      <w:overflowPunct w:val="0"/>
      <w:autoSpaceDE w:val="0"/>
      <w:spacing w:before="240" w:after="120"/>
    </w:pPr>
    <w:rPr>
      <w:rFonts w:ascii="Liberation Sans" w:eastAsia="Microsoft YaHei" w:hAnsi="Liberation Sans" w:cs="Mangal"/>
      <w:sz w:val="28"/>
      <w:szCs w:val="28"/>
      <w:lang w:eastAsia="zh-CN"/>
    </w:rPr>
  </w:style>
  <w:style w:type="paragraph" w:styleId="ListeParagraf">
    <w:name w:val="List Paragraph"/>
    <w:aliases w:val="içindekiler vb,LİSTE PARAF,KODLAMA,ALT BAŞLIK,Liste Paragraf1"/>
    <w:basedOn w:val="Normal"/>
    <w:link w:val="ListeParagrafChar"/>
    <w:uiPriority w:val="34"/>
    <w:qFormat/>
    <w:rsid w:val="00A5580A"/>
    <w:pPr>
      <w:suppressAutoHyphens/>
      <w:ind w:left="720"/>
      <w:contextualSpacing/>
    </w:pPr>
    <w:rPr>
      <w:lang w:eastAsia="zh-CN"/>
    </w:rPr>
  </w:style>
  <w:style w:type="character" w:customStyle="1" w:styleId="ListeParagrafChar">
    <w:name w:val="Liste Paragraf Char"/>
    <w:aliases w:val="içindekiler vb Char,LİSTE PARAF Char,KODLAMA Char,ALT BAŞLIK Char,Liste Paragraf1 Char"/>
    <w:link w:val="ListeParagraf"/>
    <w:uiPriority w:val="34"/>
    <w:locked/>
    <w:rsid w:val="00A5580A"/>
    <w:rPr>
      <w:sz w:val="24"/>
      <w:szCs w:val="24"/>
      <w:lang w:eastAsia="zh-CN"/>
    </w:rPr>
  </w:style>
  <w:style w:type="paragraph" w:styleId="BalonMetni">
    <w:name w:val="Balloon Text"/>
    <w:basedOn w:val="Normal"/>
    <w:link w:val="BalonMetniChar"/>
    <w:rsid w:val="00132D59"/>
    <w:rPr>
      <w:rFonts w:ascii="Segoe UI" w:hAnsi="Segoe UI" w:cs="Segoe UI"/>
      <w:sz w:val="18"/>
      <w:szCs w:val="18"/>
    </w:rPr>
  </w:style>
  <w:style w:type="character" w:customStyle="1" w:styleId="BalonMetniChar">
    <w:name w:val="Balon Metni Char"/>
    <w:link w:val="BalonMetni"/>
    <w:rsid w:val="00132D59"/>
    <w:rPr>
      <w:rFonts w:ascii="Segoe UI" w:hAnsi="Segoe UI" w:cs="Segoe UI"/>
      <w:sz w:val="18"/>
      <w:szCs w:val="18"/>
    </w:rPr>
  </w:style>
  <w:style w:type="paragraph" w:styleId="AralkYok">
    <w:name w:val="No Spacing"/>
    <w:uiPriority w:val="1"/>
    <w:qFormat/>
    <w:rsid w:val="00F82AE0"/>
    <w:rPr>
      <w:rFonts w:ascii="Calibri" w:eastAsia="Calibri" w:hAnsi="Calibri"/>
      <w:sz w:val="22"/>
      <w:szCs w:val="22"/>
      <w:lang w:eastAsia="en-US"/>
    </w:rPr>
  </w:style>
  <w:style w:type="character" w:styleId="SayfaNumaras">
    <w:name w:val="page number"/>
    <w:basedOn w:val="VarsaylanParagrafYazTipi"/>
    <w:semiHidden/>
    <w:unhideWhenUsed/>
    <w:rsid w:val="00555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84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2950</Words>
  <Characters>16818</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2025-10-24T07:04:00Z</cp:lastPrinted>
  <dcterms:created xsi:type="dcterms:W3CDTF">2025-12-29T05:56:00Z</dcterms:created>
  <dcterms:modified xsi:type="dcterms:W3CDTF">2025-12-29T05:56:00Z</dcterms:modified>
</cp:coreProperties>
</file>