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B926E" w14:textId="77777777" w:rsidR="00B33D17" w:rsidRDefault="00B33D17" w:rsidP="008834B1">
      <w:pPr>
        <w:jc w:val="center"/>
        <w:rPr>
          <w:b/>
          <w:bCs/>
          <w:caps/>
          <w:color w:val="010000"/>
        </w:rPr>
      </w:pPr>
      <w:bookmarkStart w:id="0" w:name="_Hlk177655156"/>
      <w:bookmarkStart w:id="1" w:name="_Hlk167364087"/>
      <w:r w:rsidRPr="008834B1">
        <w:rPr>
          <w:b/>
          <w:bCs/>
          <w:caps/>
          <w:color w:val="010000"/>
        </w:rPr>
        <w:t>ANAYASA MAHKEMESİ KARARI</w:t>
      </w:r>
    </w:p>
    <w:p w14:paraId="67BD66B1" w14:textId="77777777" w:rsidR="008834B1" w:rsidRPr="008834B1" w:rsidRDefault="008834B1" w:rsidP="008834B1">
      <w:pPr>
        <w:ind w:firstLine="709"/>
        <w:jc w:val="center"/>
        <w:rPr>
          <w:b/>
          <w:caps/>
          <w:color w:val="010000"/>
        </w:rPr>
      </w:pPr>
    </w:p>
    <w:p w14:paraId="6819813F" w14:textId="77777777" w:rsidR="008834B1" w:rsidRDefault="008834B1" w:rsidP="008834B1">
      <w:pPr>
        <w:rPr>
          <w:b/>
          <w:bCs/>
          <w:color w:val="010000"/>
        </w:rPr>
      </w:pPr>
      <w:bookmarkStart w:id="2" w:name="_Hlk141876816"/>
      <w:r>
        <w:rPr>
          <w:b/>
          <w:bCs/>
          <w:color w:val="010000"/>
        </w:rPr>
        <w:t xml:space="preserve">Esas </w:t>
      </w:r>
      <w:proofErr w:type="gramStart"/>
      <w:r>
        <w:rPr>
          <w:b/>
          <w:bCs/>
          <w:color w:val="010000"/>
        </w:rPr>
        <w:t>Sayısı :</w:t>
      </w:r>
      <w:proofErr w:type="gramEnd"/>
      <w:r>
        <w:rPr>
          <w:b/>
          <w:bCs/>
          <w:color w:val="010000"/>
        </w:rPr>
        <w:t xml:space="preserve"> 2025/175</w:t>
      </w:r>
    </w:p>
    <w:p w14:paraId="35802BC6" w14:textId="77777777" w:rsidR="008834B1" w:rsidRDefault="008834B1" w:rsidP="008834B1">
      <w:pPr>
        <w:rPr>
          <w:b/>
          <w:color w:val="010000"/>
        </w:rPr>
      </w:pPr>
      <w:r>
        <w:rPr>
          <w:b/>
          <w:color w:val="010000"/>
        </w:rPr>
        <w:t xml:space="preserve">Karar </w:t>
      </w:r>
      <w:proofErr w:type="gramStart"/>
      <w:r>
        <w:rPr>
          <w:b/>
          <w:color w:val="010000"/>
        </w:rPr>
        <w:t>Sayısı :</w:t>
      </w:r>
      <w:proofErr w:type="gramEnd"/>
      <w:r>
        <w:rPr>
          <w:b/>
          <w:color w:val="010000"/>
        </w:rPr>
        <w:t xml:space="preserve"> 2025/169</w:t>
      </w:r>
    </w:p>
    <w:p w14:paraId="111C1543" w14:textId="77777777" w:rsidR="008834B1" w:rsidRDefault="008834B1" w:rsidP="008834B1">
      <w:pPr>
        <w:rPr>
          <w:b/>
          <w:color w:val="010000"/>
        </w:rPr>
      </w:pPr>
      <w:r>
        <w:rPr>
          <w:b/>
          <w:color w:val="010000"/>
        </w:rPr>
        <w:t xml:space="preserve">Karar </w:t>
      </w:r>
      <w:proofErr w:type="gramStart"/>
      <w:r>
        <w:rPr>
          <w:b/>
          <w:color w:val="010000"/>
        </w:rPr>
        <w:t>Tarihi :</w:t>
      </w:r>
      <w:proofErr w:type="gramEnd"/>
      <w:r>
        <w:rPr>
          <w:b/>
          <w:color w:val="010000"/>
        </w:rPr>
        <w:t xml:space="preserve"> 10/9/2025</w:t>
      </w:r>
    </w:p>
    <w:p w14:paraId="7D686601" w14:textId="77777777" w:rsidR="008834B1" w:rsidRDefault="008834B1" w:rsidP="008834B1">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14:paraId="291E3D2F" w14:textId="77777777" w:rsidR="009A455B" w:rsidRPr="008834B1" w:rsidRDefault="009A455B" w:rsidP="008834B1">
      <w:pPr>
        <w:rPr>
          <w:b/>
          <w:color w:val="010000"/>
        </w:rPr>
      </w:pPr>
    </w:p>
    <w:bookmarkEnd w:id="2"/>
    <w:p w14:paraId="081E01A1" w14:textId="77777777" w:rsidR="00B33D17" w:rsidRPr="008834B1" w:rsidRDefault="00B33D17" w:rsidP="008834B1">
      <w:pPr>
        <w:ind w:firstLine="709"/>
        <w:jc w:val="both"/>
        <w:rPr>
          <w:color w:val="010000"/>
        </w:rPr>
      </w:pPr>
    </w:p>
    <w:p w14:paraId="023130E5" w14:textId="74855662" w:rsidR="00B33D17" w:rsidRDefault="00B33D17" w:rsidP="008834B1">
      <w:pPr>
        <w:ind w:firstLine="709"/>
        <w:jc w:val="both"/>
        <w:rPr>
          <w:color w:val="010000"/>
        </w:rPr>
      </w:pPr>
      <w:r w:rsidRPr="008834B1">
        <w:rPr>
          <w:b/>
          <w:bCs/>
          <w:color w:val="010000"/>
        </w:rPr>
        <w:t>İTİRAZ YOLUNA BAŞVURAN:</w:t>
      </w:r>
      <w:r w:rsidR="008834B1" w:rsidRPr="008834B1">
        <w:rPr>
          <w:b/>
          <w:bCs/>
          <w:color w:val="010000"/>
        </w:rPr>
        <w:t xml:space="preserve"> </w:t>
      </w:r>
      <w:r w:rsidRPr="008834B1">
        <w:rPr>
          <w:bCs/>
          <w:color w:val="010000"/>
        </w:rPr>
        <w:t>Antalya 13. Asliye Hukuk M</w:t>
      </w:r>
      <w:r w:rsidRPr="008834B1">
        <w:rPr>
          <w:color w:val="010000"/>
        </w:rPr>
        <w:t xml:space="preserve">ahkemesi </w:t>
      </w:r>
    </w:p>
    <w:p w14:paraId="3A4FE197" w14:textId="77777777" w:rsidR="00851407" w:rsidRPr="008834B1" w:rsidRDefault="00851407" w:rsidP="008834B1">
      <w:pPr>
        <w:ind w:firstLine="709"/>
        <w:jc w:val="both"/>
        <w:rPr>
          <w:color w:val="010000"/>
        </w:rPr>
      </w:pPr>
    </w:p>
    <w:p w14:paraId="342D6588" w14:textId="258E3E97" w:rsidR="00B33D17" w:rsidRDefault="00B33D17" w:rsidP="008834B1">
      <w:pPr>
        <w:ind w:firstLine="709"/>
        <w:jc w:val="both"/>
        <w:rPr>
          <w:color w:val="010000"/>
        </w:rPr>
      </w:pPr>
      <w:r w:rsidRPr="008834B1">
        <w:rPr>
          <w:b/>
          <w:bCs/>
          <w:color w:val="010000"/>
        </w:rPr>
        <w:t>İTİRAZIN KONUSU:</w:t>
      </w:r>
      <w:r w:rsidR="008834B1" w:rsidRPr="008834B1">
        <w:rPr>
          <w:color w:val="010000"/>
        </w:rPr>
        <w:t xml:space="preserve"> </w:t>
      </w:r>
      <w:r w:rsidRPr="008834B1">
        <w:rPr>
          <w:color w:val="010000"/>
        </w:rPr>
        <w:t>22/11/2001 tarihli ve 4721 sayılı Türk Medeni Kanunu’nun 336. maddesinin üçüncü fıkrasında yer alan “</w:t>
      </w:r>
      <w:proofErr w:type="gramStart"/>
      <w:r w:rsidRPr="008834B1">
        <w:rPr>
          <w:i/>
          <w:color w:val="010000"/>
        </w:rPr>
        <w:t>Velâyet,...</w:t>
      </w:r>
      <w:proofErr w:type="gramEnd"/>
      <w:r w:rsidRPr="008834B1">
        <w:rPr>
          <w:color w:val="010000"/>
        </w:rPr>
        <w:t>” ve “</w:t>
      </w:r>
      <w:r w:rsidRPr="008834B1">
        <w:rPr>
          <w:i/>
          <w:color w:val="010000"/>
        </w:rPr>
        <w:t>…boşanmada ise çocuk kendisine bırakılan tarafa aittir.</w:t>
      </w:r>
      <w:r w:rsidRPr="008834B1">
        <w:rPr>
          <w:color w:val="010000"/>
        </w:rPr>
        <w:t>”</w:t>
      </w:r>
      <w:r w:rsidRPr="008834B1">
        <w:rPr>
          <w:b/>
          <w:color w:val="010000"/>
        </w:rPr>
        <w:t xml:space="preserve"> </w:t>
      </w:r>
      <w:r w:rsidRPr="008834B1">
        <w:rPr>
          <w:color w:val="010000"/>
        </w:rPr>
        <w:t xml:space="preserve">ibarelerinin Anayasa’nın 41. maddesine aykırılığı ileri sürülerek iptallerine karar verilmesi talebidir. </w:t>
      </w:r>
    </w:p>
    <w:p w14:paraId="5D03ED70" w14:textId="77777777" w:rsidR="00851407" w:rsidRPr="008834B1" w:rsidRDefault="00851407" w:rsidP="008834B1">
      <w:pPr>
        <w:ind w:firstLine="709"/>
        <w:jc w:val="both"/>
        <w:rPr>
          <w:color w:val="010000"/>
        </w:rPr>
      </w:pPr>
    </w:p>
    <w:p w14:paraId="4C9CEFEB" w14:textId="7AB8BF92" w:rsidR="00B33D17" w:rsidRDefault="00B33D17" w:rsidP="008834B1">
      <w:pPr>
        <w:ind w:firstLine="709"/>
        <w:jc w:val="both"/>
        <w:rPr>
          <w:color w:val="010000"/>
          <w:lang w:eastAsia="en-US"/>
        </w:rPr>
      </w:pPr>
      <w:r w:rsidRPr="008834B1">
        <w:rPr>
          <w:b/>
          <w:bCs/>
          <w:color w:val="010000"/>
        </w:rPr>
        <w:t>OLAY:</w:t>
      </w:r>
      <w:r w:rsidR="008834B1" w:rsidRPr="008834B1">
        <w:rPr>
          <w:color w:val="010000"/>
        </w:rPr>
        <w:t xml:space="preserve"> </w:t>
      </w:r>
      <w:bookmarkStart w:id="3" w:name="_Hlk157083839"/>
      <w:r w:rsidRPr="008834B1">
        <w:rPr>
          <w:color w:val="010000"/>
          <w:lang w:eastAsia="en-US"/>
        </w:rPr>
        <w:t xml:space="preserve">İsim değişikliği talebiyle açılan davada itiraz konusu kuralların Anayasa’ya aykırı olduğu kanısına varan Mahkeme, iptalleri için başvurmuştur. </w:t>
      </w:r>
    </w:p>
    <w:p w14:paraId="1C9A34BC" w14:textId="77777777" w:rsidR="00851407" w:rsidRPr="008834B1" w:rsidRDefault="00851407" w:rsidP="008834B1">
      <w:pPr>
        <w:ind w:firstLine="709"/>
        <w:jc w:val="both"/>
        <w:rPr>
          <w:color w:val="010000"/>
          <w:lang w:eastAsia="en-US"/>
        </w:rPr>
      </w:pPr>
    </w:p>
    <w:bookmarkEnd w:id="3"/>
    <w:p w14:paraId="3BACEF3A" w14:textId="7B3C55C7" w:rsidR="00B33D17" w:rsidRDefault="00B33D17" w:rsidP="008834B1">
      <w:pPr>
        <w:ind w:firstLine="709"/>
        <w:jc w:val="both"/>
        <w:rPr>
          <w:b/>
          <w:bCs/>
          <w:color w:val="010000"/>
          <w:lang w:val="en-GB"/>
        </w:rPr>
      </w:pPr>
      <w:r w:rsidRPr="008834B1">
        <w:rPr>
          <w:b/>
          <w:bCs/>
          <w:color w:val="010000"/>
        </w:rPr>
        <w:t xml:space="preserve">I. </w:t>
      </w:r>
      <w:r w:rsidRPr="008834B1">
        <w:rPr>
          <w:b/>
          <w:bCs/>
          <w:color w:val="010000"/>
          <w:lang w:val="x-none"/>
        </w:rPr>
        <w:t>İPTALİ İSTE</w:t>
      </w:r>
      <w:r w:rsidRPr="008834B1">
        <w:rPr>
          <w:b/>
          <w:bCs/>
          <w:color w:val="010000"/>
          <w:lang w:val="en-GB"/>
        </w:rPr>
        <w:t>NEN KANUN HÜKÜMLERİ</w:t>
      </w:r>
    </w:p>
    <w:p w14:paraId="54B3BE22" w14:textId="77777777" w:rsidR="00851407" w:rsidRPr="008834B1" w:rsidRDefault="00851407" w:rsidP="008834B1">
      <w:pPr>
        <w:ind w:firstLine="709"/>
        <w:jc w:val="both"/>
        <w:rPr>
          <w:b/>
          <w:bCs/>
          <w:color w:val="010000"/>
          <w:lang w:val="en-GB"/>
        </w:rPr>
      </w:pPr>
    </w:p>
    <w:p w14:paraId="74624A46" w14:textId="6F314A00" w:rsidR="00B33D17" w:rsidRDefault="00B33D17" w:rsidP="008834B1">
      <w:pPr>
        <w:ind w:firstLine="709"/>
        <w:jc w:val="both"/>
        <w:rPr>
          <w:color w:val="010000"/>
          <w:shd w:val="clear" w:color="auto" w:fill="FFFFFF"/>
        </w:rPr>
      </w:pPr>
      <w:proofErr w:type="spellStart"/>
      <w:r w:rsidRPr="008834B1">
        <w:rPr>
          <w:bCs/>
          <w:color w:val="010000"/>
          <w:lang w:val="en-GB"/>
        </w:rPr>
        <w:t>Kanun’un</w:t>
      </w:r>
      <w:proofErr w:type="spellEnd"/>
      <w:r w:rsidRPr="008834B1">
        <w:rPr>
          <w:bCs/>
          <w:color w:val="010000"/>
          <w:lang w:val="en-GB"/>
        </w:rPr>
        <w:t xml:space="preserve"> 339. </w:t>
      </w:r>
      <w:proofErr w:type="spellStart"/>
      <w:r w:rsidRPr="008834B1">
        <w:rPr>
          <w:bCs/>
          <w:color w:val="010000"/>
          <w:lang w:val="en-GB"/>
        </w:rPr>
        <w:t>maddesinin</w:t>
      </w:r>
      <w:proofErr w:type="spellEnd"/>
      <w:r w:rsidRPr="008834B1">
        <w:rPr>
          <w:bCs/>
          <w:color w:val="010000"/>
          <w:lang w:val="en-GB"/>
        </w:rPr>
        <w:t xml:space="preserve"> </w:t>
      </w:r>
      <w:proofErr w:type="spellStart"/>
      <w:r w:rsidRPr="008834B1">
        <w:rPr>
          <w:bCs/>
          <w:color w:val="010000"/>
          <w:lang w:val="en-GB"/>
        </w:rPr>
        <w:t>itiraz</w:t>
      </w:r>
      <w:proofErr w:type="spellEnd"/>
      <w:r w:rsidRPr="008834B1">
        <w:rPr>
          <w:bCs/>
          <w:color w:val="010000"/>
          <w:lang w:val="en-GB"/>
        </w:rPr>
        <w:t xml:space="preserve"> </w:t>
      </w:r>
      <w:proofErr w:type="spellStart"/>
      <w:r w:rsidRPr="008834B1">
        <w:rPr>
          <w:bCs/>
          <w:color w:val="010000"/>
          <w:lang w:val="en-GB"/>
        </w:rPr>
        <w:t>konusu</w:t>
      </w:r>
      <w:proofErr w:type="spellEnd"/>
      <w:r w:rsidRPr="008834B1">
        <w:rPr>
          <w:bCs/>
          <w:color w:val="010000"/>
          <w:lang w:val="en-GB"/>
        </w:rPr>
        <w:t xml:space="preserve"> </w:t>
      </w:r>
      <w:proofErr w:type="spellStart"/>
      <w:r w:rsidRPr="008834B1">
        <w:rPr>
          <w:bCs/>
          <w:color w:val="010000"/>
          <w:lang w:val="en-GB"/>
        </w:rPr>
        <w:t>kuralların</w:t>
      </w:r>
      <w:proofErr w:type="spellEnd"/>
      <w:r w:rsidRPr="008834B1">
        <w:rPr>
          <w:bCs/>
          <w:color w:val="010000"/>
          <w:lang w:val="en-GB"/>
        </w:rPr>
        <w:t xml:space="preserve"> </w:t>
      </w:r>
      <w:proofErr w:type="spellStart"/>
      <w:r w:rsidRPr="008834B1">
        <w:rPr>
          <w:bCs/>
          <w:color w:val="010000"/>
          <w:lang w:val="en-GB"/>
        </w:rPr>
        <w:t>yer</w:t>
      </w:r>
      <w:proofErr w:type="spellEnd"/>
      <w:r w:rsidRPr="008834B1">
        <w:rPr>
          <w:bCs/>
          <w:color w:val="010000"/>
          <w:lang w:val="en-GB"/>
        </w:rPr>
        <w:t xml:space="preserve"> </w:t>
      </w:r>
      <w:proofErr w:type="spellStart"/>
      <w:r w:rsidRPr="008834B1">
        <w:rPr>
          <w:bCs/>
          <w:color w:val="010000"/>
          <w:lang w:val="en-GB"/>
        </w:rPr>
        <w:t>aldığı</w:t>
      </w:r>
      <w:proofErr w:type="spellEnd"/>
      <w:r w:rsidRPr="008834B1">
        <w:rPr>
          <w:bCs/>
          <w:color w:val="010000"/>
          <w:lang w:val="en-GB"/>
        </w:rPr>
        <w:t xml:space="preserve"> </w:t>
      </w:r>
      <w:proofErr w:type="spellStart"/>
      <w:r w:rsidRPr="008834B1">
        <w:rPr>
          <w:bCs/>
          <w:color w:val="010000"/>
          <w:lang w:val="en-GB"/>
        </w:rPr>
        <w:t>üçüncü</w:t>
      </w:r>
      <w:proofErr w:type="spellEnd"/>
      <w:r w:rsidRPr="008834B1">
        <w:rPr>
          <w:bCs/>
          <w:color w:val="010000"/>
          <w:lang w:val="en-GB"/>
        </w:rPr>
        <w:t xml:space="preserve"> </w:t>
      </w:r>
      <w:r w:rsidRPr="008834B1">
        <w:rPr>
          <w:color w:val="010000"/>
        </w:rPr>
        <w:t xml:space="preserve">fıkrası </w:t>
      </w:r>
      <w:r w:rsidRPr="008834B1">
        <w:rPr>
          <w:color w:val="010000"/>
          <w:shd w:val="clear" w:color="auto" w:fill="FFFFFF"/>
        </w:rPr>
        <w:t>şöyledir:</w:t>
      </w:r>
    </w:p>
    <w:p w14:paraId="50F0C3DB" w14:textId="77777777" w:rsidR="00851407" w:rsidRPr="008834B1" w:rsidRDefault="00851407" w:rsidP="008834B1">
      <w:pPr>
        <w:ind w:firstLine="709"/>
        <w:jc w:val="both"/>
        <w:rPr>
          <w:b/>
          <w:bCs/>
          <w:color w:val="010000"/>
          <w:lang w:val="en-GB"/>
        </w:rPr>
      </w:pPr>
    </w:p>
    <w:p w14:paraId="79C86732" w14:textId="28FA1569" w:rsidR="00B33D17" w:rsidRDefault="00B33D17" w:rsidP="008834B1">
      <w:pPr>
        <w:ind w:firstLine="709"/>
        <w:jc w:val="both"/>
        <w:rPr>
          <w:color w:val="010000"/>
          <w:szCs w:val="22"/>
        </w:rPr>
      </w:pPr>
      <w:r w:rsidRPr="008834B1">
        <w:rPr>
          <w:color w:val="010000"/>
        </w:rPr>
        <w:t>“</w:t>
      </w:r>
      <w:r w:rsidRPr="008834B1">
        <w:rPr>
          <w:b/>
          <w:i/>
          <w:color w:val="010000"/>
          <w:szCs w:val="22"/>
          <w:u w:val="single"/>
        </w:rPr>
        <w:t>Velâyet,</w:t>
      </w:r>
      <w:r w:rsidRPr="008834B1">
        <w:rPr>
          <w:color w:val="010000"/>
          <w:szCs w:val="22"/>
        </w:rPr>
        <w:t xml:space="preserve"> </w:t>
      </w:r>
      <w:r w:rsidRPr="008834B1">
        <w:rPr>
          <w:i/>
          <w:color w:val="010000"/>
          <w:szCs w:val="22"/>
        </w:rPr>
        <w:t>ana ve babadan birinin ölümü hâlinde sağ kalana,</w:t>
      </w:r>
      <w:r w:rsidRPr="008834B1">
        <w:rPr>
          <w:color w:val="010000"/>
          <w:szCs w:val="22"/>
        </w:rPr>
        <w:t xml:space="preserve"> </w:t>
      </w:r>
      <w:r w:rsidRPr="008834B1">
        <w:rPr>
          <w:b/>
          <w:i/>
          <w:color w:val="010000"/>
          <w:szCs w:val="22"/>
          <w:u w:val="single"/>
        </w:rPr>
        <w:t>boşanmada ise çocuk kendisine bırakılan tarafa aittir.</w:t>
      </w:r>
      <w:r w:rsidRPr="008834B1">
        <w:rPr>
          <w:color w:val="010000"/>
          <w:szCs w:val="22"/>
        </w:rPr>
        <w:t>”</w:t>
      </w:r>
    </w:p>
    <w:p w14:paraId="1D142F45" w14:textId="77777777" w:rsidR="00851407" w:rsidRPr="008834B1" w:rsidRDefault="00851407" w:rsidP="008834B1">
      <w:pPr>
        <w:ind w:firstLine="709"/>
        <w:jc w:val="both"/>
        <w:rPr>
          <w:i/>
          <w:color w:val="010000"/>
        </w:rPr>
      </w:pPr>
    </w:p>
    <w:p w14:paraId="182BEE77" w14:textId="092F5E5D" w:rsidR="00B33D17" w:rsidRDefault="00B33D17" w:rsidP="008834B1">
      <w:pPr>
        <w:ind w:firstLine="709"/>
        <w:jc w:val="both"/>
        <w:rPr>
          <w:b/>
          <w:bCs/>
          <w:color w:val="010000"/>
          <w:shd w:val="clear" w:color="auto" w:fill="FFFFFF"/>
        </w:rPr>
      </w:pPr>
      <w:r w:rsidRPr="008834B1">
        <w:rPr>
          <w:b/>
          <w:bCs/>
          <w:color w:val="010000"/>
          <w:shd w:val="clear" w:color="auto" w:fill="FFFFFF"/>
        </w:rPr>
        <w:t>II. İLK İNCELEME</w:t>
      </w:r>
    </w:p>
    <w:p w14:paraId="7943CB95" w14:textId="77777777" w:rsidR="00851407" w:rsidRPr="008834B1" w:rsidRDefault="00851407" w:rsidP="008834B1">
      <w:pPr>
        <w:ind w:firstLine="709"/>
        <w:jc w:val="both"/>
        <w:rPr>
          <w:b/>
          <w:bCs/>
          <w:color w:val="010000"/>
          <w:shd w:val="clear" w:color="auto" w:fill="FFFFFF"/>
        </w:rPr>
      </w:pPr>
    </w:p>
    <w:p w14:paraId="68680419" w14:textId="3F968B17" w:rsidR="00B33D17" w:rsidRDefault="00B33D17" w:rsidP="008834B1">
      <w:pPr>
        <w:ind w:firstLine="709"/>
        <w:jc w:val="both"/>
        <w:rPr>
          <w:color w:val="010000"/>
        </w:rPr>
      </w:pPr>
      <w:r w:rsidRPr="008834B1">
        <w:rPr>
          <w:color w:val="010000"/>
        </w:rPr>
        <w:t>1. Anayasa Mahkemesi İçtüzüğü hükümleri uyarınca yapılan ilk inceleme toplantısında başvuru kararı ve ekleri, Raportör Özge ULUKAYA tarafından hazırlanan ilk inceleme raporu ve itiraz konusu kanun hükümleri okunup incelendikten sonra gereği görüşülüp düşünüldü:</w:t>
      </w:r>
      <w:bookmarkStart w:id="4" w:name="_Hlk191981482"/>
    </w:p>
    <w:p w14:paraId="0D62C5BA" w14:textId="595871DE" w:rsidR="00851407" w:rsidRPr="008834B1" w:rsidRDefault="00851407" w:rsidP="008834B1">
      <w:pPr>
        <w:ind w:firstLine="709"/>
        <w:jc w:val="both"/>
        <w:rPr>
          <w:color w:val="010000"/>
        </w:rPr>
      </w:pPr>
    </w:p>
    <w:p w14:paraId="79722E1C" w14:textId="464ADE99" w:rsidR="00B33D17" w:rsidRDefault="00B33D17" w:rsidP="008834B1">
      <w:pPr>
        <w:ind w:firstLine="709"/>
        <w:jc w:val="both"/>
        <w:rPr>
          <w:color w:val="010000"/>
          <w:shd w:val="clear" w:color="auto" w:fill="FFFFFF"/>
        </w:rPr>
      </w:pPr>
      <w:r w:rsidRPr="008834B1">
        <w:rPr>
          <w:rFonts w:eastAsia="Calibri"/>
          <w:bCs/>
          <w:color w:val="010000"/>
          <w:shd w:val="clear" w:color="auto" w:fill="FFFFFF"/>
          <w:lang w:eastAsia="en-US"/>
        </w:rPr>
        <w:t>2.</w:t>
      </w:r>
      <w:r w:rsidR="008834B1" w:rsidRPr="008834B1">
        <w:rPr>
          <w:rFonts w:eastAsia="Calibri"/>
          <w:bCs/>
          <w:color w:val="010000"/>
          <w:shd w:val="clear" w:color="auto" w:fill="FFFFFF"/>
          <w:lang w:eastAsia="en-US"/>
        </w:rPr>
        <w:t xml:space="preserve"> </w:t>
      </w:r>
      <w:r w:rsidRPr="008834B1">
        <w:rPr>
          <w:color w:val="010000"/>
          <w:shd w:val="clear" w:color="auto" w:fill="FFFFFF"/>
        </w:rPr>
        <w:t>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 bulunması, iptali talep edilen kuralın da o davada uygulanacak olması gerekir. Uygulanacak kural ise bakılmakta olan davanın değişik evrelerinde ortaya çıkan sorunların çözümünde veya davayı sonuçlandırmada olumlu ya da olumsuz yönde etki yapacak nitelikte bulunan kurallardır.</w:t>
      </w:r>
    </w:p>
    <w:p w14:paraId="414A7F08" w14:textId="77777777" w:rsidR="00851407" w:rsidRPr="008834B1" w:rsidRDefault="00851407" w:rsidP="008834B1">
      <w:pPr>
        <w:ind w:firstLine="709"/>
        <w:jc w:val="both"/>
        <w:rPr>
          <w:color w:val="010000"/>
          <w:shd w:val="clear" w:color="auto" w:fill="FFFFFF"/>
        </w:rPr>
      </w:pPr>
    </w:p>
    <w:p w14:paraId="2C5FF21E" w14:textId="77777777" w:rsidR="00B33D17" w:rsidRPr="008834B1" w:rsidRDefault="00B33D17" w:rsidP="008834B1">
      <w:pPr>
        <w:ind w:firstLine="709"/>
        <w:jc w:val="both"/>
        <w:rPr>
          <w:color w:val="010000"/>
        </w:rPr>
      </w:pPr>
      <w:r w:rsidRPr="008834B1">
        <w:rPr>
          <w:color w:val="010000"/>
          <w:shd w:val="clear" w:color="auto" w:fill="FFFFFF"/>
        </w:rPr>
        <w:t xml:space="preserve">3. </w:t>
      </w:r>
      <w:r w:rsidRPr="008834B1">
        <w:rPr>
          <w:color w:val="010000"/>
        </w:rPr>
        <w:t xml:space="preserve">4721 sayılı Kanun’un 336. maddesinin üçüncü fıkrasında velayetin ana ve babadan birinin ölümü hâlinde sağ kalana, boşanmada ise çocuğun kendisine bırakılan tarafa ait olduğu düzenlenmiştir. </w:t>
      </w:r>
      <w:r w:rsidRPr="008834B1">
        <w:rPr>
          <w:color w:val="010000"/>
          <w:shd w:val="clear" w:color="auto" w:fill="FFFFFF"/>
        </w:rPr>
        <w:t xml:space="preserve">İtiraz yoluna başvuran Mahkeme, </w:t>
      </w:r>
      <w:r w:rsidRPr="008834B1">
        <w:rPr>
          <w:color w:val="010000"/>
        </w:rPr>
        <w:t>anılan fıkrada yer alan “</w:t>
      </w:r>
      <w:proofErr w:type="gramStart"/>
      <w:r w:rsidRPr="008834B1">
        <w:rPr>
          <w:i/>
          <w:color w:val="010000"/>
        </w:rPr>
        <w:t>Velâyet,...</w:t>
      </w:r>
      <w:proofErr w:type="gramEnd"/>
      <w:r w:rsidRPr="008834B1">
        <w:rPr>
          <w:color w:val="010000"/>
        </w:rPr>
        <w:t xml:space="preserve">” </w:t>
      </w:r>
      <w:r w:rsidRPr="008834B1">
        <w:rPr>
          <w:i/>
          <w:color w:val="010000"/>
        </w:rPr>
        <w:t>ve</w:t>
      </w:r>
      <w:r w:rsidRPr="008834B1">
        <w:rPr>
          <w:color w:val="010000"/>
        </w:rPr>
        <w:t xml:space="preserve"> “</w:t>
      </w:r>
      <w:r w:rsidRPr="008834B1">
        <w:rPr>
          <w:i/>
          <w:color w:val="010000"/>
        </w:rPr>
        <w:t>…boşanmada ise çocuk kendisine bırakılan tarafa aittir.</w:t>
      </w:r>
      <w:r w:rsidRPr="008834B1">
        <w:rPr>
          <w:color w:val="010000"/>
        </w:rPr>
        <w:t>”</w:t>
      </w:r>
      <w:r w:rsidRPr="008834B1">
        <w:rPr>
          <w:b/>
          <w:color w:val="010000"/>
        </w:rPr>
        <w:t xml:space="preserve"> </w:t>
      </w:r>
      <w:r w:rsidRPr="008834B1">
        <w:rPr>
          <w:color w:val="010000"/>
        </w:rPr>
        <w:t xml:space="preserve">ibarelerinin </w:t>
      </w:r>
      <w:r w:rsidRPr="008834B1">
        <w:rPr>
          <w:color w:val="010000"/>
          <w:shd w:val="clear" w:color="auto" w:fill="FFFFFF"/>
        </w:rPr>
        <w:t>iptallerini talep etmiştir.</w:t>
      </w:r>
    </w:p>
    <w:p w14:paraId="77D82BCE" w14:textId="77777777" w:rsidR="00B33D17" w:rsidRPr="008834B1" w:rsidRDefault="00B33D17" w:rsidP="008834B1">
      <w:pPr>
        <w:ind w:firstLine="709"/>
        <w:jc w:val="both"/>
        <w:rPr>
          <w:color w:val="010000"/>
          <w:shd w:val="clear" w:color="auto" w:fill="FFFFFF"/>
        </w:rPr>
      </w:pPr>
    </w:p>
    <w:p w14:paraId="3B1585E8" w14:textId="77777777" w:rsidR="00B33D17" w:rsidRPr="008834B1" w:rsidRDefault="00B33D17" w:rsidP="008834B1">
      <w:pPr>
        <w:ind w:firstLine="709"/>
        <w:jc w:val="both"/>
        <w:rPr>
          <w:color w:val="010000"/>
          <w:shd w:val="clear" w:color="auto" w:fill="FFFFFF"/>
        </w:rPr>
      </w:pPr>
      <w:r w:rsidRPr="008834B1">
        <w:rPr>
          <w:color w:val="010000"/>
          <w:shd w:val="clear" w:color="auto" w:fill="FFFFFF"/>
        </w:rPr>
        <w:t xml:space="preserve">4. Bakılmakta olan davanın konusu ise boşanma sonrasında velayeti kendine bırakılan anne tarafından çocuk adına açılan isim değişikliği talebine ilişkindir. Bu itibarla çocuğun velayetinin kime </w:t>
      </w:r>
      <w:r w:rsidRPr="008834B1">
        <w:rPr>
          <w:color w:val="010000"/>
          <w:shd w:val="clear" w:color="auto" w:fill="FFFFFF"/>
        </w:rPr>
        <w:lastRenderedPageBreak/>
        <w:t xml:space="preserve">bırakılacağı hususunda bir uyuşmazlığın söz konusu olmadığı gözetildiğinde kuralların bakılmakta olan davada uygulanma imkânının bulunmadığı anlaşılmaktadır. </w:t>
      </w:r>
    </w:p>
    <w:p w14:paraId="43BEE9BA" w14:textId="77777777" w:rsidR="00B33D17" w:rsidRPr="008834B1" w:rsidRDefault="00B33D17" w:rsidP="008834B1">
      <w:pPr>
        <w:ind w:firstLine="709"/>
        <w:jc w:val="both"/>
        <w:rPr>
          <w:color w:val="010000"/>
          <w:shd w:val="clear" w:color="auto" w:fill="FFFFFF"/>
        </w:rPr>
      </w:pPr>
    </w:p>
    <w:p w14:paraId="0E195340" w14:textId="77777777" w:rsidR="00B33D17" w:rsidRPr="008834B1" w:rsidRDefault="00B33D17" w:rsidP="008834B1">
      <w:pPr>
        <w:ind w:firstLine="709"/>
        <w:jc w:val="both"/>
        <w:rPr>
          <w:color w:val="010000"/>
          <w:shd w:val="clear" w:color="auto" w:fill="FFFFFF"/>
        </w:rPr>
      </w:pPr>
      <w:r w:rsidRPr="008834B1">
        <w:rPr>
          <w:color w:val="010000"/>
          <w:shd w:val="clear" w:color="auto" w:fill="FFFFFF"/>
        </w:rPr>
        <w:t>5. Açıklanan nedenle kuralların itiraz başvurusunda bulunan Mahkemenin bakmakta olduğu davada uygulanma imkânı bulunmadığından başvurunun Mahkemenin yetkisizliği nedeniyle reddi gerekir.</w:t>
      </w:r>
      <w:bookmarkEnd w:id="4"/>
    </w:p>
    <w:p w14:paraId="7C9B6715" w14:textId="77777777" w:rsidR="00B33D17" w:rsidRPr="008834B1" w:rsidRDefault="00B33D17" w:rsidP="008834B1">
      <w:pPr>
        <w:ind w:firstLine="709"/>
        <w:jc w:val="both"/>
        <w:rPr>
          <w:b/>
          <w:bCs/>
          <w:color w:val="010000"/>
          <w:shd w:val="clear" w:color="auto" w:fill="FFFFFF"/>
        </w:rPr>
      </w:pPr>
    </w:p>
    <w:p w14:paraId="70CE909B" w14:textId="77777777" w:rsidR="00B33D17" w:rsidRPr="008834B1" w:rsidRDefault="00B33D17" w:rsidP="008834B1">
      <w:pPr>
        <w:ind w:firstLine="709"/>
        <w:jc w:val="both"/>
        <w:rPr>
          <w:b/>
          <w:bCs/>
          <w:color w:val="010000"/>
          <w:shd w:val="clear" w:color="auto" w:fill="FFFFFF"/>
        </w:rPr>
      </w:pPr>
      <w:r w:rsidRPr="008834B1">
        <w:rPr>
          <w:b/>
          <w:bCs/>
          <w:color w:val="010000"/>
          <w:shd w:val="clear" w:color="auto" w:fill="FFFFFF"/>
        </w:rPr>
        <w:t>III. HÜKÜM</w:t>
      </w:r>
      <w:bookmarkEnd w:id="0"/>
    </w:p>
    <w:p w14:paraId="3F8E6D70" w14:textId="77777777" w:rsidR="00B33D17" w:rsidRPr="008834B1" w:rsidRDefault="00B33D17" w:rsidP="008834B1">
      <w:pPr>
        <w:ind w:firstLine="709"/>
        <w:jc w:val="both"/>
        <w:rPr>
          <w:b/>
          <w:bCs/>
          <w:color w:val="010000"/>
          <w:shd w:val="clear" w:color="auto" w:fill="FFFFFF"/>
        </w:rPr>
      </w:pPr>
    </w:p>
    <w:p w14:paraId="56094784" w14:textId="77777777" w:rsidR="00B33D17" w:rsidRPr="008834B1" w:rsidRDefault="00B33D17" w:rsidP="008834B1">
      <w:pPr>
        <w:ind w:firstLine="709"/>
        <w:jc w:val="both"/>
        <w:rPr>
          <w:color w:val="010000"/>
        </w:rPr>
      </w:pPr>
      <w:r w:rsidRPr="008834B1">
        <w:rPr>
          <w:color w:val="010000"/>
        </w:rPr>
        <w:t>22/11/2001 tarihli ve 4721 sayılı Türk Medeni Kanunu’nun 336. maddesinin üçüncü fıkrasında yer alan “</w:t>
      </w:r>
      <w:proofErr w:type="gramStart"/>
      <w:r w:rsidRPr="008834B1">
        <w:rPr>
          <w:i/>
          <w:color w:val="010000"/>
        </w:rPr>
        <w:t>Velâyet,...</w:t>
      </w:r>
      <w:proofErr w:type="gramEnd"/>
      <w:r w:rsidRPr="008834B1">
        <w:rPr>
          <w:color w:val="010000"/>
        </w:rPr>
        <w:t>” ve “</w:t>
      </w:r>
      <w:r w:rsidRPr="008834B1">
        <w:rPr>
          <w:i/>
          <w:color w:val="010000"/>
        </w:rPr>
        <w:t>…boşanmada ise çocuk kendisine bırakılan tarafa aittir.</w:t>
      </w:r>
      <w:r w:rsidRPr="008834B1">
        <w:rPr>
          <w:color w:val="010000"/>
        </w:rPr>
        <w:t xml:space="preserve">” ibarelerinin </w:t>
      </w:r>
      <w:r w:rsidRPr="008834B1">
        <w:rPr>
          <w:bCs/>
          <w:color w:val="010000"/>
        </w:rPr>
        <w:t xml:space="preserve">itiraz başvurusunda bulunan Mahkemenin bakmakta olduğu davada uygulanma imkânı bulunmadığından başvurunun Mahkemenin yetkisizliği nedeniyle REDDİNE </w:t>
      </w:r>
      <w:r w:rsidRPr="008834B1">
        <w:rPr>
          <w:rFonts w:eastAsia="ヒラギノ明朝 Pro W3"/>
          <w:color w:val="010000"/>
          <w:lang w:eastAsia="en-US"/>
        </w:rPr>
        <w:t>10/9/2025</w:t>
      </w:r>
      <w:r w:rsidRPr="008834B1">
        <w:rPr>
          <w:color w:val="010000"/>
        </w:rPr>
        <w:t xml:space="preserve"> tarihinde OYBİRLİĞİYLE karar verildi.</w:t>
      </w:r>
    </w:p>
    <w:p w14:paraId="3D096706" w14:textId="77777777" w:rsidR="00B33D17" w:rsidRPr="008834B1" w:rsidRDefault="00B33D17" w:rsidP="008834B1">
      <w:pPr>
        <w:ind w:firstLine="709"/>
        <w:jc w:val="both"/>
        <w:rPr>
          <w:color w:val="010000"/>
        </w:rPr>
      </w:pPr>
    </w:p>
    <w:p w14:paraId="2CC22361" w14:textId="77777777" w:rsidR="00B33D17" w:rsidRPr="008834B1" w:rsidRDefault="00B33D17" w:rsidP="008834B1">
      <w:pPr>
        <w:ind w:firstLine="709"/>
        <w:jc w:val="both"/>
        <w:rPr>
          <w:color w:val="010000"/>
        </w:rPr>
      </w:pPr>
    </w:p>
    <w:p w14:paraId="2ED3FDAE" w14:textId="454B52CC" w:rsidR="00B33D17" w:rsidRDefault="00B33D17" w:rsidP="00E614EF">
      <w:pPr>
        <w:jc w:val="both"/>
        <w:rPr>
          <w:color w:val="010000"/>
        </w:rPr>
      </w:pPr>
    </w:p>
    <w:p w14:paraId="75B42C21" w14:textId="1C0DEDE5" w:rsidR="00E614EF" w:rsidRDefault="00E614EF" w:rsidP="00E614EF">
      <w:pPr>
        <w:jc w:val="both"/>
        <w:rPr>
          <w:color w:val="010000"/>
        </w:rPr>
      </w:pPr>
    </w:p>
    <w:p w14:paraId="5D6C2010" w14:textId="77777777" w:rsidR="00E614EF" w:rsidRPr="008834B1" w:rsidRDefault="00E614EF" w:rsidP="00E614EF">
      <w:pPr>
        <w:jc w:val="both"/>
        <w:rPr>
          <w:color w:val="010000"/>
        </w:rPr>
      </w:pPr>
    </w:p>
    <w:p w14:paraId="15B7D3F4" w14:textId="77777777" w:rsidR="008834B1" w:rsidRDefault="008834B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33D17" w:rsidRPr="008834B1" w14:paraId="621453E1" w14:textId="77777777" w:rsidTr="008834B1">
        <w:trPr>
          <w:trHeight w:val="1600"/>
          <w:jc w:val="center"/>
        </w:trPr>
        <w:tc>
          <w:tcPr>
            <w:tcW w:w="1642" w:type="pct"/>
            <w:vAlign w:val="center"/>
            <w:hideMark/>
          </w:tcPr>
          <w:p w14:paraId="484B0604" w14:textId="77777777" w:rsidR="00B33D17" w:rsidRPr="008834B1" w:rsidRDefault="00B33D17" w:rsidP="008834B1">
            <w:pPr>
              <w:spacing w:after="120"/>
              <w:jc w:val="center"/>
              <w:rPr>
                <w:color w:val="010000"/>
              </w:rPr>
            </w:pPr>
            <w:r w:rsidRPr="008834B1">
              <w:rPr>
                <w:color w:val="010000"/>
              </w:rPr>
              <w:t>Başkan</w:t>
            </w:r>
          </w:p>
          <w:p w14:paraId="0132A125" w14:textId="77777777" w:rsidR="00B33D17" w:rsidRPr="008834B1" w:rsidRDefault="00B33D17" w:rsidP="008834B1">
            <w:pPr>
              <w:spacing w:after="120"/>
              <w:jc w:val="center"/>
              <w:rPr>
                <w:color w:val="010000"/>
              </w:rPr>
            </w:pPr>
            <w:r w:rsidRPr="008834B1">
              <w:rPr>
                <w:color w:val="010000"/>
              </w:rPr>
              <w:t>Kadir ÖZKAYA</w:t>
            </w:r>
          </w:p>
        </w:tc>
        <w:tc>
          <w:tcPr>
            <w:tcW w:w="1679" w:type="pct"/>
            <w:vAlign w:val="center"/>
            <w:hideMark/>
          </w:tcPr>
          <w:p w14:paraId="0E5CCC2E" w14:textId="77777777" w:rsidR="00B33D17" w:rsidRPr="008834B1" w:rsidRDefault="00B33D17" w:rsidP="008834B1">
            <w:pPr>
              <w:spacing w:after="120"/>
              <w:jc w:val="center"/>
              <w:rPr>
                <w:color w:val="010000"/>
              </w:rPr>
            </w:pPr>
            <w:r w:rsidRPr="008834B1">
              <w:rPr>
                <w:color w:val="010000"/>
              </w:rPr>
              <w:t>Başkanvekili</w:t>
            </w:r>
          </w:p>
          <w:p w14:paraId="1911BBFC" w14:textId="77777777" w:rsidR="00B33D17" w:rsidRPr="008834B1" w:rsidRDefault="00B33D17" w:rsidP="008834B1">
            <w:pPr>
              <w:spacing w:after="120"/>
              <w:jc w:val="center"/>
              <w:rPr>
                <w:color w:val="010000"/>
              </w:rPr>
            </w:pPr>
            <w:r w:rsidRPr="008834B1">
              <w:rPr>
                <w:color w:val="010000"/>
              </w:rPr>
              <w:t>Hasan Tahsin GÖKCAN</w:t>
            </w:r>
          </w:p>
        </w:tc>
        <w:tc>
          <w:tcPr>
            <w:tcW w:w="1679" w:type="pct"/>
            <w:vAlign w:val="center"/>
            <w:hideMark/>
          </w:tcPr>
          <w:p w14:paraId="58656529" w14:textId="77777777" w:rsidR="00B33D17" w:rsidRPr="008834B1" w:rsidRDefault="00B33D17" w:rsidP="008834B1">
            <w:pPr>
              <w:spacing w:after="120"/>
              <w:jc w:val="center"/>
              <w:rPr>
                <w:color w:val="010000"/>
              </w:rPr>
            </w:pPr>
            <w:r w:rsidRPr="008834B1">
              <w:rPr>
                <w:color w:val="010000"/>
              </w:rPr>
              <w:t xml:space="preserve">Başkanvekili </w:t>
            </w:r>
          </w:p>
          <w:p w14:paraId="44E6B757" w14:textId="77777777" w:rsidR="00B33D17" w:rsidRPr="008834B1" w:rsidRDefault="00B33D17" w:rsidP="008834B1">
            <w:pPr>
              <w:spacing w:after="120"/>
              <w:jc w:val="center"/>
              <w:rPr>
                <w:color w:val="010000"/>
              </w:rPr>
            </w:pPr>
            <w:r w:rsidRPr="008834B1">
              <w:rPr>
                <w:color w:val="010000"/>
              </w:rPr>
              <w:t>Basri BAĞCI</w:t>
            </w:r>
          </w:p>
        </w:tc>
      </w:tr>
    </w:tbl>
    <w:p w14:paraId="40E2BF52" w14:textId="77777777" w:rsidR="008834B1" w:rsidRDefault="008834B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33D17" w:rsidRPr="008834B1" w14:paraId="73483283" w14:textId="77777777" w:rsidTr="008834B1">
        <w:trPr>
          <w:trHeight w:val="1600"/>
          <w:jc w:val="center"/>
        </w:trPr>
        <w:tc>
          <w:tcPr>
            <w:tcW w:w="1642" w:type="pct"/>
            <w:vAlign w:val="center"/>
            <w:hideMark/>
          </w:tcPr>
          <w:p w14:paraId="55D28BCC" w14:textId="77777777" w:rsidR="00B33D17" w:rsidRPr="008834B1" w:rsidRDefault="00B33D17" w:rsidP="008834B1">
            <w:pPr>
              <w:spacing w:after="120"/>
              <w:jc w:val="center"/>
              <w:rPr>
                <w:color w:val="010000"/>
              </w:rPr>
            </w:pPr>
            <w:r w:rsidRPr="008834B1">
              <w:rPr>
                <w:color w:val="010000"/>
              </w:rPr>
              <w:t xml:space="preserve">Üye </w:t>
            </w:r>
          </w:p>
          <w:p w14:paraId="0949F73E" w14:textId="77777777" w:rsidR="00B33D17" w:rsidRPr="008834B1" w:rsidRDefault="00B33D17" w:rsidP="008834B1">
            <w:pPr>
              <w:spacing w:after="120"/>
              <w:jc w:val="center"/>
              <w:rPr>
                <w:color w:val="010000"/>
              </w:rPr>
            </w:pPr>
            <w:r w:rsidRPr="008834B1">
              <w:rPr>
                <w:color w:val="010000"/>
              </w:rPr>
              <w:t>Engin YILDIRIM</w:t>
            </w:r>
          </w:p>
        </w:tc>
        <w:tc>
          <w:tcPr>
            <w:tcW w:w="1679" w:type="pct"/>
            <w:vAlign w:val="center"/>
            <w:hideMark/>
          </w:tcPr>
          <w:p w14:paraId="759EA8BD" w14:textId="77777777" w:rsidR="00B33D17" w:rsidRPr="008834B1" w:rsidRDefault="00B33D17" w:rsidP="008834B1">
            <w:pPr>
              <w:spacing w:after="120"/>
              <w:jc w:val="center"/>
              <w:rPr>
                <w:color w:val="010000"/>
              </w:rPr>
            </w:pPr>
            <w:r w:rsidRPr="008834B1">
              <w:rPr>
                <w:color w:val="010000"/>
              </w:rPr>
              <w:t>Üye</w:t>
            </w:r>
          </w:p>
          <w:p w14:paraId="62BC42BC" w14:textId="77777777" w:rsidR="00B33D17" w:rsidRPr="008834B1" w:rsidRDefault="00B33D17" w:rsidP="008834B1">
            <w:pPr>
              <w:spacing w:after="120"/>
              <w:jc w:val="center"/>
              <w:rPr>
                <w:color w:val="010000"/>
              </w:rPr>
            </w:pPr>
            <w:r w:rsidRPr="008834B1">
              <w:rPr>
                <w:color w:val="010000"/>
              </w:rPr>
              <w:t>Rıdvan GÜLEÇ</w:t>
            </w:r>
          </w:p>
        </w:tc>
        <w:tc>
          <w:tcPr>
            <w:tcW w:w="1679" w:type="pct"/>
            <w:vAlign w:val="center"/>
            <w:hideMark/>
          </w:tcPr>
          <w:p w14:paraId="6B590BAC" w14:textId="77777777" w:rsidR="00B33D17" w:rsidRPr="008834B1" w:rsidRDefault="00B33D17" w:rsidP="008834B1">
            <w:pPr>
              <w:spacing w:after="120"/>
              <w:jc w:val="center"/>
              <w:rPr>
                <w:color w:val="010000"/>
              </w:rPr>
            </w:pPr>
            <w:r w:rsidRPr="008834B1">
              <w:rPr>
                <w:color w:val="010000"/>
              </w:rPr>
              <w:t>Üye</w:t>
            </w:r>
          </w:p>
          <w:p w14:paraId="5221BC78" w14:textId="77777777" w:rsidR="00B33D17" w:rsidRPr="008834B1" w:rsidRDefault="00B33D17" w:rsidP="008834B1">
            <w:pPr>
              <w:spacing w:after="120"/>
              <w:jc w:val="center"/>
              <w:rPr>
                <w:color w:val="010000"/>
              </w:rPr>
            </w:pPr>
            <w:r w:rsidRPr="008834B1">
              <w:rPr>
                <w:bCs/>
                <w:color w:val="010000"/>
              </w:rPr>
              <w:t>Recai AKYEL</w:t>
            </w:r>
          </w:p>
        </w:tc>
      </w:tr>
    </w:tbl>
    <w:p w14:paraId="33C6D383" w14:textId="77777777" w:rsidR="008834B1" w:rsidRDefault="008834B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33D17" w:rsidRPr="008834B1" w14:paraId="115F2C0F" w14:textId="77777777" w:rsidTr="008834B1">
        <w:trPr>
          <w:trHeight w:val="1600"/>
          <w:jc w:val="center"/>
        </w:trPr>
        <w:tc>
          <w:tcPr>
            <w:tcW w:w="1642" w:type="pct"/>
            <w:vAlign w:val="center"/>
            <w:hideMark/>
          </w:tcPr>
          <w:p w14:paraId="6DAD0F3F" w14:textId="77777777" w:rsidR="00B33D17" w:rsidRPr="008834B1" w:rsidRDefault="00B33D17" w:rsidP="008834B1">
            <w:pPr>
              <w:spacing w:after="120"/>
              <w:jc w:val="center"/>
              <w:rPr>
                <w:color w:val="010000"/>
              </w:rPr>
            </w:pPr>
            <w:r w:rsidRPr="008834B1">
              <w:rPr>
                <w:color w:val="010000"/>
              </w:rPr>
              <w:t xml:space="preserve">Üye </w:t>
            </w:r>
          </w:p>
          <w:p w14:paraId="232EC8BE" w14:textId="77777777" w:rsidR="00B33D17" w:rsidRPr="008834B1" w:rsidRDefault="00B33D17" w:rsidP="008834B1">
            <w:pPr>
              <w:spacing w:after="120"/>
              <w:jc w:val="center"/>
              <w:rPr>
                <w:color w:val="010000"/>
              </w:rPr>
            </w:pPr>
            <w:r w:rsidRPr="008834B1">
              <w:rPr>
                <w:bCs/>
                <w:color w:val="010000"/>
              </w:rPr>
              <w:t>Yusuf Şevki HAKYEMEZ</w:t>
            </w:r>
          </w:p>
        </w:tc>
        <w:tc>
          <w:tcPr>
            <w:tcW w:w="1679" w:type="pct"/>
            <w:vAlign w:val="center"/>
            <w:hideMark/>
          </w:tcPr>
          <w:p w14:paraId="54D7E761" w14:textId="77777777" w:rsidR="00B33D17" w:rsidRPr="008834B1" w:rsidRDefault="00B33D17" w:rsidP="008834B1">
            <w:pPr>
              <w:spacing w:after="120"/>
              <w:jc w:val="center"/>
              <w:rPr>
                <w:color w:val="010000"/>
              </w:rPr>
            </w:pPr>
            <w:r w:rsidRPr="008834B1">
              <w:rPr>
                <w:color w:val="010000"/>
              </w:rPr>
              <w:t>Üye</w:t>
            </w:r>
          </w:p>
          <w:p w14:paraId="79D46394" w14:textId="77777777" w:rsidR="00B33D17" w:rsidRPr="008834B1" w:rsidRDefault="00B33D17" w:rsidP="008834B1">
            <w:pPr>
              <w:spacing w:after="120"/>
              <w:jc w:val="center"/>
              <w:rPr>
                <w:color w:val="010000"/>
              </w:rPr>
            </w:pPr>
            <w:r w:rsidRPr="008834B1">
              <w:rPr>
                <w:bCs/>
                <w:color w:val="010000"/>
              </w:rPr>
              <w:t>Yıldız SEFERİNOĞLU</w:t>
            </w:r>
          </w:p>
        </w:tc>
        <w:tc>
          <w:tcPr>
            <w:tcW w:w="1679" w:type="pct"/>
            <w:vAlign w:val="center"/>
            <w:hideMark/>
          </w:tcPr>
          <w:p w14:paraId="63FD21D2" w14:textId="77777777" w:rsidR="00B33D17" w:rsidRPr="008834B1" w:rsidRDefault="00B33D17" w:rsidP="008834B1">
            <w:pPr>
              <w:spacing w:after="120"/>
              <w:jc w:val="center"/>
              <w:rPr>
                <w:color w:val="010000"/>
              </w:rPr>
            </w:pPr>
            <w:r w:rsidRPr="008834B1">
              <w:rPr>
                <w:color w:val="010000"/>
              </w:rPr>
              <w:t>Üye</w:t>
            </w:r>
          </w:p>
          <w:p w14:paraId="01075547" w14:textId="77777777" w:rsidR="00B33D17" w:rsidRPr="008834B1" w:rsidRDefault="00B33D17" w:rsidP="008834B1">
            <w:pPr>
              <w:spacing w:after="120"/>
              <w:jc w:val="center"/>
              <w:rPr>
                <w:color w:val="010000"/>
              </w:rPr>
            </w:pPr>
            <w:r w:rsidRPr="008834B1">
              <w:rPr>
                <w:color w:val="010000"/>
              </w:rPr>
              <w:t>Selahaddin MENTEŞ</w:t>
            </w:r>
          </w:p>
        </w:tc>
      </w:tr>
    </w:tbl>
    <w:p w14:paraId="0B29F5D3" w14:textId="77777777" w:rsidR="008834B1" w:rsidRDefault="008834B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33D17" w:rsidRPr="008834B1" w14:paraId="6A7FB22A" w14:textId="77777777" w:rsidTr="008834B1">
        <w:trPr>
          <w:trHeight w:val="1600"/>
          <w:jc w:val="center"/>
        </w:trPr>
        <w:tc>
          <w:tcPr>
            <w:tcW w:w="1642" w:type="pct"/>
            <w:vAlign w:val="center"/>
            <w:hideMark/>
          </w:tcPr>
          <w:p w14:paraId="63C84B5F" w14:textId="77777777" w:rsidR="00B33D17" w:rsidRPr="008834B1" w:rsidRDefault="00B33D17" w:rsidP="008834B1">
            <w:pPr>
              <w:spacing w:after="120"/>
              <w:jc w:val="center"/>
              <w:rPr>
                <w:color w:val="010000"/>
              </w:rPr>
            </w:pPr>
            <w:r w:rsidRPr="008834B1">
              <w:rPr>
                <w:color w:val="010000"/>
              </w:rPr>
              <w:t xml:space="preserve">Üye </w:t>
            </w:r>
          </w:p>
          <w:p w14:paraId="1600680C" w14:textId="77777777" w:rsidR="00B33D17" w:rsidRPr="008834B1" w:rsidRDefault="00B33D17" w:rsidP="008834B1">
            <w:pPr>
              <w:spacing w:after="120"/>
              <w:jc w:val="center"/>
              <w:rPr>
                <w:color w:val="010000"/>
              </w:rPr>
            </w:pPr>
            <w:r w:rsidRPr="008834B1">
              <w:rPr>
                <w:bCs/>
                <w:color w:val="010000"/>
              </w:rPr>
              <w:t>İrfan FİDAN</w:t>
            </w:r>
          </w:p>
        </w:tc>
        <w:tc>
          <w:tcPr>
            <w:tcW w:w="1679" w:type="pct"/>
            <w:vAlign w:val="center"/>
            <w:hideMark/>
          </w:tcPr>
          <w:p w14:paraId="28A45F24" w14:textId="77777777" w:rsidR="00B33D17" w:rsidRPr="008834B1" w:rsidRDefault="00B33D17" w:rsidP="008834B1">
            <w:pPr>
              <w:spacing w:after="120"/>
              <w:jc w:val="center"/>
              <w:rPr>
                <w:color w:val="010000"/>
              </w:rPr>
            </w:pPr>
            <w:r w:rsidRPr="008834B1">
              <w:rPr>
                <w:color w:val="010000"/>
              </w:rPr>
              <w:t>Üye</w:t>
            </w:r>
          </w:p>
          <w:p w14:paraId="44E2A632" w14:textId="77777777" w:rsidR="00B33D17" w:rsidRPr="008834B1" w:rsidRDefault="00B33D17" w:rsidP="008834B1">
            <w:pPr>
              <w:spacing w:after="120"/>
              <w:jc w:val="center"/>
              <w:rPr>
                <w:color w:val="010000"/>
              </w:rPr>
            </w:pPr>
            <w:r w:rsidRPr="008834B1">
              <w:rPr>
                <w:color w:val="010000"/>
              </w:rPr>
              <w:t>Kenan YAŞAR</w:t>
            </w:r>
          </w:p>
        </w:tc>
        <w:tc>
          <w:tcPr>
            <w:tcW w:w="1679" w:type="pct"/>
            <w:vAlign w:val="center"/>
            <w:hideMark/>
          </w:tcPr>
          <w:p w14:paraId="460E95E5" w14:textId="77777777" w:rsidR="00B33D17" w:rsidRPr="008834B1" w:rsidRDefault="00B33D17" w:rsidP="008834B1">
            <w:pPr>
              <w:spacing w:after="120"/>
              <w:jc w:val="center"/>
              <w:rPr>
                <w:color w:val="010000"/>
              </w:rPr>
            </w:pPr>
            <w:r w:rsidRPr="008834B1">
              <w:rPr>
                <w:color w:val="010000"/>
              </w:rPr>
              <w:t>Üye</w:t>
            </w:r>
          </w:p>
          <w:p w14:paraId="389941D7" w14:textId="77777777" w:rsidR="00B33D17" w:rsidRPr="008834B1" w:rsidRDefault="00B33D17" w:rsidP="008834B1">
            <w:pPr>
              <w:spacing w:after="120"/>
              <w:jc w:val="center"/>
              <w:rPr>
                <w:color w:val="010000"/>
              </w:rPr>
            </w:pPr>
            <w:r w:rsidRPr="008834B1">
              <w:rPr>
                <w:color w:val="010000"/>
              </w:rPr>
              <w:t>Muhterem İNCE</w:t>
            </w:r>
          </w:p>
        </w:tc>
      </w:tr>
    </w:tbl>
    <w:p w14:paraId="3FE2E606" w14:textId="77777777" w:rsidR="00B33D17" w:rsidRPr="008834B1" w:rsidRDefault="00B33D17" w:rsidP="008834B1">
      <w:pPr>
        <w:jc w:val="both"/>
        <w:rPr>
          <w:color w:val="010000"/>
        </w:rPr>
      </w:pPr>
      <w:bookmarkStart w:id="5" w:name="_GoBack"/>
      <w:bookmarkEnd w:id="5"/>
    </w:p>
    <w:tbl>
      <w:tblPr>
        <w:tblW w:w="5000" w:type="pct"/>
        <w:jc w:val="center"/>
        <w:tblCellMar>
          <w:left w:w="70" w:type="dxa"/>
          <w:right w:w="70" w:type="dxa"/>
        </w:tblCellMar>
        <w:tblLook w:val="00A0" w:firstRow="1" w:lastRow="0" w:firstColumn="1" w:lastColumn="0" w:noHBand="0" w:noVBand="0"/>
      </w:tblPr>
      <w:tblGrid>
        <w:gridCol w:w="4820"/>
        <w:gridCol w:w="4960"/>
      </w:tblGrid>
      <w:tr w:rsidR="00B33D17" w:rsidRPr="008834B1" w14:paraId="26EC6E6A" w14:textId="77777777" w:rsidTr="008834B1">
        <w:trPr>
          <w:trHeight w:val="1600"/>
          <w:jc w:val="center"/>
        </w:trPr>
        <w:tc>
          <w:tcPr>
            <w:tcW w:w="2464" w:type="pct"/>
            <w:vAlign w:val="center"/>
            <w:hideMark/>
          </w:tcPr>
          <w:p w14:paraId="7E9F5C2D" w14:textId="77777777" w:rsidR="00B33D17" w:rsidRPr="008834B1" w:rsidRDefault="00B33D17" w:rsidP="008834B1">
            <w:pPr>
              <w:spacing w:after="120"/>
              <w:jc w:val="center"/>
              <w:rPr>
                <w:color w:val="010000"/>
              </w:rPr>
            </w:pPr>
            <w:r w:rsidRPr="008834B1">
              <w:rPr>
                <w:color w:val="010000"/>
              </w:rPr>
              <w:lastRenderedPageBreak/>
              <w:t>Üye</w:t>
            </w:r>
          </w:p>
          <w:p w14:paraId="42A02F0C" w14:textId="77777777" w:rsidR="00B33D17" w:rsidRPr="008834B1" w:rsidRDefault="00B33D17" w:rsidP="008834B1">
            <w:pPr>
              <w:spacing w:after="120"/>
              <w:jc w:val="center"/>
              <w:rPr>
                <w:color w:val="010000"/>
              </w:rPr>
            </w:pPr>
            <w:r w:rsidRPr="008834B1">
              <w:rPr>
                <w:bCs/>
                <w:color w:val="010000"/>
              </w:rPr>
              <w:t>Yılmaz AKÇİL</w:t>
            </w:r>
          </w:p>
        </w:tc>
        <w:tc>
          <w:tcPr>
            <w:tcW w:w="2536" w:type="pct"/>
            <w:vAlign w:val="center"/>
            <w:hideMark/>
          </w:tcPr>
          <w:p w14:paraId="1639AD36" w14:textId="77777777" w:rsidR="00B33D17" w:rsidRPr="008834B1" w:rsidRDefault="00B33D17" w:rsidP="008834B1">
            <w:pPr>
              <w:spacing w:after="120"/>
              <w:jc w:val="center"/>
              <w:rPr>
                <w:color w:val="010000"/>
              </w:rPr>
            </w:pPr>
            <w:r w:rsidRPr="008834B1">
              <w:rPr>
                <w:color w:val="010000"/>
              </w:rPr>
              <w:t>Üye</w:t>
            </w:r>
          </w:p>
          <w:p w14:paraId="3DB6BFE4" w14:textId="77777777" w:rsidR="00B33D17" w:rsidRPr="008834B1" w:rsidRDefault="00B33D17" w:rsidP="008834B1">
            <w:pPr>
              <w:spacing w:after="120"/>
              <w:jc w:val="center"/>
              <w:rPr>
                <w:color w:val="010000"/>
              </w:rPr>
            </w:pPr>
            <w:r w:rsidRPr="008834B1">
              <w:rPr>
                <w:bCs/>
                <w:color w:val="010000"/>
              </w:rPr>
              <w:t>Ömer ÇINAR</w:t>
            </w:r>
          </w:p>
        </w:tc>
      </w:tr>
    </w:tbl>
    <w:p w14:paraId="57549127" w14:textId="77777777" w:rsidR="00B33D17" w:rsidRPr="008834B1" w:rsidRDefault="00B33D17" w:rsidP="008834B1">
      <w:pPr>
        <w:ind w:firstLine="709"/>
        <w:jc w:val="both"/>
        <w:rPr>
          <w:color w:val="010000"/>
        </w:rPr>
      </w:pPr>
    </w:p>
    <w:bookmarkEnd w:id="1"/>
    <w:p w14:paraId="62516B4B" w14:textId="77777777" w:rsidR="00362DF2" w:rsidRPr="008834B1" w:rsidRDefault="00362DF2" w:rsidP="008834B1">
      <w:pPr>
        <w:ind w:firstLine="851"/>
        <w:jc w:val="both"/>
        <w:rPr>
          <w:color w:val="010000"/>
          <w:shd w:val="clear" w:color="auto" w:fill="FFFFFF"/>
        </w:rPr>
      </w:pPr>
    </w:p>
    <w:sectPr w:rsidR="00362DF2" w:rsidRPr="008834B1" w:rsidSect="008834B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B5847" w14:textId="77777777" w:rsidR="003E33EB" w:rsidRDefault="003E33EB" w:rsidP="00D36D1D">
      <w:r>
        <w:separator/>
      </w:r>
    </w:p>
  </w:endnote>
  <w:endnote w:type="continuationSeparator" w:id="0">
    <w:p w14:paraId="76E89ABD" w14:textId="77777777" w:rsidR="003E33EB" w:rsidRDefault="003E33EB" w:rsidP="00D3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EC42E" w14:textId="77777777" w:rsidR="008834B1" w:rsidRDefault="008834B1" w:rsidP="00BA36A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B591996" w14:textId="77777777" w:rsidR="008834B1" w:rsidRDefault="008834B1" w:rsidP="008834B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D979D" w14:textId="77777777" w:rsidR="008834B1" w:rsidRPr="008834B1" w:rsidRDefault="008834B1" w:rsidP="00BA36A7">
    <w:pPr>
      <w:pStyle w:val="AltBilgi"/>
      <w:framePr w:wrap="around" w:vAnchor="text" w:hAnchor="margin" w:xAlign="right" w:y="1"/>
      <w:rPr>
        <w:rStyle w:val="SayfaNumaras"/>
      </w:rPr>
    </w:pPr>
    <w:r w:rsidRPr="008834B1">
      <w:rPr>
        <w:rStyle w:val="SayfaNumaras"/>
      </w:rPr>
      <w:fldChar w:fldCharType="begin"/>
    </w:r>
    <w:r w:rsidRPr="008834B1">
      <w:rPr>
        <w:rStyle w:val="SayfaNumaras"/>
      </w:rPr>
      <w:instrText xml:space="preserve"> PAGE </w:instrText>
    </w:r>
    <w:r w:rsidRPr="008834B1">
      <w:rPr>
        <w:rStyle w:val="SayfaNumaras"/>
      </w:rPr>
      <w:fldChar w:fldCharType="separate"/>
    </w:r>
    <w:r w:rsidRPr="008834B1">
      <w:rPr>
        <w:rStyle w:val="SayfaNumaras"/>
        <w:noProof/>
      </w:rPr>
      <w:t>1</w:t>
    </w:r>
    <w:r w:rsidRPr="008834B1">
      <w:rPr>
        <w:rStyle w:val="SayfaNumaras"/>
      </w:rPr>
      <w:fldChar w:fldCharType="end"/>
    </w:r>
  </w:p>
  <w:p w14:paraId="58EE59FF" w14:textId="77777777" w:rsidR="008834B1" w:rsidRDefault="008834B1" w:rsidP="008834B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E7744" w14:textId="77777777" w:rsidR="003E33EB" w:rsidRDefault="003E33EB" w:rsidP="00D36D1D">
      <w:r>
        <w:separator/>
      </w:r>
    </w:p>
  </w:footnote>
  <w:footnote w:type="continuationSeparator" w:id="0">
    <w:p w14:paraId="071D16CA" w14:textId="77777777" w:rsidR="003E33EB" w:rsidRDefault="003E33EB" w:rsidP="00D36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FA80" w14:textId="77777777" w:rsidR="008834B1" w:rsidRPr="008834B1" w:rsidRDefault="008834B1" w:rsidP="008834B1">
    <w:pPr>
      <w:pStyle w:val="stBilgi"/>
      <w:rPr>
        <w:b/>
      </w:rPr>
    </w:pPr>
    <w:r w:rsidRPr="008834B1">
      <w:rPr>
        <w:b/>
      </w:rPr>
      <w:t xml:space="preserve">Esas </w:t>
    </w:r>
    <w:proofErr w:type="gramStart"/>
    <w:r w:rsidRPr="008834B1">
      <w:rPr>
        <w:b/>
      </w:rPr>
      <w:t>Sayısı :</w:t>
    </w:r>
    <w:proofErr w:type="gramEnd"/>
    <w:r w:rsidRPr="008834B1">
      <w:rPr>
        <w:b/>
      </w:rPr>
      <w:t xml:space="preserve"> 2025/175</w:t>
    </w:r>
  </w:p>
  <w:p w14:paraId="0910C18B" w14:textId="77777777" w:rsidR="008834B1" w:rsidRDefault="008834B1" w:rsidP="008834B1">
    <w:pPr>
      <w:pStyle w:val="stBilgi"/>
      <w:rPr>
        <w:b/>
      </w:rPr>
    </w:pPr>
    <w:r>
      <w:rPr>
        <w:b/>
      </w:rPr>
      <w:t xml:space="preserve">Karar </w:t>
    </w:r>
    <w:proofErr w:type="gramStart"/>
    <w:r>
      <w:rPr>
        <w:b/>
      </w:rPr>
      <w:t>Sayısı :</w:t>
    </w:r>
    <w:proofErr w:type="gramEnd"/>
    <w:r>
      <w:rPr>
        <w:b/>
      </w:rPr>
      <w:t xml:space="preserve"> 2025/169</w:t>
    </w:r>
  </w:p>
  <w:p w14:paraId="62DD9815" w14:textId="77777777" w:rsidR="00D36D1D" w:rsidRPr="008834B1" w:rsidRDefault="00D36D1D" w:rsidP="008834B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C50A2"/>
    <w:rsid w:val="00336E94"/>
    <w:rsid w:val="00362DF2"/>
    <w:rsid w:val="003E33EB"/>
    <w:rsid w:val="006629C4"/>
    <w:rsid w:val="007462A4"/>
    <w:rsid w:val="00851407"/>
    <w:rsid w:val="008834B1"/>
    <w:rsid w:val="008E15D1"/>
    <w:rsid w:val="00952B5F"/>
    <w:rsid w:val="009A455B"/>
    <w:rsid w:val="00AA33A3"/>
    <w:rsid w:val="00AD562E"/>
    <w:rsid w:val="00B33D17"/>
    <w:rsid w:val="00D36D1D"/>
    <w:rsid w:val="00E614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98D12"/>
  <w15:chartTrackingRefBased/>
  <w15:docId w15:val="{5CBF4CDE-3E52-41BE-A774-86B0B3B4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D36D1D"/>
    <w:pPr>
      <w:tabs>
        <w:tab w:val="center" w:pos="4536"/>
        <w:tab w:val="right" w:pos="9072"/>
      </w:tabs>
    </w:pPr>
  </w:style>
  <w:style w:type="character" w:customStyle="1" w:styleId="stBilgiChar">
    <w:name w:val="Üst Bilgi Char"/>
    <w:link w:val="stBilgi"/>
    <w:rsid w:val="00D36D1D"/>
    <w:rPr>
      <w:sz w:val="24"/>
      <w:szCs w:val="24"/>
    </w:rPr>
  </w:style>
  <w:style w:type="paragraph" w:styleId="AltBilgi">
    <w:name w:val="footer"/>
    <w:basedOn w:val="Normal"/>
    <w:link w:val="AltBilgiChar"/>
    <w:rsid w:val="00D36D1D"/>
    <w:pPr>
      <w:tabs>
        <w:tab w:val="center" w:pos="4536"/>
        <w:tab w:val="right" w:pos="9072"/>
      </w:tabs>
    </w:pPr>
  </w:style>
  <w:style w:type="character" w:customStyle="1" w:styleId="AltBilgiChar">
    <w:name w:val="Alt Bilgi Char"/>
    <w:link w:val="AltBilgi"/>
    <w:rsid w:val="00D36D1D"/>
    <w:rPr>
      <w:sz w:val="24"/>
      <w:szCs w:val="24"/>
    </w:rPr>
  </w:style>
  <w:style w:type="character" w:styleId="SayfaNumaras">
    <w:name w:val="page number"/>
    <w:basedOn w:val="VarsaylanParagrafYazTipi"/>
    <w:rsid w:val="008834B1"/>
  </w:style>
  <w:style w:type="paragraph" w:styleId="ListeParagraf">
    <w:name w:val="List Paragraph"/>
    <w:basedOn w:val="Normal"/>
    <w:uiPriority w:val="34"/>
    <w:qFormat/>
    <w:rsid w:val="00851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550</Words>
  <Characters>3136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2025-11-24T08:46:00Z</cp:lastPrinted>
  <dcterms:created xsi:type="dcterms:W3CDTF">2025-11-24T08:49:00Z</dcterms:created>
  <dcterms:modified xsi:type="dcterms:W3CDTF">2025-11-24T08:49:00Z</dcterms:modified>
</cp:coreProperties>
</file>