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9ED" w:rsidRDefault="00FB09ED" w:rsidP="00C53209">
      <w:pPr>
        <w:spacing w:after="200"/>
        <w:ind w:right="283"/>
        <w:jc w:val="center"/>
        <w:rPr>
          <w:b/>
          <w:bCs/>
          <w:caps/>
          <w:color w:val="010000"/>
        </w:rPr>
      </w:pPr>
      <w:bookmarkStart w:id="0" w:name="_Hlk167364087"/>
      <w:bookmarkStart w:id="1" w:name="_Hlk170466271"/>
      <w:r w:rsidRPr="00C53209">
        <w:rPr>
          <w:b/>
          <w:bCs/>
          <w:caps/>
          <w:color w:val="010000"/>
        </w:rPr>
        <w:t>ANAYASA MAHKEMESİ KARARI</w:t>
      </w:r>
    </w:p>
    <w:p w:rsidR="00C53209" w:rsidRPr="00C53209" w:rsidRDefault="00C53209" w:rsidP="00C53209">
      <w:pPr>
        <w:spacing w:after="200"/>
        <w:ind w:right="283" w:firstLine="567"/>
        <w:jc w:val="center"/>
        <w:rPr>
          <w:b/>
          <w:bCs/>
          <w:caps/>
          <w:color w:val="010000"/>
        </w:rPr>
      </w:pPr>
    </w:p>
    <w:p w:rsidR="00C53209" w:rsidRDefault="00C53209" w:rsidP="00C5320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2025/171</w:t>
      </w:r>
    </w:p>
    <w:p w:rsidR="00C53209" w:rsidRDefault="00C53209" w:rsidP="00C53209">
      <w:pPr>
        <w:rPr>
          <w:b/>
          <w:color w:val="010000"/>
        </w:rPr>
      </w:pPr>
      <w:r>
        <w:rPr>
          <w:b/>
          <w:color w:val="010000"/>
        </w:rPr>
        <w:t xml:space="preserve">Karar </w:t>
      </w:r>
      <w:proofErr w:type="gramStart"/>
      <w:r>
        <w:rPr>
          <w:b/>
          <w:color w:val="010000"/>
        </w:rPr>
        <w:t>Sayısı :</w:t>
      </w:r>
      <w:proofErr w:type="gramEnd"/>
      <w:r>
        <w:rPr>
          <w:b/>
          <w:color w:val="010000"/>
        </w:rPr>
        <w:t xml:space="preserve"> 2025/161</w:t>
      </w:r>
    </w:p>
    <w:p w:rsidR="00C53209" w:rsidRDefault="00C53209" w:rsidP="00C53209">
      <w:pPr>
        <w:rPr>
          <w:b/>
          <w:color w:val="010000"/>
        </w:rPr>
      </w:pPr>
      <w:r>
        <w:rPr>
          <w:b/>
          <w:color w:val="010000"/>
        </w:rPr>
        <w:t xml:space="preserve">Karar </w:t>
      </w:r>
      <w:proofErr w:type="gramStart"/>
      <w:r>
        <w:rPr>
          <w:b/>
          <w:color w:val="010000"/>
        </w:rPr>
        <w:t>Tarihi :</w:t>
      </w:r>
      <w:proofErr w:type="gramEnd"/>
      <w:r>
        <w:rPr>
          <w:b/>
          <w:color w:val="010000"/>
        </w:rPr>
        <w:t xml:space="preserve"> 22/7/2025</w:t>
      </w:r>
    </w:p>
    <w:p w:rsidR="00C53209" w:rsidRDefault="00C53209" w:rsidP="00C53209">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1969C8" w:rsidRPr="00C53209" w:rsidRDefault="001969C8" w:rsidP="00C53209">
      <w:pPr>
        <w:rPr>
          <w:b/>
          <w:color w:val="010000"/>
        </w:rPr>
      </w:pPr>
    </w:p>
    <w:bookmarkEnd w:id="0"/>
    <w:bookmarkEnd w:id="1"/>
    <w:p w:rsidR="001C5A04" w:rsidRPr="00C53209" w:rsidRDefault="001C5A04" w:rsidP="00C53209">
      <w:pPr>
        <w:spacing w:after="200"/>
        <w:ind w:right="283" w:firstLine="567"/>
        <w:jc w:val="both"/>
        <w:rPr>
          <w:color w:val="010000"/>
        </w:rPr>
      </w:pPr>
      <w:r w:rsidRPr="00C53209">
        <w:rPr>
          <w:b/>
          <w:bCs/>
          <w:color w:val="010000"/>
        </w:rPr>
        <w:t xml:space="preserve">İTİRAZ YOLUNA BAŞVURAN: </w:t>
      </w:r>
      <w:r w:rsidRPr="00C53209">
        <w:rPr>
          <w:color w:val="010000"/>
        </w:rPr>
        <w:t>Adana Bölge Adliye Mahkemesi 5. Hukuk Dairesi</w:t>
      </w:r>
    </w:p>
    <w:p w:rsidR="001C5A04" w:rsidRPr="00C53209" w:rsidRDefault="001C5A04" w:rsidP="00C53209">
      <w:pPr>
        <w:spacing w:after="200"/>
        <w:ind w:right="283" w:firstLine="567"/>
        <w:jc w:val="both"/>
        <w:rPr>
          <w:bCs/>
          <w:color w:val="010000"/>
        </w:rPr>
      </w:pPr>
      <w:r w:rsidRPr="00C53209">
        <w:rPr>
          <w:b/>
          <w:bCs/>
          <w:color w:val="010000"/>
        </w:rPr>
        <w:t xml:space="preserve">İTİRAZIN KONUSU: </w:t>
      </w:r>
      <w:r w:rsidRPr="00C53209">
        <w:rPr>
          <w:color w:val="010000"/>
        </w:rPr>
        <w:t xml:space="preserve">3/5/1985 tarihli ve 3194 sayılı </w:t>
      </w:r>
      <w:r w:rsidRPr="00C53209">
        <w:rPr>
          <w:bCs/>
          <w:color w:val="010000"/>
        </w:rPr>
        <w:t xml:space="preserve">İmar </w:t>
      </w:r>
      <w:r w:rsidRPr="00C53209">
        <w:rPr>
          <w:color w:val="010000"/>
        </w:rPr>
        <w:t>Kanunu’nun 18. maddesine 14/2/2020 tarihli ve 7221 sayılı Kanun’un 7. maddesiyle eklenen yirmi üçüncü fıkranın Anayasa’nın 35. ve 36. maddelerine aykırılığı ileri sürülerek iptaline karar verilmesi talebidir</w:t>
      </w:r>
      <w:r w:rsidRPr="00C53209">
        <w:rPr>
          <w:iCs/>
          <w:color w:val="010000"/>
          <w:lang w:eastAsia="ar-SA"/>
        </w:rPr>
        <w:t>.</w:t>
      </w:r>
    </w:p>
    <w:p w:rsidR="001C5A04" w:rsidRPr="00C53209" w:rsidRDefault="001C5A04" w:rsidP="00C53209">
      <w:pPr>
        <w:spacing w:after="200"/>
        <w:ind w:right="283" w:firstLine="567"/>
        <w:jc w:val="both"/>
        <w:rPr>
          <w:color w:val="010000"/>
        </w:rPr>
      </w:pPr>
      <w:r w:rsidRPr="00C53209">
        <w:rPr>
          <w:b/>
          <w:bCs/>
          <w:color w:val="010000"/>
        </w:rPr>
        <w:t xml:space="preserve">OLAY: </w:t>
      </w:r>
      <w:r w:rsidRPr="00C53209">
        <w:rPr>
          <w:color w:val="010000"/>
        </w:rPr>
        <w:t>Ortaklığın giderilmesi talebiyle açılan davada itiraz konusu kuralın Anayasa’ya aykırı olduğu kanısına varan Mahkeme, iptali için başvurmuştur.</w:t>
      </w:r>
    </w:p>
    <w:p w:rsidR="001C5A04" w:rsidRPr="00C53209" w:rsidRDefault="001C5A04" w:rsidP="00C53209">
      <w:pPr>
        <w:spacing w:after="200"/>
        <w:ind w:right="283" w:firstLine="567"/>
        <w:jc w:val="both"/>
        <w:rPr>
          <w:color w:val="010000"/>
        </w:rPr>
      </w:pPr>
      <w:r w:rsidRPr="00C53209">
        <w:rPr>
          <w:b/>
          <w:bCs/>
          <w:color w:val="010000"/>
        </w:rPr>
        <w:t>I. İPTALİ İSTENEN KANUN HÜKMÜ</w:t>
      </w:r>
    </w:p>
    <w:p w:rsidR="001C5A04" w:rsidRPr="00C53209" w:rsidRDefault="001C5A04" w:rsidP="00C53209">
      <w:pPr>
        <w:spacing w:after="200"/>
        <w:ind w:right="283" w:firstLine="567"/>
        <w:jc w:val="both"/>
        <w:rPr>
          <w:color w:val="010000"/>
          <w:lang w:eastAsia="zh-CN"/>
        </w:rPr>
      </w:pPr>
      <w:bookmarkStart w:id="2" w:name="_Hlk75183042"/>
      <w:r w:rsidRPr="00C53209">
        <w:rPr>
          <w:color w:val="010000"/>
          <w:lang w:eastAsia="zh-CN"/>
        </w:rPr>
        <w:t>Kanun’un 18. maddesinin itiraz konusu yirmi üçüncü fıkrası</w:t>
      </w:r>
      <w:bookmarkEnd w:id="2"/>
      <w:r w:rsidRPr="00C53209">
        <w:rPr>
          <w:color w:val="010000"/>
          <w:lang w:eastAsia="zh-CN"/>
        </w:rPr>
        <w:t xml:space="preserve"> şöyledir</w:t>
      </w:r>
      <w:r w:rsidRPr="00C53209">
        <w:rPr>
          <w:color w:val="010000"/>
          <w:shd w:val="clear" w:color="auto" w:fill="FFFFFF"/>
        </w:rPr>
        <w:t>:</w:t>
      </w:r>
    </w:p>
    <w:p w:rsidR="001C5A04" w:rsidRPr="00C53209" w:rsidRDefault="001C5A04" w:rsidP="00C53209">
      <w:pPr>
        <w:overflowPunct w:val="0"/>
        <w:autoSpaceDE w:val="0"/>
        <w:autoSpaceDN w:val="0"/>
        <w:adjustRightInd w:val="0"/>
        <w:spacing w:after="200"/>
        <w:ind w:right="283" w:firstLine="567"/>
        <w:jc w:val="both"/>
        <w:rPr>
          <w:color w:val="010000"/>
          <w:sz w:val="22"/>
          <w:szCs w:val="22"/>
          <w:lang w:eastAsia="zh-CN"/>
        </w:rPr>
      </w:pPr>
      <w:r w:rsidRPr="00C53209">
        <w:rPr>
          <w:color w:val="010000"/>
          <w:sz w:val="22"/>
          <w:szCs w:val="22"/>
        </w:rPr>
        <w:t xml:space="preserve"> “</w:t>
      </w:r>
      <w:r w:rsidRPr="00C53209">
        <w:rPr>
          <w:bCs/>
          <w:i/>
          <w:iCs/>
          <w:color w:val="010000"/>
          <w:sz w:val="22"/>
          <w:szCs w:val="22"/>
        </w:rPr>
        <w:t xml:space="preserve">(Ek fıkra:14/2/2020-7221/7 </w:t>
      </w:r>
      <w:proofErr w:type="spellStart"/>
      <w:r w:rsidRPr="00C53209">
        <w:rPr>
          <w:bCs/>
          <w:i/>
          <w:iCs/>
          <w:color w:val="010000"/>
          <w:sz w:val="22"/>
          <w:szCs w:val="22"/>
        </w:rPr>
        <w:t>md.</w:t>
      </w:r>
      <w:proofErr w:type="spellEnd"/>
      <w:r w:rsidRPr="00C53209">
        <w:rPr>
          <w:bCs/>
          <w:i/>
          <w:iCs/>
          <w:color w:val="010000"/>
          <w:sz w:val="22"/>
          <w:szCs w:val="22"/>
        </w:rPr>
        <w:t xml:space="preserve">) </w:t>
      </w:r>
      <w:r w:rsidRPr="00C53209">
        <w:rPr>
          <w:b/>
          <w:bCs/>
          <w:i/>
          <w:iCs/>
          <w:color w:val="010000"/>
          <w:sz w:val="22"/>
          <w:szCs w:val="22"/>
          <w:u w:val="single"/>
        </w:rPr>
        <w:t>Bu madde kapsamında yapılmış olan imar uygulamalarının kesinleşmiş mahkeme kararlarıyla iptal edilmesi nedeniyle; davaya konu parselin imar planı kararları ile umumi ve kamu hizmetlerine ayrılan alanlara denk gelmesi veya iptal edilen uygulama ile tahsis ve tescil edilmiş parsellerde hak sahiplerince yapı yapılmış olması ve benzeri hukuki veya fiili imkânsızlıklar nedeniyle geri dönüşüm işlemleri yapılarak uygulama öncesi kök parsellere dönülemeyeceğinin parselasyon planlarını onaylamaya yetkili idarelerin onay merciince tespiti halinde, öncelikle tescilli imar parselleri üzerinden mahkeme kararlarını yerine getirmeye yönelik yeni imar uygulaması yapılabilir. Bunun mümkün olmaması durumunda davaya konu parselin hak sahiplerinin muvafakati alınmak kaydıyla tescilli imar parselleri üzerinden yeni parselasyon işlemi yapılarak uygulama sahası içerisinde idarece uygun bir yer tahsis edilir veya anlaşma olmaması halinde davacı hak sahibinin kök parseldeki yeri dikkate alınarak uygulamadaki düzenleme ortaklık payı kesintisi düşüldükten sonraki taşınmazın rayiç bedeli üzerinden değeri ödenir.</w:t>
      </w:r>
      <w:r w:rsidRPr="00C53209">
        <w:rPr>
          <w:color w:val="010000"/>
          <w:sz w:val="22"/>
          <w:szCs w:val="22"/>
        </w:rPr>
        <w:t>”</w:t>
      </w:r>
    </w:p>
    <w:p w:rsidR="001C5A04" w:rsidRPr="00C53209" w:rsidRDefault="001C5A04" w:rsidP="00C53209">
      <w:pPr>
        <w:spacing w:after="200"/>
        <w:ind w:right="283" w:firstLine="567"/>
        <w:jc w:val="both"/>
        <w:rPr>
          <w:color w:val="010000"/>
        </w:rPr>
      </w:pPr>
      <w:r w:rsidRPr="00C53209">
        <w:rPr>
          <w:b/>
          <w:bCs/>
          <w:color w:val="010000"/>
        </w:rPr>
        <w:t>II. İLK İNCELEME</w:t>
      </w:r>
    </w:p>
    <w:p w:rsidR="001C5A04" w:rsidRPr="00C53209" w:rsidRDefault="001C5A04" w:rsidP="00C53209">
      <w:pPr>
        <w:spacing w:after="200"/>
        <w:ind w:right="283" w:firstLine="567"/>
        <w:jc w:val="both"/>
        <w:rPr>
          <w:color w:val="010000"/>
        </w:rPr>
      </w:pPr>
      <w:r w:rsidRPr="00C53209">
        <w:rPr>
          <w:color w:val="010000"/>
        </w:rPr>
        <w:t>1. Anayasa Mahkemesi İçtüzüğü hükümleri uyarınca yapılan ilk inceleme toplantısında başvuru kararı ve ekleri, Raportör Burcu TAŞYAPAN tarafından hazırlanan ilk inceleme raporu ve itiraz konusu kanun hükmü okunup incelendikten sonra gereği görüşülüp düşünüldü:</w:t>
      </w:r>
    </w:p>
    <w:p w:rsidR="001C5A04" w:rsidRPr="00C53209" w:rsidRDefault="001C5A04" w:rsidP="00C53209">
      <w:pPr>
        <w:spacing w:after="200"/>
        <w:ind w:right="283" w:firstLine="567"/>
        <w:jc w:val="both"/>
        <w:rPr>
          <w:color w:val="010000"/>
        </w:rPr>
      </w:pPr>
      <w:r w:rsidRPr="00C53209">
        <w:rPr>
          <w:color w:val="010000"/>
        </w:rPr>
        <w:t xml:space="preserve">2. 30/3/2011 tarihli ve 6216 sayılı Anayasa Mahkemesinin Kuruluşu ve Yargılama Usulleri Hakkında Kanun’un </w:t>
      </w:r>
      <w:r w:rsidRPr="00C53209">
        <w:rPr>
          <w:iCs/>
          <w:color w:val="010000"/>
        </w:rPr>
        <w:t>“</w:t>
      </w:r>
      <w:r w:rsidRPr="00C53209">
        <w:rPr>
          <w:i/>
          <w:iCs/>
          <w:color w:val="010000"/>
        </w:rPr>
        <w:t>Anayasaya aykırılığın mahkemelerce ileri sürülmesi</w:t>
      </w:r>
      <w:r w:rsidRPr="00C53209">
        <w:rPr>
          <w:iCs/>
          <w:color w:val="010000"/>
        </w:rPr>
        <w:t>”</w:t>
      </w:r>
      <w:r w:rsidRPr="00C53209">
        <w:rPr>
          <w:color w:val="010000"/>
        </w:rPr>
        <w:t xml:space="preserve">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bu fıkrada sayılan belgeleri dizi listesine bağlayarak Anayasa Mahkemesine göndereceği belirtilmiş; anılan fıkranın (b) bendinde </w:t>
      </w:r>
      <w:r w:rsidRPr="00C53209">
        <w:rPr>
          <w:iCs/>
          <w:color w:val="010000"/>
        </w:rPr>
        <w:t>“</w:t>
      </w:r>
      <w:r w:rsidRPr="00C53209">
        <w:rPr>
          <w:i/>
          <w:iCs/>
          <w:color w:val="010000"/>
        </w:rPr>
        <w:t>Başvuru kararına ilişkin tutanağın onaylı örneği</w:t>
      </w:r>
      <w:r w:rsidRPr="00C53209">
        <w:rPr>
          <w:iCs/>
          <w:color w:val="010000"/>
        </w:rPr>
        <w:t>”</w:t>
      </w:r>
      <w:r w:rsidRPr="00C53209">
        <w:rPr>
          <w:color w:val="010000"/>
        </w:rPr>
        <w:t xml:space="preserve">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1C5A04" w:rsidRPr="00C53209" w:rsidRDefault="001C5A04" w:rsidP="00C53209">
      <w:pPr>
        <w:spacing w:after="200"/>
        <w:ind w:right="283" w:firstLine="567"/>
        <w:jc w:val="both"/>
        <w:rPr>
          <w:color w:val="010000"/>
        </w:rPr>
      </w:pPr>
      <w:r w:rsidRPr="00C53209">
        <w:rPr>
          <w:color w:val="010000"/>
        </w:rPr>
        <w:lastRenderedPageBreak/>
        <w:t xml:space="preserve">3. Anılan </w:t>
      </w:r>
      <w:proofErr w:type="spellStart"/>
      <w:r w:rsidRPr="00C53209">
        <w:rPr>
          <w:color w:val="010000"/>
        </w:rPr>
        <w:t>İçtüzük’ün</w:t>
      </w:r>
      <w:proofErr w:type="spellEnd"/>
      <w:r w:rsidRPr="00C53209">
        <w:rPr>
          <w:color w:val="010000"/>
        </w:rPr>
        <w:t xml:space="preserve"> 46. maddesinin (2) numaralı fıkrasının (a) ve (c) bentlerinde de </w:t>
      </w:r>
      <w:r w:rsidRPr="00C53209">
        <w:rPr>
          <w:i/>
          <w:iCs/>
          <w:color w:val="010000"/>
        </w:rPr>
        <w:t>başvuru kararına ilişkin tutanağın onaylı örneği</w:t>
      </w:r>
      <w:r w:rsidRPr="00C53209">
        <w:rPr>
          <w:color w:val="010000"/>
        </w:rPr>
        <w:t xml:space="preserve"> ile </w:t>
      </w:r>
      <w:r w:rsidRPr="00C53209">
        <w:rPr>
          <w:i/>
          <w:color w:val="010000"/>
        </w:rPr>
        <w:t>dava dosyasında sunulan belgelerin tarih sırasına göre başlıklar hâlinde sıralandığı dizi pusulası</w:t>
      </w:r>
      <w:r w:rsidRPr="00C53209">
        <w:rPr>
          <w:color w:val="010000"/>
        </w:rPr>
        <w:t xml:space="preserve"> Anayasa Mahkemesine sunulacak belgeler arasında sayılmıştır.</w:t>
      </w:r>
    </w:p>
    <w:p w:rsidR="001C5A04" w:rsidRPr="00C53209" w:rsidRDefault="001C5A04" w:rsidP="00C53209">
      <w:pPr>
        <w:spacing w:after="200"/>
        <w:ind w:right="283" w:firstLine="567"/>
        <w:jc w:val="both"/>
        <w:rPr>
          <w:color w:val="010000"/>
        </w:rPr>
      </w:pPr>
      <w:r w:rsidRPr="00C53209">
        <w:rPr>
          <w:color w:val="010000"/>
        </w:rPr>
        <w:t xml:space="preserve">4. Yine </w:t>
      </w:r>
      <w:proofErr w:type="spellStart"/>
      <w:r w:rsidRPr="00C53209">
        <w:rPr>
          <w:color w:val="010000"/>
        </w:rPr>
        <w:t>İçtüzük’ün</w:t>
      </w:r>
      <w:proofErr w:type="spellEnd"/>
      <w:r w:rsidRPr="00C53209">
        <w:rPr>
          <w:color w:val="010000"/>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1C5A04" w:rsidRPr="00C53209" w:rsidRDefault="001C5A04" w:rsidP="00C53209">
      <w:pPr>
        <w:spacing w:after="200"/>
        <w:ind w:right="283" w:firstLine="567"/>
        <w:jc w:val="both"/>
        <w:rPr>
          <w:color w:val="010000"/>
        </w:rPr>
      </w:pPr>
      <w:r w:rsidRPr="00C53209">
        <w:rPr>
          <w:color w:val="010000"/>
        </w:rPr>
        <w:t>5. Yapılan incelemede Mahkemenin gönderdiği belgeler arasında dava dosyasında sunulan belgelerin tarih sırasına göre başlıklar hâlinde sıralandığı dizi pusulasının ve başvuru kararına ilişkin tutanağın onaylı örneğinin bulunmadığı anlaşılmaktadır. Bu itibarla başvurunun yöntemine uygun olmadığı sonucuna ulaşılmıştır.</w:t>
      </w:r>
    </w:p>
    <w:p w:rsidR="001C5A04" w:rsidRPr="00C53209" w:rsidRDefault="001C5A04" w:rsidP="00C53209">
      <w:pPr>
        <w:spacing w:after="200"/>
        <w:ind w:right="283" w:firstLine="567"/>
        <w:jc w:val="both"/>
        <w:rPr>
          <w:color w:val="010000"/>
        </w:rPr>
      </w:pPr>
      <w:r w:rsidRPr="00C53209">
        <w:rPr>
          <w:color w:val="010000"/>
        </w:rPr>
        <w:t xml:space="preserve">6. Açıklanan nedenle 6216 sayılı Kanun’un 40. maddesinin (1) numaralı fıkrasına ve </w:t>
      </w:r>
      <w:proofErr w:type="spellStart"/>
      <w:r w:rsidRPr="00C53209">
        <w:rPr>
          <w:color w:val="010000"/>
        </w:rPr>
        <w:t>İçtüzük’ün</w:t>
      </w:r>
      <w:proofErr w:type="spellEnd"/>
      <w:r w:rsidRPr="00C53209">
        <w:rPr>
          <w:color w:val="010000"/>
        </w:rPr>
        <w:t xml:space="preserve"> 46. maddesinin (2) numaralı fıkrasının (a) ile (c) bentlerine aykırı olduğu anlaşılan başvurunun anılan Kanun’un 40. maddesinin (4) numaralı fıkrası gereğince yöntemine uygun olmadığından reddi gerekir.</w:t>
      </w:r>
    </w:p>
    <w:p w:rsidR="001C5A04" w:rsidRPr="00C53209" w:rsidRDefault="001C5A04" w:rsidP="00C53209">
      <w:pPr>
        <w:spacing w:after="200"/>
        <w:ind w:right="283" w:firstLine="567"/>
        <w:jc w:val="both"/>
        <w:rPr>
          <w:b/>
          <w:bCs/>
          <w:color w:val="010000"/>
        </w:rPr>
      </w:pPr>
      <w:r w:rsidRPr="00C53209">
        <w:rPr>
          <w:b/>
          <w:bCs/>
          <w:color w:val="010000"/>
        </w:rPr>
        <w:t>III. HÜKÜM</w:t>
      </w:r>
    </w:p>
    <w:p w:rsidR="001C5A04" w:rsidRPr="00C53209" w:rsidRDefault="001C5A04" w:rsidP="00C53209">
      <w:pPr>
        <w:spacing w:after="200"/>
        <w:ind w:right="283" w:firstLine="567"/>
        <w:jc w:val="both"/>
        <w:rPr>
          <w:color w:val="010000"/>
        </w:rPr>
      </w:pPr>
      <w:r w:rsidRPr="00C53209">
        <w:rPr>
          <w:color w:val="010000"/>
        </w:rPr>
        <w:t xml:space="preserve">3/5/1985 tarihli ve 3194 sayılı </w:t>
      </w:r>
      <w:r w:rsidRPr="00C53209">
        <w:rPr>
          <w:bCs/>
          <w:color w:val="010000"/>
        </w:rPr>
        <w:t xml:space="preserve">İmar </w:t>
      </w:r>
      <w:r w:rsidRPr="00C53209">
        <w:rPr>
          <w:color w:val="010000"/>
        </w:rPr>
        <w:t xml:space="preserve">Kanunu’nun 18. maddesine 14/2/2020 tarihli ve 7221 sayılı Kanun’un 7. maddesiyle eklenen yirmi üçüncü fıkraya yönelik itiraz başvurusunun 30/3/2011 </w:t>
      </w:r>
      <w:bookmarkStart w:id="3" w:name="_GoBack"/>
      <w:r w:rsidRPr="00C53209">
        <w:rPr>
          <w:color w:val="010000"/>
        </w:rPr>
        <w:t xml:space="preserve">tarihli ve 6216 sayılı Anayasa Mahkemesinin Kuruluşu ve Yargılama Usulleri Hakkında </w:t>
      </w:r>
      <w:r w:rsidRPr="00C53209">
        <w:rPr>
          <w:rFonts w:eastAsia="Calibri"/>
          <w:color w:val="010000"/>
        </w:rPr>
        <w:t>Kanun’un</w:t>
      </w:r>
      <w:r w:rsidRPr="00C53209">
        <w:rPr>
          <w:color w:val="010000"/>
        </w:rPr>
        <w:t xml:space="preserve"> </w:t>
      </w:r>
      <w:bookmarkEnd w:id="3"/>
      <w:r w:rsidRPr="00C53209">
        <w:rPr>
          <w:color w:val="010000"/>
        </w:rPr>
        <w:t xml:space="preserve">40. maddesinin (4) numaralı fıkrası gereğince yöntemine uygun olmadığından REDDİNE </w:t>
      </w:r>
      <w:r w:rsidRPr="00C53209">
        <w:rPr>
          <w:rFonts w:eastAsia="ヒラギノ明朝 Pro W3"/>
          <w:color w:val="010000"/>
          <w:lang w:eastAsia="en-US"/>
        </w:rPr>
        <w:t>22/7/2025</w:t>
      </w:r>
      <w:r w:rsidRPr="00C53209">
        <w:rPr>
          <w:color w:val="010000"/>
        </w:rPr>
        <w:t xml:space="preserve"> tarihinde OYBİRLİĞİYLE karar verildi.</w:t>
      </w:r>
    </w:p>
    <w:p w:rsidR="00C53209" w:rsidRDefault="00C5320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C5A04" w:rsidRPr="00C53209" w:rsidTr="00C53209">
        <w:trPr>
          <w:jc w:val="center"/>
        </w:trPr>
        <w:tc>
          <w:tcPr>
            <w:tcW w:w="1642" w:type="pct"/>
            <w:vAlign w:val="center"/>
            <w:hideMark/>
          </w:tcPr>
          <w:p w:rsidR="001C5A04" w:rsidRPr="00C53209" w:rsidRDefault="001C5A04" w:rsidP="00C53209">
            <w:pPr>
              <w:spacing w:after="120"/>
              <w:jc w:val="center"/>
              <w:rPr>
                <w:color w:val="010000"/>
              </w:rPr>
            </w:pPr>
            <w:r w:rsidRPr="00C53209">
              <w:rPr>
                <w:color w:val="010000"/>
              </w:rPr>
              <w:t>Başkan</w:t>
            </w:r>
          </w:p>
          <w:p w:rsidR="001C5A04" w:rsidRPr="00C53209" w:rsidRDefault="001C5A04" w:rsidP="00C53209">
            <w:pPr>
              <w:spacing w:after="120"/>
              <w:jc w:val="center"/>
              <w:rPr>
                <w:color w:val="010000"/>
              </w:rPr>
            </w:pPr>
            <w:r w:rsidRPr="00C53209">
              <w:rPr>
                <w:color w:val="010000"/>
              </w:rPr>
              <w:t>Kadir ÖZKAYA</w:t>
            </w:r>
          </w:p>
        </w:tc>
        <w:tc>
          <w:tcPr>
            <w:tcW w:w="1679" w:type="pct"/>
            <w:vAlign w:val="center"/>
            <w:hideMark/>
          </w:tcPr>
          <w:p w:rsidR="001C5A04" w:rsidRPr="00C53209" w:rsidRDefault="001C5A04" w:rsidP="00C53209">
            <w:pPr>
              <w:spacing w:after="120"/>
              <w:jc w:val="center"/>
              <w:rPr>
                <w:color w:val="010000"/>
              </w:rPr>
            </w:pPr>
            <w:r w:rsidRPr="00C53209">
              <w:rPr>
                <w:color w:val="010000"/>
              </w:rPr>
              <w:t>Başkanvekili</w:t>
            </w:r>
          </w:p>
          <w:p w:rsidR="001C5A04" w:rsidRPr="00C53209" w:rsidRDefault="001C5A04" w:rsidP="00C53209">
            <w:pPr>
              <w:spacing w:after="120"/>
              <w:jc w:val="center"/>
              <w:rPr>
                <w:color w:val="010000"/>
              </w:rPr>
            </w:pPr>
            <w:r w:rsidRPr="00C53209">
              <w:rPr>
                <w:color w:val="010000"/>
              </w:rPr>
              <w:t>Hasan Tahsin GÖKCAN</w:t>
            </w:r>
          </w:p>
        </w:tc>
        <w:tc>
          <w:tcPr>
            <w:tcW w:w="1679" w:type="pct"/>
            <w:vAlign w:val="center"/>
            <w:hideMark/>
          </w:tcPr>
          <w:p w:rsidR="001C5A04" w:rsidRPr="00C53209" w:rsidRDefault="001C5A04" w:rsidP="00C53209">
            <w:pPr>
              <w:spacing w:after="120"/>
              <w:jc w:val="center"/>
              <w:rPr>
                <w:color w:val="010000"/>
              </w:rPr>
            </w:pPr>
            <w:r w:rsidRPr="00C53209">
              <w:rPr>
                <w:color w:val="010000"/>
              </w:rPr>
              <w:t xml:space="preserve">Başkanvekili </w:t>
            </w:r>
          </w:p>
          <w:p w:rsidR="001C5A04" w:rsidRPr="00C53209" w:rsidRDefault="001C5A04" w:rsidP="00C53209">
            <w:pPr>
              <w:spacing w:after="120"/>
              <w:jc w:val="center"/>
              <w:rPr>
                <w:color w:val="010000"/>
              </w:rPr>
            </w:pPr>
            <w:r w:rsidRPr="00C53209">
              <w:rPr>
                <w:color w:val="010000"/>
              </w:rPr>
              <w:t>Basri BAĞCI</w:t>
            </w:r>
          </w:p>
        </w:tc>
      </w:tr>
      <w:tr w:rsidR="001C5A04" w:rsidRPr="00C53209" w:rsidTr="00C53209">
        <w:trPr>
          <w:jc w:val="center"/>
        </w:trPr>
        <w:tc>
          <w:tcPr>
            <w:tcW w:w="1642" w:type="pct"/>
            <w:vAlign w:val="center"/>
            <w:hideMark/>
          </w:tcPr>
          <w:p w:rsidR="001C5A04" w:rsidRPr="00C53209" w:rsidRDefault="001C5A04" w:rsidP="00C53209">
            <w:pPr>
              <w:spacing w:after="120"/>
              <w:jc w:val="center"/>
              <w:rPr>
                <w:color w:val="010000"/>
              </w:rPr>
            </w:pPr>
            <w:r w:rsidRPr="00C53209">
              <w:rPr>
                <w:color w:val="010000"/>
              </w:rPr>
              <w:t xml:space="preserve">Üye </w:t>
            </w:r>
          </w:p>
          <w:p w:rsidR="001C5A04" w:rsidRPr="00C53209" w:rsidRDefault="001C5A04" w:rsidP="00C53209">
            <w:pPr>
              <w:spacing w:after="120"/>
              <w:jc w:val="center"/>
              <w:rPr>
                <w:color w:val="010000"/>
              </w:rPr>
            </w:pPr>
            <w:r w:rsidRPr="00C53209">
              <w:rPr>
                <w:color w:val="010000"/>
              </w:rPr>
              <w:t>Engin YILDIRIM</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color w:val="010000"/>
              </w:rPr>
            </w:pPr>
            <w:r w:rsidRPr="00C53209">
              <w:rPr>
                <w:color w:val="010000"/>
              </w:rPr>
              <w:t>Rıdvan GÜLEÇ</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color w:val="010000"/>
              </w:rPr>
            </w:pPr>
            <w:r w:rsidRPr="00C53209">
              <w:rPr>
                <w:bCs/>
                <w:color w:val="010000"/>
              </w:rPr>
              <w:t>Recai AKYEL</w:t>
            </w:r>
          </w:p>
        </w:tc>
      </w:tr>
      <w:tr w:rsidR="001C5A04" w:rsidRPr="00C53209" w:rsidTr="00C53209">
        <w:trPr>
          <w:jc w:val="center"/>
        </w:trPr>
        <w:tc>
          <w:tcPr>
            <w:tcW w:w="1642" w:type="pct"/>
            <w:vAlign w:val="center"/>
            <w:hideMark/>
          </w:tcPr>
          <w:p w:rsidR="001C5A04" w:rsidRPr="00C53209" w:rsidRDefault="001C5A04" w:rsidP="00C53209">
            <w:pPr>
              <w:spacing w:after="120"/>
              <w:jc w:val="center"/>
              <w:rPr>
                <w:color w:val="010000"/>
              </w:rPr>
            </w:pPr>
            <w:r w:rsidRPr="00C53209">
              <w:rPr>
                <w:color w:val="010000"/>
              </w:rPr>
              <w:t xml:space="preserve">Üye </w:t>
            </w:r>
          </w:p>
          <w:p w:rsidR="001C5A04" w:rsidRPr="00C53209" w:rsidRDefault="001C5A04" w:rsidP="00C53209">
            <w:pPr>
              <w:spacing w:after="120"/>
              <w:jc w:val="center"/>
              <w:rPr>
                <w:color w:val="010000"/>
              </w:rPr>
            </w:pPr>
            <w:r w:rsidRPr="00C53209">
              <w:rPr>
                <w:bCs/>
                <w:color w:val="010000"/>
              </w:rPr>
              <w:t>Yusuf Şevki HAKYEMEZ</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color w:val="010000"/>
              </w:rPr>
            </w:pPr>
            <w:r w:rsidRPr="00C53209">
              <w:rPr>
                <w:bCs/>
                <w:color w:val="010000"/>
              </w:rPr>
              <w:t>Yıldız SEFERİNOĞLU</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color w:val="010000"/>
              </w:rPr>
            </w:pPr>
            <w:r w:rsidRPr="00C53209">
              <w:rPr>
                <w:color w:val="010000"/>
              </w:rPr>
              <w:t>Selahaddin MENTEŞ</w:t>
            </w:r>
          </w:p>
        </w:tc>
      </w:tr>
      <w:tr w:rsidR="001C5A04" w:rsidRPr="00C53209" w:rsidTr="00C53209">
        <w:trPr>
          <w:jc w:val="center"/>
        </w:trPr>
        <w:tc>
          <w:tcPr>
            <w:tcW w:w="1642" w:type="pct"/>
            <w:vAlign w:val="center"/>
            <w:hideMark/>
          </w:tcPr>
          <w:p w:rsidR="001C5A04" w:rsidRPr="00C53209" w:rsidRDefault="001C5A04" w:rsidP="00C53209">
            <w:pPr>
              <w:spacing w:after="120"/>
              <w:jc w:val="center"/>
              <w:rPr>
                <w:color w:val="010000"/>
              </w:rPr>
            </w:pPr>
            <w:r w:rsidRPr="00C53209">
              <w:rPr>
                <w:color w:val="010000"/>
              </w:rPr>
              <w:t xml:space="preserve">Üye </w:t>
            </w:r>
          </w:p>
          <w:p w:rsidR="001C5A04" w:rsidRPr="00C53209" w:rsidRDefault="001C5A04" w:rsidP="00C53209">
            <w:pPr>
              <w:spacing w:after="120"/>
              <w:jc w:val="center"/>
              <w:rPr>
                <w:color w:val="010000"/>
              </w:rPr>
            </w:pPr>
            <w:r w:rsidRPr="00C53209">
              <w:rPr>
                <w:bCs/>
                <w:color w:val="010000"/>
              </w:rPr>
              <w:t>İrfan FİDAN</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color w:val="010000"/>
              </w:rPr>
            </w:pPr>
            <w:r w:rsidRPr="00C53209">
              <w:rPr>
                <w:color w:val="010000"/>
              </w:rPr>
              <w:t>Kenan YAŞAR</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color w:val="010000"/>
              </w:rPr>
            </w:pPr>
            <w:r w:rsidRPr="00C53209">
              <w:rPr>
                <w:color w:val="010000"/>
              </w:rPr>
              <w:t>Muhterem İNCE</w:t>
            </w:r>
          </w:p>
        </w:tc>
      </w:tr>
      <w:tr w:rsidR="001C5A04" w:rsidRPr="00C53209" w:rsidTr="00C53209">
        <w:trPr>
          <w:jc w:val="center"/>
        </w:trPr>
        <w:tc>
          <w:tcPr>
            <w:tcW w:w="1642" w:type="pct"/>
            <w:vAlign w:val="center"/>
            <w:hideMark/>
          </w:tcPr>
          <w:p w:rsidR="001C5A04" w:rsidRPr="00C53209" w:rsidRDefault="001C5A04" w:rsidP="00C53209">
            <w:pPr>
              <w:spacing w:after="120"/>
              <w:jc w:val="center"/>
              <w:rPr>
                <w:color w:val="010000"/>
              </w:rPr>
            </w:pPr>
            <w:r w:rsidRPr="00C53209">
              <w:rPr>
                <w:color w:val="010000"/>
              </w:rPr>
              <w:t xml:space="preserve">Üye </w:t>
            </w:r>
          </w:p>
          <w:p w:rsidR="001C5A04" w:rsidRPr="00C53209" w:rsidRDefault="001C5A04" w:rsidP="00C53209">
            <w:pPr>
              <w:spacing w:after="120"/>
              <w:jc w:val="center"/>
              <w:rPr>
                <w:color w:val="010000"/>
              </w:rPr>
            </w:pPr>
            <w:r w:rsidRPr="00C53209">
              <w:rPr>
                <w:bCs/>
                <w:color w:val="010000"/>
              </w:rPr>
              <w:t>Yılmaz AKÇİL</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bCs/>
                <w:color w:val="010000"/>
              </w:rPr>
            </w:pPr>
            <w:r w:rsidRPr="00C53209">
              <w:rPr>
                <w:bCs/>
                <w:color w:val="010000"/>
              </w:rPr>
              <w:t>Ömer ÇINAR</w:t>
            </w:r>
          </w:p>
        </w:tc>
        <w:tc>
          <w:tcPr>
            <w:tcW w:w="1679" w:type="pct"/>
            <w:vAlign w:val="center"/>
            <w:hideMark/>
          </w:tcPr>
          <w:p w:rsidR="001C5A04" w:rsidRPr="00C53209" w:rsidRDefault="001C5A04" w:rsidP="00C53209">
            <w:pPr>
              <w:spacing w:after="120"/>
              <w:jc w:val="center"/>
              <w:rPr>
                <w:color w:val="010000"/>
              </w:rPr>
            </w:pPr>
            <w:r w:rsidRPr="00C53209">
              <w:rPr>
                <w:color w:val="010000"/>
              </w:rPr>
              <w:t>Üye</w:t>
            </w:r>
          </w:p>
          <w:p w:rsidR="001C5A04" w:rsidRPr="00C53209" w:rsidRDefault="001C5A04" w:rsidP="00C53209">
            <w:pPr>
              <w:spacing w:after="120"/>
              <w:jc w:val="center"/>
              <w:rPr>
                <w:color w:val="010000"/>
              </w:rPr>
            </w:pPr>
            <w:r w:rsidRPr="00C53209">
              <w:rPr>
                <w:color w:val="010000"/>
              </w:rPr>
              <w:t>Metin KIRATLI</w:t>
            </w:r>
          </w:p>
        </w:tc>
      </w:tr>
    </w:tbl>
    <w:p w:rsidR="001C5A04" w:rsidRPr="00C53209" w:rsidRDefault="001C5A04" w:rsidP="00C53209">
      <w:pPr>
        <w:spacing w:after="200"/>
        <w:ind w:right="283" w:firstLine="567"/>
        <w:jc w:val="both"/>
        <w:rPr>
          <w:color w:val="010000"/>
        </w:rPr>
      </w:pPr>
    </w:p>
    <w:sectPr w:rsidR="001C5A04" w:rsidRPr="00C53209" w:rsidSect="00C5320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26C" w:rsidRDefault="0070726C">
      <w:r>
        <w:separator/>
      </w:r>
    </w:p>
  </w:endnote>
  <w:endnote w:type="continuationSeparator" w:id="0">
    <w:p w:rsidR="0070726C" w:rsidRDefault="0070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816" w:rsidRDefault="000B0816" w:rsidP="000B08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B0816" w:rsidRDefault="000B0816" w:rsidP="000B08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816" w:rsidRPr="00C53209" w:rsidRDefault="000B0816" w:rsidP="000B0816">
    <w:pPr>
      <w:pStyle w:val="AltBilgi"/>
      <w:framePr w:wrap="around" w:vAnchor="text" w:hAnchor="margin" w:xAlign="right" w:y="1"/>
      <w:rPr>
        <w:rStyle w:val="SayfaNumaras"/>
      </w:rPr>
    </w:pPr>
    <w:r w:rsidRPr="00C53209">
      <w:rPr>
        <w:rStyle w:val="SayfaNumaras"/>
      </w:rPr>
      <w:fldChar w:fldCharType="begin"/>
    </w:r>
    <w:r w:rsidRPr="00C53209">
      <w:rPr>
        <w:rStyle w:val="SayfaNumaras"/>
      </w:rPr>
      <w:instrText xml:space="preserve"> PAGE </w:instrText>
    </w:r>
    <w:r w:rsidRPr="00C53209">
      <w:rPr>
        <w:rStyle w:val="SayfaNumaras"/>
      </w:rPr>
      <w:fldChar w:fldCharType="separate"/>
    </w:r>
    <w:r w:rsidRPr="00C53209">
      <w:rPr>
        <w:rStyle w:val="SayfaNumaras"/>
        <w:noProof/>
      </w:rPr>
      <w:t>2</w:t>
    </w:r>
    <w:r w:rsidRPr="00C53209">
      <w:rPr>
        <w:rStyle w:val="SayfaNumaras"/>
      </w:rPr>
      <w:fldChar w:fldCharType="end"/>
    </w:r>
  </w:p>
  <w:p w:rsidR="000B0816" w:rsidRDefault="000B0816" w:rsidP="000B0816">
    <w:pPr>
      <w:pStyle w:val="AltBilgi"/>
      <w:ind w:right="360"/>
      <w:jc w:val="right"/>
    </w:pPr>
  </w:p>
  <w:p w:rsidR="000B0816" w:rsidRDefault="000B08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26C" w:rsidRDefault="0070726C">
      <w:r>
        <w:separator/>
      </w:r>
    </w:p>
  </w:footnote>
  <w:footnote w:type="continuationSeparator" w:id="0">
    <w:p w:rsidR="0070726C" w:rsidRDefault="0070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09" w:rsidRPr="00C53209" w:rsidRDefault="00C53209" w:rsidP="00C53209">
    <w:pPr>
      <w:pStyle w:val="stBilgi"/>
      <w:rPr>
        <w:b/>
      </w:rPr>
    </w:pPr>
    <w:r w:rsidRPr="00C53209">
      <w:rPr>
        <w:b/>
      </w:rPr>
      <w:t xml:space="preserve">Esas </w:t>
    </w:r>
    <w:proofErr w:type="gramStart"/>
    <w:r w:rsidRPr="00C53209">
      <w:rPr>
        <w:b/>
      </w:rPr>
      <w:t>Sayısı :</w:t>
    </w:r>
    <w:proofErr w:type="gramEnd"/>
    <w:r w:rsidRPr="00C53209">
      <w:rPr>
        <w:b/>
      </w:rPr>
      <w:t xml:space="preserve"> 2025/171</w:t>
    </w:r>
  </w:p>
  <w:p w:rsidR="00C53209" w:rsidRDefault="00C53209" w:rsidP="00C53209">
    <w:pPr>
      <w:pStyle w:val="stBilgi"/>
      <w:rPr>
        <w:b/>
      </w:rPr>
    </w:pPr>
    <w:r>
      <w:rPr>
        <w:b/>
      </w:rPr>
      <w:t xml:space="preserve">Karar </w:t>
    </w:r>
    <w:proofErr w:type="gramStart"/>
    <w:r>
      <w:rPr>
        <w:b/>
      </w:rPr>
      <w:t>Sayısı :</w:t>
    </w:r>
    <w:proofErr w:type="gramEnd"/>
    <w:r>
      <w:rPr>
        <w:b/>
      </w:rPr>
      <w:t xml:space="preserve"> 2025/161</w:t>
    </w:r>
  </w:p>
  <w:p w:rsidR="000B0816" w:rsidRPr="00C53209" w:rsidRDefault="000B0816" w:rsidP="00C5320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0816"/>
    <w:rsid w:val="001969C8"/>
    <w:rsid w:val="001C5A04"/>
    <w:rsid w:val="00293D29"/>
    <w:rsid w:val="00395672"/>
    <w:rsid w:val="0070726C"/>
    <w:rsid w:val="00746FEA"/>
    <w:rsid w:val="00763C73"/>
    <w:rsid w:val="00952B5F"/>
    <w:rsid w:val="00A645B5"/>
    <w:rsid w:val="00B95030"/>
    <w:rsid w:val="00C53209"/>
    <w:rsid w:val="00D563AC"/>
    <w:rsid w:val="00FB0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A9345-6F07-4E62-8613-DFD2083F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B95030"/>
    <w:pPr>
      <w:tabs>
        <w:tab w:val="center" w:pos="4536"/>
        <w:tab w:val="right" w:pos="9072"/>
      </w:tabs>
    </w:pPr>
  </w:style>
  <w:style w:type="character" w:customStyle="1" w:styleId="stBilgiChar">
    <w:name w:val="Üst Bilgi Char"/>
    <w:link w:val="stBilgi"/>
    <w:rsid w:val="00B95030"/>
    <w:rPr>
      <w:sz w:val="24"/>
      <w:szCs w:val="24"/>
    </w:rPr>
  </w:style>
  <w:style w:type="paragraph" w:styleId="AltBilgi">
    <w:name w:val="footer"/>
    <w:basedOn w:val="Normal"/>
    <w:link w:val="AltBilgiChar"/>
    <w:uiPriority w:val="99"/>
    <w:rsid w:val="00B95030"/>
    <w:pPr>
      <w:tabs>
        <w:tab w:val="center" w:pos="4536"/>
        <w:tab w:val="right" w:pos="9072"/>
      </w:tabs>
    </w:pPr>
  </w:style>
  <w:style w:type="character" w:customStyle="1" w:styleId="AltBilgiChar">
    <w:name w:val="Alt Bilgi Char"/>
    <w:link w:val="AltBilgi"/>
    <w:uiPriority w:val="99"/>
    <w:rsid w:val="00B95030"/>
    <w:rPr>
      <w:sz w:val="24"/>
      <w:szCs w:val="24"/>
    </w:rPr>
  </w:style>
  <w:style w:type="character" w:styleId="SayfaNumaras">
    <w:name w:val="page number"/>
    <w:rsid w:val="00B9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787</Words>
  <Characters>4489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2025-10-17T08:00:00Z</cp:lastPrinted>
  <dcterms:created xsi:type="dcterms:W3CDTF">2025-10-17T12:32:00Z</dcterms:created>
  <dcterms:modified xsi:type="dcterms:W3CDTF">2025-10-17T12:32:00Z</dcterms:modified>
</cp:coreProperties>
</file>