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AEE" w:rsidRDefault="00DB0AEE" w:rsidP="00E06499">
      <w:pPr>
        <w:spacing w:after="200"/>
        <w:ind w:right="283"/>
        <w:jc w:val="center"/>
        <w:rPr>
          <w:b/>
          <w:bCs/>
          <w:caps/>
          <w:color w:val="010000"/>
        </w:rPr>
      </w:pPr>
      <w:bookmarkStart w:id="0" w:name="_Hlk167364087"/>
      <w:r w:rsidRPr="00E06499">
        <w:rPr>
          <w:b/>
          <w:bCs/>
          <w:caps/>
          <w:color w:val="010000"/>
        </w:rPr>
        <w:t>ANAYASA MAHKEMESİ KARARI</w:t>
      </w:r>
    </w:p>
    <w:p w:rsidR="00E06499" w:rsidRPr="00E06499" w:rsidRDefault="00E06499" w:rsidP="00E06499">
      <w:pPr>
        <w:spacing w:after="200"/>
        <w:ind w:right="283" w:firstLine="709"/>
        <w:jc w:val="center"/>
        <w:rPr>
          <w:b/>
          <w:bCs/>
          <w:caps/>
          <w:color w:val="010000"/>
        </w:rPr>
      </w:pPr>
    </w:p>
    <w:p w:rsidR="00E06499" w:rsidRDefault="00E06499" w:rsidP="00E06499">
      <w:pPr>
        <w:overflowPunct w:val="0"/>
        <w:autoSpaceDE w:val="0"/>
        <w:autoSpaceDN w:val="0"/>
        <w:adjustRightInd w:val="0"/>
        <w:rPr>
          <w:b/>
          <w:color w:val="010000"/>
        </w:rPr>
      </w:pPr>
      <w:r>
        <w:rPr>
          <w:b/>
          <w:color w:val="010000"/>
        </w:rPr>
        <w:t xml:space="preserve">Esas </w:t>
      </w:r>
      <w:proofErr w:type="gramStart"/>
      <w:r>
        <w:rPr>
          <w:b/>
          <w:color w:val="010000"/>
        </w:rPr>
        <w:t>Sayısı :</w:t>
      </w:r>
      <w:proofErr w:type="gramEnd"/>
      <w:r>
        <w:rPr>
          <w:b/>
          <w:color w:val="010000"/>
        </w:rPr>
        <w:t xml:space="preserve"> 2025/130</w:t>
      </w:r>
    </w:p>
    <w:p w:rsidR="00E06499" w:rsidRDefault="00E06499" w:rsidP="00E06499">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2025/110</w:t>
      </w:r>
    </w:p>
    <w:p w:rsidR="00E06499" w:rsidRDefault="00E06499" w:rsidP="00E06499">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3/6/2025</w:t>
      </w:r>
    </w:p>
    <w:p w:rsidR="00E06499" w:rsidRDefault="00E06499" w:rsidP="00E06499">
      <w:pPr>
        <w:overflowPunct w:val="0"/>
        <w:autoSpaceDE w:val="0"/>
        <w:autoSpaceDN w:val="0"/>
        <w:adjustRightInd w:val="0"/>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4373AD" w:rsidRPr="00E06499" w:rsidRDefault="004373AD" w:rsidP="00E06499">
      <w:pPr>
        <w:overflowPunct w:val="0"/>
        <w:autoSpaceDE w:val="0"/>
        <w:autoSpaceDN w:val="0"/>
        <w:adjustRightInd w:val="0"/>
        <w:rPr>
          <w:b/>
          <w:color w:val="010000"/>
        </w:rPr>
      </w:pPr>
    </w:p>
    <w:p w:rsidR="00DB0AEE" w:rsidRPr="00E06499" w:rsidRDefault="00DB0AEE" w:rsidP="00E06499">
      <w:pPr>
        <w:spacing w:after="200"/>
        <w:ind w:right="283" w:firstLine="709"/>
        <w:jc w:val="both"/>
        <w:rPr>
          <w:b/>
          <w:bCs/>
          <w:color w:val="010000"/>
        </w:rPr>
      </w:pPr>
      <w:r w:rsidRPr="00E06499">
        <w:rPr>
          <w:b/>
          <w:bCs/>
          <w:color w:val="010000"/>
        </w:rPr>
        <w:t>İTİRAZ YOLUNA BAŞVURAN:</w:t>
      </w:r>
      <w:r w:rsidR="00E06499" w:rsidRPr="00E06499">
        <w:rPr>
          <w:b/>
          <w:bCs/>
          <w:color w:val="010000"/>
        </w:rPr>
        <w:t xml:space="preserve"> </w:t>
      </w:r>
      <w:r w:rsidRPr="00E06499">
        <w:rPr>
          <w:bCs/>
          <w:color w:val="010000"/>
        </w:rPr>
        <w:t>Adana 13. Asliye Ceza Mahkemesi</w:t>
      </w:r>
      <w:r w:rsidRPr="00E06499">
        <w:rPr>
          <w:b/>
          <w:bCs/>
          <w:color w:val="010000"/>
        </w:rPr>
        <w:t xml:space="preserve"> </w:t>
      </w:r>
    </w:p>
    <w:p w:rsidR="00DB0AEE" w:rsidRPr="00E06499" w:rsidRDefault="00DB0AEE" w:rsidP="00E06499">
      <w:pPr>
        <w:spacing w:after="200"/>
        <w:ind w:right="283" w:firstLine="709"/>
        <w:jc w:val="both"/>
        <w:rPr>
          <w:color w:val="010000"/>
          <w:lang w:eastAsia="zh-CN"/>
        </w:rPr>
      </w:pPr>
      <w:r w:rsidRPr="00E06499">
        <w:rPr>
          <w:b/>
          <w:bCs/>
          <w:color w:val="010000"/>
        </w:rPr>
        <w:t>İTİRAZIN KONUSU:</w:t>
      </w:r>
      <w:r w:rsidR="00E06499" w:rsidRPr="00E06499">
        <w:rPr>
          <w:b/>
          <w:bCs/>
          <w:color w:val="010000"/>
        </w:rPr>
        <w:t xml:space="preserve"> </w:t>
      </w:r>
      <w:r w:rsidRPr="00E06499">
        <w:rPr>
          <w:color w:val="010000"/>
        </w:rPr>
        <w:t xml:space="preserve">4/12/2004 tarihli ve 5271 sayılı Ceza Muhakemesi Kanunu’nun 286. maddesinin (1) numaralı fıkrasının </w:t>
      </w:r>
      <w:r w:rsidRPr="00E06499">
        <w:rPr>
          <w:color w:val="010000"/>
          <w:lang w:eastAsia="zh-CN"/>
        </w:rPr>
        <w:t>Anayasa’nın 36., 37. ve 138. maddelerine aykırılığı ileri sürülerek iptaline karar verilmesi talebidir.</w:t>
      </w:r>
    </w:p>
    <w:p w:rsidR="00DB0AEE" w:rsidRPr="00E06499" w:rsidRDefault="00DB0AEE" w:rsidP="00E06499">
      <w:pPr>
        <w:spacing w:after="200"/>
        <w:ind w:right="283" w:firstLine="709"/>
        <w:jc w:val="both"/>
        <w:rPr>
          <w:color w:val="010000"/>
          <w:lang w:eastAsia="en-US"/>
        </w:rPr>
      </w:pPr>
      <w:r w:rsidRPr="00E06499">
        <w:rPr>
          <w:b/>
          <w:bCs/>
          <w:color w:val="010000"/>
        </w:rPr>
        <w:t>OLAY:</w:t>
      </w:r>
      <w:r w:rsidR="00E06499" w:rsidRPr="00E06499">
        <w:rPr>
          <w:b/>
          <w:bCs/>
          <w:color w:val="010000"/>
        </w:rPr>
        <w:t xml:space="preserve"> </w:t>
      </w:r>
      <w:bookmarkStart w:id="1" w:name="_Hlk187326928"/>
      <w:r w:rsidRPr="00E06499">
        <w:rPr>
          <w:color w:val="010000"/>
        </w:rPr>
        <w:t xml:space="preserve">Göçmen kaçakçılığı suçundan </w:t>
      </w:r>
      <w:r w:rsidRPr="00E06499">
        <w:rPr>
          <w:color w:val="010000"/>
          <w:lang w:eastAsia="en-US"/>
        </w:rPr>
        <w:t>açılan davada itiraz konusu kuralın Anayasa’ya aykırı olduğu kanısına varan Mahkeme, iptali için başvurmuştur.</w:t>
      </w:r>
      <w:bookmarkEnd w:id="1"/>
    </w:p>
    <w:p w:rsidR="00DB0AEE" w:rsidRPr="00E06499" w:rsidRDefault="00DB0AEE" w:rsidP="00E06499">
      <w:pPr>
        <w:spacing w:after="200"/>
        <w:ind w:right="283" w:firstLine="709"/>
        <w:jc w:val="both"/>
        <w:rPr>
          <w:color w:val="010000"/>
        </w:rPr>
      </w:pPr>
      <w:r w:rsidRPr="00E06499">
        <w:rPr>
          <w:b/>
          <w:bCs/>
          <w:color w:val="010000"/>
        </w:rPr>
        <w:t>I. İPTALİ İSTENEN KANUN HÜKMÜ</w:t>
      </w:r>
    </w:p>
    <w:p w:rsidR="00DB0AEE" w:rsidRPr="00E06499" w:rsidRDefault="00DB0AEE" w:rsidP="00E06499">
      <w:pPr>
        <w:spacing w:after="200"/>
        <w:ind w:right="283" w:firstLine="709"/>
        <w:jc w:val="both"/>
        <w:rPr>
          <w:color w:val="010000"/>
        </w:rPr>
      </w:pPr>
      <w:r w:rsidRPr="00E06499">
        <w:rPr>
          <w:color w:val="010000"/>
        </w:rPr>
        <w:t>Kanun’un itiraz konusu kuralın da yer aldığı 286. maddesi şöyledir:</w:t>
      </w:r>
    </w:p>
    <w:p w:rsidR="00DB0AEE" w:rsidRPr="00E06499" w:rsidRDefault="00E06499" w:rsidP="00E06499">
      <w:pPr>
        <w:spacing w:after="200"/>
        <w:ind w:right="283" w:firstLine="709"/>
        <w:jc w:val="both"/>
        <w:rPr>
          <w:i/>
          <w:color w:val="010000"/>
          <w:szCs w:val="22"/>
        </w:rPr>
      </w:pPr>
      <w:r w:rsidRPr="00E06499">
        <w:rPr>
          <w:color w:val="010000"/>
          <w:szCs w:val="22"/>
        </w:rPr>
        <w:t xml:space="preserve"> </w:t>
      </w:r>
      <w:r w:rsidR="00DB0AEE" w:rsidRPr="00E06499">
        <w:rPr>
          <w:color w:val="010000"/>
          <w:szCs w:val="22"/>
        </w:rPr>
        <w:t>“</w:t>
      </w:r>
      <w:r w:rsidR="00DB0AEE" w:rsidRPr="00E06499">
        <w:rPr>
          <w:bCs/>
          <w:i/>
          <w:color w:val="010000"/>
          <w:szCs w:val="22"/>
        </w:rPr>
        <w:t>Temyiz</w:t>
      </w:r>
    </w:p>
    <w:p w:rsidR="00DB0AEE" w:rsidRPr="00E06499" w:rsidRDefault="00DB0AEE" w:rsidP="00E06499">
      <w:pPr>
        <w:spacing w:after="200"/>
        <w:ind w:right="283" w:firstLine="709"/>
        <w:jc w:val="both"/>
        <w:rPr>
          <w:b/>
          <w:i/>
          <w:color w:val="010000"/>
          <w:szCs w:val="22"/>
          <w:u w:val="single"/>
        </w:rPr>
      </w:pPr>
      <w:r w:rsidRPr="00E06499">
        <w:rPr>
          <w:bCs/>
          <w:i/>
          <w:color w:val="010000"/>
          <w:szCs w:val="22"/>
        </w:rPr>
        <w:t>Madde 286 –</w:t>
      </w:r>
      <w:r w:rsidR="00E06499" w:rsidRPr="00E06499">
        <w:rPr>
          <w:i/>
          <w:color w:val="010000"/>
          <w:szCs w:val="22"/>
        </w:rPr>
        <w:t xml:space="preserve"> </w:t>
      </w:r>
      <w:r w:rsidRPr="00E06499">
        <w:rPr>
          <w:b/>
          <w:i/>
          <w:color w:val="010000"/>
          <w:szCs w:val="22"/>
          <w:u w:val="single"/>
        </w:rPr>
        <w:t>(1) Bölge adliye mahkemesi ceza dairelerinin bozma dışında kalan hükümleri temyiz edilebilir.</w:t>
      </w:r>
    </w:p>
    <w:p w:rsidR="00DB0AEE" w:rsidRPr="00E06499" w:rsidRDefault="00E06499" w:rsidP="00E06499">
      <w:pPr>
        <w:spacing w:after="200"/>
        <w:ind w:right="283" w:firstLine="709"/>
        <w:jc w:val="both"/>
        <w:rPr>
          <w:i/>
          <w:color w:val="010000"/>
          <w:szCs w:val="22"/>
        </w:rPr>
      </w:pPr>
      <w:r w:rsidRPr="00E06499">
        <w:rPr>
          <w:i/>
          <w:color w:val="010000"/>
          <w:szCs w:val="22"/>
        </w:rPr>
        <w:t xml:space="preserve"> </w:t>
      </w:r>
      <w:r w:rsidR="00DB0AEE" w:rsidRPr="00E06499">
        <w:rPr>
          <w:i/>
          <w:color w:val="010000"/>
          <w:szCs w:val="22"/>
        </w:rPr>
        <w:t>(2) Ancak;</w:t>
      </w:r>
    </w:p>
    <w:p w:rsidR="00DB0AEE" w:rsidRPr="00E06499" w:rsidRDefault="00DB0AEE" w:rsidP="00E06499">
      <w:pPr>
        <w:spacing w:after="200"/>
        <w:ind w:right="283" w:firstLine="709"/>
        <w:jc w:val="both"/>
        <w:rPr>
          <w:i/>
          <w:color w:val="010000"/>
          <w:szCs w:val="22"/>
        </w:rPr>
      </w:pPr>
      <w:r w:rsidRPr="00E06499">
        <w:rPr>
          <w:i/>
          <w:color w:val="010000"/>
          <w:szCs w:val="22"/>
        </w:rPr>
        <w:t>a) İlk derece mahkemelerinden verilen beş yıl veya daha az hapis cezaları ile miktarı ne olursa olsun adlî para cezalarına karşı istinaf başvurusunun esastan reddine dair bölge adliye mahkemesi kararları,</w:t>
      </w:r>
    </w:p>
    <w:p w:rsidR="00DB0AEE" w:rsidRPr="00E06499" w:rsidRDefault="00DB0AEE" w:rsidP="00E06499">
      <w:pPr>
        <w:spacing w:after="200"/>
        <w:ind w:right="283" w:firstLine="709"/>
        <w:jc w:val="both"/>
        <w:rPr>
          <w:i/>
          <w:color w:val="010000"/>
          <w:szCs w:val="22"/>
        </w:rPr>
      </w:pPr>
      <w:r w:rsidRPr="00E06499">
        <w:rPr>
          <w:i/>
          <w:color w:val="010000"/>
          <w:szCs w:val="22"/>
        </w:rPr>
        <w:t>b) İlk derece mahkemelerinden verilen beş yıl veya daha az hapis cezalarını artırmayan bölge adliye mahkemesi kararları,</w:t>
      </w:r>
    </w:p>
    <w:p w:rsidR="00DB0AEE" w:rsidRPr="00E06499" w:rsidRDefault="00DB0AEE" w:rsidP="00E06499">
      <w:pPr>
        <w:spacing w:after="200"/>
        <w:ind w:right="283" w:firstLine="709"/>
        <w:jc w:val="both"/>
        <w:rPr>
          <w:i/>
          <w:color w:val="010000"/>
          <w:szCs w:val="22"/>
        </w:rPr>
      </w:pPr>
      <w:r w:rsidRPr="00E06499">
        <w:rPr>
          <w:i/>
          <w:color w:val="010000"/>
          <w:szCs w:val="22"/>
        </w:rPr>
        <w:t>c)</w:t>
      </w:r>
      <w:r w:rsidR="00E06499" w:rsidRPr="00E06499">
        <w:rPr>
          <w:i/>
          <w:color w:val="010000"/>
          <w:szCs w:val="22"/>
        </w:rPr>
        <w:t xml:space="preserve"> </w:t>
      </w:r>
      <w:r w:rsidRPr="00E06499">
        <w:rPr>
          <w:bCs/>
          <w:i/>
          <w:color w:val="010000"/>
          <w:szCs w:val="22"/>
        </w:rPr>
        <w:t xml:space="preserve">(Ek: 20/7/2017-7035/20 </w:t>
      </w:r>
      <w:proofErr w:type="spellStart"/>
      <w:r w:rsidRPr="00E06499">
        <w:rPr>
          <w:bCs/>
          <w:i/>
          <w:color w:val="010000"/>
          <w:szCs w:val="22"/>
        </w:rPr>
        <w:t>md.</w:t>
      </w:r>
      <w:proofErr w:type="spellEnd"/>
      <w:r w:rsidRPr="00E06499">
        <w:rPr>
          <w:bCs/>
          <w:i/>
          <w:color w:val="010000"/>
          <w:szCs w:val="22"/>
        </w:rPr>
        <w:t>)</w:t>
      </w:r>
      <w:r w:rsidR="00E06499" w:rsidRPr="00E06499">
        <w:rPr>
          <w:bCs/>
          <w:i/>
          <w:color w:val="010000"/>
          <w:szCs w:val="22"/>
        </w:rPr>
        <w:t xml:space="preserve"> </w:t>
      </w:r>
      <w:r w:rsidRPr="00E06499">
        <w:rPr>
          <w:i/>
          <w:color w:val="010000"/>
          <w:szCs w:val="22"/>
        </w:rPr>
        <w:t xml:space="preserve">Hapis cezasından çevrilen seçenek yaptırımlara ilişkin ilk derece mahkemesi kararları ile ilgili olarak bölge adliye mahkemesince verilen; seçenek yaptırımlara ilişkin her türlü kararlar ve istinaf başvurusunun esastan reddine </w:t>
      </w:r>
      <w:proofErr w:type="gramStart"/>
      <w:r w:rsidRPr="00E06499">
        <w:rPr>
          <w:i/>
          <w:color w:val="010000"/>
          <w:szCs w:val="22"/>
        </w:rPr>
        <w:t>dair</w:t>
      </w:r>
      <w:proofErr w:type="gramEnd"/>
      <w:r w:rsidRPr="00E06499">
        <w:rPr>
          <w:i/>
          <w:color w:val="010000"/>
          <w:szCs w:val="22"/>
        </w:rPr>
        <w:t xml:space="preserve"> kararlar,</w:t>
      </w:r>
    </w:p>
    <w:p w:rsidR="00DB0AEE" w:rsidRPr="00E06499" w:rsidRDefault="00DB0AEE" w:rsidP="00E06499">
      <w:pPr>
        <w:spacing w:after="200"/>
        <w:ind w:right="283" w:firstLine="709"/>
        <w:jc w:val="both"/>
        <w:rPr>
          <w:i/>
          <w:color w:val="010000"/>
          <w:szCs w:val="22"/>
        </w:rPr>
      </w:pPr>
      <w:r w:rsidRPr="00E06499">
        <w:rPr>
          <w:i/>
          <w:color w:val="010000"/>
          <w:szCs w:val="22"/>
        </w:rPr>
        <w:t>d)</w:t>
      </w:r>
      <w:r w:rsidR="00E06499" w:rsidRPr="00E06499">
        <w:rPr>
          <w:i/>
          <w:color w:val="010000"/>
          <w:szCs w:val="22"/>
        </w:rPr>
        <w:t xml:space="preserve"> </w:t>
      </w:r>
      <w:r w:rsidRPr="00E06499">
        <w:rPr>
          <w:bCs/>
          <w:i/>
          <w:color w:val="010000"/>
          <w:szCs w:val="22"/>
        </w:rPr>
        <w:t xml:space="preserve">(Anayasa Mahkemesinin 27/12/2018 tarihli ve E.:2018/71 K.:2018/118 sayılı Kararı ile İptal; Yeniden Düzenleme:20/2/2019-7165/7 </w:t>
      </w:r>
      <w:proofErr w:type="spellStart"/>
      <w:r w:rsidRPr="00E06499">
        <w:rPr>
          <w:bCs/>
          <w:i/>
          <w:color w:val="010000"/>
          <w:szCs w:val="22"/>
        </w:rPr>
        <w:t>md.</w:t>
      </w:r>
      <w:proofErr w:type="spellEnd"/>
      <w:r w:rsidRPr="00E06499">
        <w:rPr>
          <w:bCs/>
          <w:i/>
          <w:color w:val="010000"/>
          <w:szCs w:val="22"/>
        </w:rPr>
        <w:t>)</w:t>
      </w:r>
      <w:r w:rsidR="00E06499" w:rsidRPr="00E06499">
        <w:rPr>
          <w:bCs/>
          <w:i/>
          <w:color w:val="010000"/>
          <w:szCs w:val="22"/>
        </w:rPr>
        <w:t xml:space="preserve"> </w:t>
      </w:r>
      <w:r w:rsidRPr="00E06499">
        <w:rPr>
          <w:i/>
          <w:color w:val="010000"/>
          <w:szCs w:val="22"/>
        </w:rPr>
        <w:t xml:space="preserve">İlk defa bölge adliye mahkemesince verilen ve </w:t>
      </w:r>
      <w:proofErr w:type="gramStart"/>
      <w:r w:rsidRPr="00E06499">
        <w:rPr>
          <w:i/>
          <w:color w:val="010000"/>
          <w:szCs w:val="22"/>
        </w:rPr>
        <w:t xml:space="preserve">272 </w:t>
      </w:r>
      <w:proofErr w:type="spellStart"/>
      <w:r w:rsidRPr="00E06499">
        <w:rPr>
          <w:i/>
          <w:color w:val="010000"/>
          <w:szCs w:val="22"/>
        </w:rPr>
        <w:t>nci</w:t>
      </w:r>
      <w:proofErr w:type="spellEnd"/>
      <w:proofErr w:type="gramEnd"/>
      <w:r w:rsidRPr="00E06499">
        <w:rPr>
          <w:i/>
          <w:color w:val="010000"/>
          <w:szCs w:val="22"/>
        </w:rPr>
        <w:t xml:space="preserve"> maddenin üçüncü fıkrası kapsamı dışında kalan mahkûmiyet kararları hariç olmak üzere, ilk derece mahkemelerinin görevine giren ve kanunda üst sınırı iki yıla kadar (iki yıl dâhil) hapis cezasını gerektiren suçlar ve bunlara bağlı adlî para cezalarına ilişkin her türlü bölge adliye mahkemesi kararları,</w:t>
      </w:r>
    </w:p>
    <w:p w:rsidR="00DB0AEE" w:rsidRPr="00E06499" w:rsidRDefault="00DB0AEE" w:rsidP="00E06499">
      <w:pPr>
        <w:spacing w:after="200"/>
        <w:ind w:right="283" w:firstLine="709"/>
        <w:jc w:val="both"/>
        <w:rPr>
          <w:i/>
          <w:color w:val="010000"/>
          <w:szCs w:val="22"/>
        </w:rPr>
      </w:pPr>
      <w:r w:rsidRPr="00E06499">
        <w:rPr>
          <w:i/>
          <w:color w:val="010000"/>
          <w:szCs w:val="22"/>
        </w:rPr>
        <w:t>e) Adlî para cezasını gerektiren suçlarda ilk derece mahkemelerinden verilen hükümlere ilişkin her türlü bölge adliye mahkemesi kararları,</w:t>
      </w:r>
    </w:p>
    <w:p w:rsidR="00DB0AEE" w:rsidRPr="00E06499" w:rsidRDefault="00DB0AEE" w:rsidP="00E06499">
      <w:pPr>
        <w:spacing w:after="200"/>
        <w:ind w:right="283" w:firstLine="709"/>
        <w:jc w:val="both"/>
        <w:rPr>
          <w:i/>
          <w:color w:val="010000"/>
          <w:szCs w:val="22"/>
        </w:rPr>
      </w:pPr>
      <w:r w:rsidRPr="00E06499">
        <w:rPr>
          <w:i/>
          <w:color w:val="010000"/>
          <w:szCs w:val="22"/>
        </w:rPr>
        <w:t>f)</w:t>
      </w:r>
      <w:r w:rsidR="00E06499" w:rsidRPr="00E06499">
        <w:rPr>
          <w:i/>
          <w:color w:val="010000"/>
          <w:szCs w:val="22"/>
        </w:rPr>
        <w:t xml:space="preserve"> </w:t>
      </w:r>
      <w:r w:rsidRPr="00E06499">
        <w:rPr>
          <w:bCs/>
          <w:i/>
          <w:color w:val="010000"/>
          <w:szCs w:val="22"/>
        </w:rPr>
        <w:t xml:space="preserve">(Değişik: 18/6/2014-6545/78 </w:t>
      </w:r>
      <w:proofErr w:type="spellStart"/>
      <w:r w:rsidRPr="00E06499">
        <w:rPr>
          <w:bCs/>
          <w:i/>
          <w:color w:val="010000"/>
          <w:szCs w:val="22"/>
        </w:rPr>
        <w:t>md.</w:t>
      </w:r>
      <w:proofErr w:type="spellEnd"/>
      <w:r w:rsidRPr="00E06499">
        <w:rPr>
          <w:bCs/>
          <w:i/>
          <w:color w:val="010000"/>
          <w:szCs w:val="22"/>
        </w:rPr>
        <w:t>)</w:t>
      </w:r>
      <w:r w:rsidR="00E06499" w:rsidRPr="00E06499">
        <w:rPr>
          <w:bCs/>
          <w:i/>
          <w:color w:val="010000"/>
          <w:szCs w:val="22"/>
        </w:rPr>
        <w:t xml:space="preserve"> </w:t>
      </w:r>
      <w:r w:rsidRPr="00E06499">
        <w:rPr>
          <w:i/>
          <w:color w:val="010000"/>
          <w:szCs w:val="22"/>
        </w:rPr>
        <w:t>Sadece eşya veya kazanç müsaderesine veya bunlara yer olmadığına ilişkin ilk derece mahkemesi kararları ile ilgili olarak istinaf başvurusunun esastan reddine dair kararları,</w:t>
      </w:r>
    </w:p>
    <w:p w:rsidR="00DB0AEE" w:rsidRPr="00E06499" w:rsidRDefault="00DB0AEE" w:rsidP="00E06499">
      <w:pPr>
        <w:spacing w:after="200"/>
        <w:ind w:right="283" w:firstLine="709"/>
        <w:jc w:val="both"/>
        <w:rPr>
          <w:i/>
          <w:color w:val="010000"/>
          <w:szCs w:val="22"/>
        </w:rPr>
      </w:pPr>
      <w:r w:rsidRPr="00E06499">
        <w:rPr>
          <w:i/>
          <w:color w:val="010000"/>
          <w:szCs w:val="22"/>
        </w:rPr>
        <w:lastRenderedPageBreak/>
        <w:t>g) On yıl veya daha az hapis cezasını veya adlî para cezasını gerektiren suçlardan, ilk derece mahkemesince verilen beraat kararları ile ilgili olarak istinaf başvurusunun esastan reddine dair kararları,</w:t>
      </w:r>
    </w:p>
    <w:p w:rsidR="00DB0AEE" w:rsidRPr="00E06499" w:rsidRDefault="00DB0AEE" w:rsidP="00E06499">
      <w:pPr>
        <w:spacing w:after="200"/>
        <w:ind w:right="283" w:firstLine="709"/>
        <w:jc w:val="both"/>
        <w:rPr>
          <w:i/>
          <w:color w:val="010000"/>
          <w:szCs w:val="22"/>
        </w:rPr>
      </w:pPr>
      <w:r w:rsidRPr="00E06499">
        <w:rPr>
          <w:i/>
          <w:color w:val="010000"/>
          <w:szCs w:val="22"/>
        </w:rPr>
        <w:t>h)</w:t>
      </w:r>
      <w:r w:rsidR="00E06499" w:rsidRPr="00E06499">
        <w:rPr>
          <w:i/>
          <w:color w:val="010000"/>
          <w:szCs w:val="22"/>
        </w:rPr>
        <w:t xml:space="preserve"> </w:t>
      </w:r>
      <w:r w:rsidRPr="00E06499">
        <w:rPr>
          <w:bCs/>
          <w:i/>
          <w:color w:val="010000"/>
          <w:szCs w:val="22"/>
        </w:rPr>
        <w:t xml:space="preserve">(Değişik: 18/6/2014-6545/78 </w:t>
      </w:r>
      <w:proofErr w:type="spellStart"/>
      <w:r w:rsidRPr="00E06499">
        <w:rPr>
          <w:bCs/>
          <w:i/>
          <w:color w:val="010000"/>
          <w:szCs w:val="22"/>
        </w:rPr>
        <w:t>md.</w:t>
      </w:r>
      <w:proofErr w:type="spellEnd"/>
      <w:r w:rsidRPr="00E06499">
        <w:rPr>
          <w:bCs/>
          <w:i/>
          <w:color w:val="010000"/>
          <w:szCs w:val="22"/>
        </w:rPr>
        <w:t>)</w:t>
      </w:r>
      <w:r w:rsidR="00E06499" w:rsidRPr="00E06499">
        <w:rPr>
          <w:bCs/>
          <w:i/>
          <w:color w:val="010000"/>
          <w:szCs w:val="22"/>
        </w:rPr>
        <w:t xml:space="preserve"> </w:t>
      </w:r>
      <w:r w:rsidRPr="00E06499">
        <w:rPr>
          <w:i/>
          <w:color w:val="010000"/>
          <w:szCs w:val="22"/>
        </w:rPr>
        <w:t>Davanın düşmesine, ceza verilmesine yer olmadığına, güvenlik tedbirine ilişkin ilk derece mahkemesi kararları ile ilgili olarak bölge adliye mahkemesince verilen bu tür kararlar veya istinaf başvurusunun esastan reddine dair kararlar,</w:t>
      </w:r>
    </w:p>
    <w:p w:rsidR="00DB0AEE" w:rsidRPr="00E06499" w:rsidRDefault="00DB0AEE" w:rsidP="00E06499">
      <w:pPr>
        <w:spacing w:after="200"/>
        <w:ind w:right="283" w:firstLine="709"/>
        <w:jc w:val="both"/>
        <w:rPr>
          <w:i/>
          <w:color w:val="010000"/>
          <w:szCs w:val="22"/>
        </w:rPr>
      </w:pPr>
      <w:r w:rsidRPr="00E06499">
        <w:rPr>
          <w:i/>
          <w:color w:val="010000"/>
          <w:szCs w:val="22"/>
        </w:rPr>
        <w:t>ı) Yukarıdaki bentlerde yer alan sınırlar içinde kalmak koşuluyla aynı hükümde, cezalardan ve kararlardan birden fazlasını içeren bölge adliye mahkemesi kararları,</w:t>
      </w:r>
    </w:p>
    <w:p w:rsidR="00DB0AEE" w:rsidRPr="00E06499" w:rsidRDefault="00DB0AEE" w:rsidP="00E06499">
      <w:pPr>
        <w:spacing w:after="200"/>
        <w:ind w:right="283" w:firstLine="709"/>
        <w:jc w:val="both"/>
        <w:rPr>
          <w:i/>
          <w:color w:val="010000"/>
          <w:szCs w:val="22"/>
        </w:rPr>
      </w:pPr>
      <w:r w:rsidRPr="00E06499">
        <w:rPr>
          <w:i/>
          <w:color w:val="010000"/>
          <w:szCs w:val="22"/>
        </w:rPr>
        <w:t>Temyiz edilemez.</w:t>
      </w:r>
    </w:p>
    <w:p w:rsidR="00DB0AEE" w:rsidRPr="00E06499" w:rsidRDefault="00E06499" w:rsidP="00E06499">
      <w:pPr>
        <w:spacing w:after="200"/>
        <w:ind w:right="283" w:firstLine="709"/>
        <w:jc w:val="both"/>
        <w:rPr>
          <w:i/>
          <w:color w:val="010000"/>
          <w:szCs w:val="22"/>
        </w:rPr>
      </w:pPr>
      <w:r w:rsidRPr="00E06499">
        <w:rPr>
          <w:i/>
          <w:color w:val="010000"/>
          <w:szCs w:val="22"/>
        </w:rPr>
        <w:t xml:space="preserve"> </w:t>
      </w:r>
      <w:r w:rsidR="00DB0AEE" w:rsidRPr="00E06499">
        <w:rPr>
          <w:i/>
          <w:color w:val="010000"/>
          <w:szCs w:val="22"/>
        </w:rPr>
        <w:t>(3)</w:t>
      </w:r>
      <w:r w:rsidRPr="00E06499">
        <w:rPr>
          <w:i/>
          <w:color w:val="010000"/>
          <w:szCs w:val="22"/>
        </w:rPr>
        <w:t xml:space="preserve"> </w:t>
      </w:r>
      <w:r w:rsidR="00DB0AEE" w:rsidRPr="00E06499">
        <w:rPr>
          <w:bCs/>
          <w:i/>
          <w:color w:val="010000"/>
          <w:szCs w:val="22"/>
        </w:rPr>
        <w:t xml:space="preserve">(Ek:17/10/2019-7188/29 </w:t>
      </w:r>
      <w:proofErr w:type="spellStart"/>
      <w:r w:rsidR="00DB0AEE" w:rsidRPr="00E06499">
        <w:rPr>
          <w:bCs/>
          <w:i/>
          <w:color w:val="010000"/>
          <w:szCs w:val="22"/>
        </w:rPr>
        <w:t>md.</w:t>
      </w:r>
      <w:proofErr w:type="spellEnd"/>
      <w:r w:rsidR="00DB0AEE" w:rsidRPr="00E06499">
        <w:rPr>
          <w:bCs/>
          <w:i/>
          <w:color w:val="010000"/>
          <w:szCs w:val="22"/>
        </w:rPr>
        <w:t>)</w:t>
      </w:r>
      <w:r w:rsidRPr="00E06499">
        <w:rPr>
          <w:i/>
          <w:color w:val="010000"/>
          <w:szCs w:val="22"/>
        </w:rPr>
        <w:t xml:space="preserve"> </w:t>
      </w:r>
      <w:r w:rsidR="00DB0AEE" w:rsidRPr="00E06499">
        <w:rPr>
          <w:i/>
          <w:color w:val="010000"/>
          <w:szCs w:val="22"/>
        </w:rPr>
        <w:t>İkinci fıkrada belirtilen temyiz edilemeyecek kararlar kapsamında olsa bile aşağıda sayılan suçlar nedeniyle verilen bölge adliye mahkemesi ceza dairelerinin kararları temyiz edilebilir:</w:t>
      </w:r>
    </w:p>
    <w:p w:rsidR="00DB0AEE" w:rsidRPr="00E06499" w:rsidRDefault="00DB0AEE" w:rsidP="00E06499">
      <w:pPr>
        <w:spacing w:after="200"/>
        <w:ind w:right="283" w:firstLine="709"/>
        <w:jc w:val="both"/>
        <w:rPr>
          <w:i/>
          <w:color w:val="010000"/>
          <w:szCs w:val="22"/>
        </w:rPr>
      </w:pPr>
      <w:r w:rsidRPr="00E06499">
        <w:rPr>
          <w:i/>
          <w:color w:val="010000"/>
          <w:szCs w:val="22"/>
        </w:rPr>
        <w:t xml:space="preserve">a) </w:t>
      </w:r>
      <w:proofErr w:type="gramStart"/>
      <w:r w:rsidRPr="00E06499">
        <w:rPr>
          <w:i/>
          <w:color w:val="010000"/>
          <w:szCs w:val="22"/>
        </w:rPr>
        <w:t>Türk Ceza Kanununda</w:t>
      </w:r>
      <w:proofErr w:type="gramEnd"/>
      <w:r w:rsidRPr="00E06499">
        <w:rPr>
          <w:i/>
          <w:color w:val="010000"/>
          <w:szCs w:val="22"/>
        </w:rPr>
        <w:t xml:space="preserve"> yer alan;</w:t>
      </w:r>
    </w:p>
    <w:p w:rsidR="00DB0AEE" w:rsidRPr="00E06499" w:rsidRDefault="00DB0AEE" w:rsidP="00E06499">
      <w:pPr>
        <w:spacing w:after="200"/>
        <w:ind w:right="283" w:firstLine="709"/>
        <w:jc w:val="both"/>
        <w:rPr>
          <w:i/>
          <w:color w:val="010000"/>
          <w:szCs w:val="22"/>
        </w:rPr>
      </w:pPr>
      <w:r w:rsidRPr="00E06499">
        <w:rPr>
          <w:i/>
          <w:color w:val="010000"/>
          <w:szCs w:val="22"/>
        </w:rPr>
        <w:t>1. Hakaret (madde 125, üçüncü fıkra),</w:t>
      </w:r>
    </w:p>
    <w:p w:rsidR="00DB0AEE" w:rsidRPr="00E06499" w:rsidRDefault="00DB0AEE" w:rsidP="00E06499">
      <w:pPr>
        <w:spacing w:after="200"/>
        <w:ind w:right="283" w:firstLine="709"/>
        <w:jc w:val="both"/>
        <w:rPr>
          <w:i/>
          <w:color w:val="010000"/>
          <w:szCs w:val="22"/>
        </w:rPr>
      </w:pPr>
      <w:r w:rsidRPr="00E06499">
        <w:rPr>
          <w:i/>
          <w:color w:val="010000"/>
          <w:szCs w:val="22"/>
        </w:rPr>
        <w:t>2. Halk arasında korku ve panik yaratmak amacıyla tehdit (madde 213),</w:t>
      </w:r>
    </w:p>
    <w:p w:rsidR="00DB0AEE" w:rsidRPr="00E06499" w:rsidRDefault="00DB0AEE" w:rsidP="00E06499">
      <w:pPr>
        <w:spacing w:after="200"/>
        <w:ind w:right="283" w:firstLine="709"/>
        <w:jc w:val="both"/>
        <w:rPr>
          <w:i/>
          <w:color w:val="010000"/>
          <w:szCs w:val="22"/>
        </w:rPr>
      </w:pPr>
      <w:r w:rsidRPr="00E06499">
        <w:rPr>
          <w:i/>
          <w:color w:val="010000"/>
          <w:szCs w:val="22"/>
        </w:rPr>
        <w:t>3. Suç işlemeye tahrik (madde 214),</w:t>
      </w:r>
    </w:p>
    <w:p w:rsidR="00DB0AEE" w:rsidRPr="00E06499" w:rsidRDefault="00DB0AEE" w:rsidP="00E06499">
      <w:pPr>
        <w:spacing w:after="200"/>
        <w:ind w:right="283" w:firstLine="709"/>
        <w:jc w:val="both"/>
        <w:rPr>
          <w:i/>
          <w:color w:val="010000"/>
          <w:szCs w:val="22"/>
        </w:rPr>
      </w:pPr>
      <w:r w:rsidRPr="00E06499">
        <w:rPr>
          <w:i/>
          <w:color w:val="010000"/>
          <w:szCs w:val="22"/>
        </w:rPr>
        <w:t>4. Suçu ve suçluyu övme (madde 215),</w:t>
      </w:r>
    </w:p>
    <w:p w:rsidR="00DB0AEE" w:rsidRPr="00E06499" w:rsidRDefault="00DB0AEE" w:rsidP="00E06499">
      <w:pPr>
        <w:spacing w:after="200"/>
        <w:ind w:right="283" w:firstLine="709"/>
        <w:jc w:val="both"/>
        <w:rPr>
          <w:i/>
          <w:color w:val="010000"/>
          <w:szCs w:val="22"/>
        </w:rPr>
      </w:pPr>
      <w:r w:rsidRPr="00E06499">
        <w:rPr>
          <w:i/>
          <w:color w:val="010000"/>
          <w:szCs w:val="22"/>
        </w:rPr>
        <w:t>5. Halkı kin ve düşmanlığa tahrik veya aşağılama (madde 216),</w:t>
      </w:r>
    </w:p>
    <w:p w:rsidR="00DB0AEE" w:rsidRPr="00E06499" w:rsidRDefault="00DB0AEE" w:rsidP="00E06499">
      <w:pPr>
        <w:spacing w:after="200"/>
        <w:ind w:right="283" w:firstLine="709"/>
        <w:jc w:val="both"/>
        <w:rPr>
          <w:i/>
          <w:color w:val="010000"/>
          <w:szCs w:val="22"/>
        </w:rPr>
      </w:pPr>
      <w:r w:rsidRPr="00E06499">
        <w:rPr>
          <w:i/>
          <w:color w:val="010000"/>
          <w:szCs w:val="22"/>
        </w:rPr>
        <w:t>6. Kanunlara uymamaya tahrik (madde 217),</w:t>
      </w:r>
    </w:p>
    <w:p w:rsidR="00DB0AEE" w:rsidRPr="00E06499" w:rsidRDefault="00DB0AEE" w:rsidP="00E06499">
      <w:pPr>
        <w:spacing w:after="200"/>
        <w:ind w:right="283" w:firstLine="709"/>
        <w:jc w:val="both"/>
        <w:rPr>
          <w:i/>
          <w:color w:val="010000"/>
          <w:szCs w:val="22"/>
        </w:rPr>
      </w:pPr>
      <w:r w:rsidRPr="00E06499">
        <w:rPr>
          <w:i/>
          <w:color w:val="010000"/>
          <w:szCs w:val="22"/>
        </w:rPr>
        <w:t>7.</w:t>
      </w:r>
      <w:r w:rsidR="00E06499" w:rsidRPr="00E06499">
        <w:rPr>
          <w:i/>
          <w:color w:val="010000"/>
          <w:szCs w:val="22"/>
        </w:rPr>
        <w:t xml:space="preserve"> </w:t>
      </w:r>
      <w:r w:rsidRPr="00E06499">
        <w:rPr>
          <w:bCs/>
          <w:i/>
          <w:color w:val="010000"/>
          <w:szCs w:val="22"/>
        </w:rPr>
        <w:t xml:space="preserve">(Ek:13/10/2022-7418/30 </w:t>
      </w:r>
      <w:proofErr w:type="spellStart"/>
      <w:r w:rsidRPr="00E06499">
        <w:rPr>
          <w:bCs/>
          <w:i/>
          <w:color w:val="010000"/>
          <w:szCs w:val="22"/>
        </w:rPr>
        <w:t>md.</w:t>
      </w:r>
      <w:proofErr w:type="spellEnd"/>
      <w:r w:rsidRPr="00E06499">
        <w:rPr>
          <w:bCs/>
          <w:i/>
          <w:color w:val="010000"/>
          <w:szCs w:val="22"/>
        </w:rPr>
        <w:t xml:space="preserve">) </w:t>
      </w:r>
      <w:r w:rsidRPr="00E06499">
        <w:rPr>
          <w:i/>
          <w:color w:val="010000"/>
          <w:szCs w:val="22"/>
        </w:rPr>
        <w:t>Halkı yanıltıcı bilgiyi alenen yayma (madde 217/A),</w:t>
      </w:r>
    </w:p>
    <w:p w:rsidR="00DB0AEE" w:rsidRPr="00E06499" w:rsidRDefault="00DB0AEE" w:rsidP="00E06499">
      <w:pPr>
        <w:spacing w:after="200"/>
        <w:ind w:right="283" w:firstLine="709"/>
        <w:jc w:val="both"/>
        <w:rPr>
          <w:i/>
          <w:color w:val="010000"/>
          <w:szCs w:val="22"/>
        </w:rPr>
      </w:pPr>
      <w:r w:rsidRPr="00E06499">
        <w:rPr>
          <w:i/>
          <w:color w:val="010000"/>
          <w:szCs w:val="22"/>
        </w:rPr>
        <w:t>8. Cumhurbaşkanına hakaret (madde 299),</w:t>
      </w:r>
    </w:p>
    <w:p w:rsidR="00DB0AEE" w:rsidRPr="00E06499" w:rsidRDefault="00DB0AEE" w:rsidP="00E06499">
      <w:pPr>
        <w:spacing w:after="200"/>
        <w:ind w:right="283" w:firstLine="709"/>
        <w:jc w:val="both"/>
        <w:rPr>
          <w:i/>
          <w:color w:val="010000"/>
          <w:szCs w:val="22"/>
        </w:rPr>
      </w:pPr>
      <w:r w:rsidRPr="00E06499">
        <w:rPr>
          <w:i/>
          <w:color w:val="010000"/>
          <w:szCs w:val="22"/>
        </w:rPr>
        <w:t>9. Devletin egemenlik alametlerini aşağılama (madde 300),</w:t>
      </w:r>
    </w:p>
    <w:p w:rsidR="00DB0AEE" w:rsidRPr="00E06499" w:rsidRDefault="00DB0AEE" w:rsidP="00E06499">
      <w:pPr>
        <w:spacing w:after="200"/>
        <w:ind w:right="283" w:firstLine="709"/>
        <w:jc w:val="both"/>
        <w:rPr>
          <w:i/>
          <w:color w:val="010000"/>
          <w:szCs w:val="22"/>
        </w:rPr>
      </w:pPr>
      <w:r w:rsidRPr="00E06499">
        <w:rPr>
          <w:i/>
          <w:color w:val="010000"/>
          <w:szCs w:val="22"/>
        </w:rPr>
        <w:t>10. Türk Milletini, Türkiye Cumhuriyeti Devletini, Devletin kurum ve organlarını aşağılama (madde 301),</w:t>
      </w:r>
    </w:p>
    <w:p w:rsidR="00DB0AEE" w:rsidRPr="00E06499" w:rsidRDefault="00DB0AEE" w:rsidP="00E06499">
      <w:pPr>
        <w:spacing w:after="200"/>
        <w:ind w:right="283" w:firstLine="709"/>
        <w:jc w:val="both"/>
        <w:rPr>
          <w:i/>
          <w:color w:val="010000"/>
          <w:szCs w:val="22"/>
        </w:rPr>
      </w:pPr>
      <w:r w:rsidRPr="00E06499">
        <w:rPr>
          <w:i/>
          <w:color w:val="010000"/>
          <w:szCs w:val="22"/>
        </w:rPr>
        <w:t xml:space="preserve">11. </w:t>
      </w:r>
      <w:proofErr w:type="spellStart"/>
      <w:r w:rsidRPr="00E06499">
        <w:rPr>
          <w:i/>
          <w:color w:val="010000"/>
          <w:szCs w:val="22"/>
        </w:rPr>
        <w:t>Silâhlı</w:t>
      </w:r>
      <w:proofErr w:type="spellEnd"/>
      <w:r w:rsidRPr="00E06499">
        <w:rPr>
          <w:i/>
          <w:color w:val="010000"/>
          <w:szCs w:val="22"/>
        </w:rPr>
        <w:t xml:space="preserve"> örgüt (madde 314),</w:t>
      </w:r>
    </w:p>
    <w:p w:rsidR="00DB0AEE" w:rsidRPr="00E06499" w:rsidRDefault="00DB0AEE" w:rsidP="00E06499">
      <w:pPr>
        <w:spacing w:after="200"/>
        <w:ind w:right="283" w:firstLine="709"/>
        <w:jc w:val="both"/>
        <w:rPr>
          <w:i/>
          <w:color w:val="010000"/>
          <w:szCs w:val="22"/>
        </w:rPr>
      </w:pPr>
      <w:r w:rsidRPr="00E06499">
        <w:rPr>
          <w:i/>
          <w:color w:val="010000"/>
          <w:szCs w:val="22"/>
        </w:rPr>
        <w:t>12. Halkı askerlikten soğutma (madde 318),</w:t>
      </w:r>
    </w:p>
    <w:p w:rsidR="00DB0AEE" w:rsidRPr="00E06499" w:rsidRDefault="00DB0AEE" w:rsidP="00E06499">
      <w:pPr>
        <w:spacing w:after="200"/>
        <w:ind w:right="283" w:firstLine="709"/>
        <w:jc w:val="both"/>
        <w:rPr>
          <w:i/>
          <w:color w:val="010000"/>
          <w:szCs w:val="22"/>
        </w:rPr>
      </w:pPr>
      <w:proofErr w:type="gramStart"/>
      <w:r w:rsidRPr="00E06499">
        <w:rPr>
          <w:i/>
          <w:color w:val="010000"/>
          <w:szCs w:val="22"/>
        </w:rPr>
        <w:t>suçları</w:t>
      </w:r>
      <w:proofErr w:type="gramEnd"/>
      <w:r w:rsidRPr="00E06499">
        <w:rPr>
          <w:i/>
          <w:color w:val="010000"/>
          <w:szCs w:val="22"/>
        </w:rPr>
        <w:t>.</w:t>
      </w:r>
    </w:p>
    <w:p w:rsidR="00DB0AEE" w:rsidRPr="00E06499" w:rsidRDefault="00DB0AEE" w:rsidP="00E06499">
      <w:pPr>
        <w:spacing w:after="200"/>
        <w:ind w:right="283" w:firstLine="709"/>
        <w:jc w:val="both"/>
        <w:rPr>
          <w:i/>
          <w:color w:val="010000"/>
          <w:szCs w:val="22"/>
        </w:rPr>
      </w:pPr>
      <w:r w:rsidRPr="00E06499">
        <w:rPr>
          <w:i/>
          <w:color w:val="010000"/>
          <w:szCs w:val="22"/>
        </w:rPr>
        <w:t xml:space="preserve">b) </w:t>
      </w:r>
      <w:proofErr w:type="gramStart"/>
      <w:r w:rsidRPr="00E06499">
        <w:rPr>
          <w:i/>
          <w:color w:val="010000"/>
          <w:szCs w:val="22"/>
        </w:rPr>
        <w:t>Terörle Mücadele Kanununun</w:t>
      </w:r>
      <w:proofErr w:type="gramEnd"/>
      <w:r w:rsidRPr="00E06499">
        <w:rPr>
          <w:i/>
          <w:color w:val="010000"/>
          <w:szCs w:val="22"/>
        </w:rPr>
        <w:t xml:space="preserve"> 6 </w:t>
      </w:r>
      <w:proofErr w:type="spellStart"/>
      <w:r w:rsidRPr="00E06499">
        <w:rPr>
          <w:i/>
          <w:color w:val="010000"/>
          <w:szCs w:val="22"/>
        </w:rPr>
        <w:t>ncı</w:t>
      </w:r>
      <w:proofErr w:type="spellEnd"/>
      <w:r w:rsidRPr="00E06499">
        <w:rPr>
          <w:i/>
          <w:color w:val="010000"/>
          <w:szCs w:val="22"/>
        </w:rPr>
        <w:t xml:space="preserve"> maddesinin ikinci ve dördüncü fıkrası ile 7 </w:t>
      </w:r>
      <w:proofErr w:type="spellStart"/>
      <w:r w:rsidRPr="00E06499">
        <w:rPr>
          <w:i/>
          <w:color w:val="010000"/>
          <w:szCs w:val="22"/>
        </w:rPr>
        <w:t>nci</w:t>
      </w:r>
      <w:proofErr w:type="spellEnd"/>
      <w:r w:rsidRPr="00E06499">
        <w:rPr>
          <w:i/>
          <w:color w:val="010000"/>
          <w:szCs w:val="22"/>
        </w:rPr>
        <w:t xml:space="preserve"> maddesinin ikinci fıkrasında yer alan suçlar.</w:t>
      </w:r>
    </w:p>
    <w:p w:rsidR="00DB0AEE" w:rsidRPr="00E06499" w:rsidRDefault="00DB0AEE" w:rsidP="00E06499">
      <w:pPr>
        <w:spacing w:after="200"/>
        <w:ind w:right="283" w:firstLine="709"/>
        <w:jc w:val="both"/>
        <w:rPr>
          <w:color w:val="010000"/>
          <w:szCs w:val="22"/>
        </w:rPr>
      </w:pPr>
      <w:r w:rsidRPr="00E06499">
        <w:rPr>
          <w:i/>
          <w:color w:val="010000"/>
          <w:szCs w:val="22"/>
        </w:rPr>
        <w:t xml:space="preserve">c) Toplantı ve Gösteri Yürüyüşleri Kanununun 28 inci maddesinin birinci fıkrası, 31 inci maddesi ve </w:t>
      </w:r>
      <w:proofErr w:type="gramStart"/>
      <w:r w:rsidRPr="00E06499">
        <w:rPr>
          <w:i/>
          <w:color w:val="010000"/>
          <w:szCs w:val="22"/>
        </w:rPr>
        <w:t xml:space="preserve">32 </w:t>
      </w:r>
      <w:proofErr w:type="spellStart"/>
      <w:r w:rsidRPr="00E06499">
        <w:rPr>
          <w:i/>
          <w:color w:val="010000"/>
          <w:szCs w:val="22"/>
        </w:rPr>
        <w:t>nci</w:t>
      </w:r>
      <w:proofErr w:type="spellEnd"/>
      <w:proofErr w:type="gramEnd"/>
      <w:r w:rsidRPr="00E06499">
        <w:rPr>
          <w:i/>
          <w:color w:val="010000"/>
          <w:szCs w:val="22"/>
        </w:rPr>
        <w:t xml:space="preserve"> maddesinde yer alan suçlar.</w:t>
      </w:r>
      <w:r w:rsidRPr="00E06499">
        <w:rPr>
          <w:color w:val="010000"/>
          <w:szCs w:val="22"/>
        </w:rPr>
        <w:t>”</w:t>
      </w:r>
    </w:p>
    <w:p w:rsidR="00DB0AEE" w:rsidRPr="00E06499" w:rsidRDefault="00DB0AEE" w:rsidP="00E06499">
      <w:pPr>
        <w:spacing w:after="200"/>
        <w:ind w:right="283" w:firstLine="709"/>
        <w:jc w:val="both"/>
        <w:rPr>
          <w:color w:val="010000"/>
        </w:rPr>
      </w:pPr>
      <w:r w:rsidRPr="00E06499">
        <w:rPr>
          <w:b/>
          <w:bCs/>
          <w:color w:val="010000"/>
        </w:rPr>
        <w:t>II. İLK İNCELEME</w:t>
      </w:r>
    </w:p>
    <w:p w:rsidR="00DB0AEE" w:rsidRPr="00E06499" w:rsidRDefault="00DB0AEE" w:rsidP="00E06499">
      <w:pPr>
        <w:spacing w:after="200"/>
        <w:ind w:right="283" w:firstLine="709"/>
        <w:jc w:val="both"/>
        <w:rPr>
          <w:color w:val="010000"/>
        </w:rPr>
      </w:pPr>
      <w:r w:rsidRPr="00E06499">
        <w:rPr>
          <w:color w:val="010000"/>
        </w:rPr>
        <w:lastRenderedPageBreak/>
        <w:t>1.</w:t>
      </w:r>
      <w:r w:rsidR="00E06499" w:rsidRPr="00E06499">
        <w:rPr>
          <w:color w:val="010000"/>
        </w:rPr>
        <w:t xml:space="preserve"> </w:t>
      </w:r>
      <w:r w:rsidRPr="00E06499">
        <w:rPr>
          <w:color w:val="010000"/>
        </w:rPr>
        <w:t>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DB0AEE" w:rsidRPr="00E06499" w:rsidRDefault="00DB0AEE" w:rsidP="00E06499">
      <w:pPr>
        <w:spacing w:after="200"/>
        <w:ind w:right="283" w:firstLine="709"/>
        <w:jc w:val="both"/>
        <w:rPr>
          <w:color w:val="010000"/>
          <w:shd w:val="clear" w:color="auto" w:fill="FFFFFF"/>
        </w:rPr>
      </w:pPr>
      <w:r w:rsidRPr="00E06499">
        <w:rPr>
          <w:color w:val="010000"/>
          <w:shd w:val="clear" w:color="auto" w:fill="FFFFFF"/>
        </w:rPr>
        <w:t>2.</w:t>
      </w:r>
      <w:r w:rsidR="00E06499" w:rsidRPr="00E06499">
        <w:rPr>
          <w:color w:val="010000"/>
          <w:shd w:val="clear" w:color="auto" w:fill="FFFFFF"/>
        </w:rPr>
        <w:t xml:space="preserve"> </w:t>
      </w:r>
      <w:r w:rsidRPr="00E06499">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DB0AEE" w:rsidRPr="00E06499" w:rsidRDefault="00DB0AEE" w:rsidP="00E06499">
      <w:pPr>
        <w:spacing w:after="200"/>
        <w:ind w:right="283" w:firstLine="709"/>
        <w:jc w:val="both"/>
        <w:rPr>
          <w:color w:val="010000"/>
          <w:shd w:val="clear" w:color="auto" w:fill="FFFFFF"/>
        </w:rPr>
      </w:pPr>
      <w:r w:rsidRPr="00E06499">
        <w:rPr>
          <w:rFonts w:eastAsia="Calibri"/>
          <w:color w:val="010000"/>
          <w:lang w:eastAsia="en-US"/>
        </w:rPr>
        <w:t xml:space="preserve">3. </w:t>
      </w:r>
      <w:r w:rsidRPr="00E06499">
        <w:rPr>
          <w:color w:val="010000"/>
          <w:shd w:val="clear" w:color="auto" w:fill="FFFFFF"/>
        </w:rPr>
        <w:t>İtiraz yoluna başvuran Mahkeme 5271 sayılı Kanun’un 286.</w:t>
      </w:r>
      <w:r w:rsidR="00E06499" w:rsidRPr="00E06499">
        <w:rPr>
          <w:color w:val="010000"/>
          <w:shd w:val="clear" w:color="auto" w:fill="FFFFFF"/>
        </w:rPr>
        <w:t xml:space="preserve"> </w:t>
      </w:r>
      <w:r w:rsidRPr="00E06499">
        <w:rPr>
          <w:color w:val="010000"/>
          <w:shd w:val="clear" w:color="auto" w:fill="FFFFFF"/>
        </w:rPr>
        <w:t xml:space="preserve">maddesinin (1) numaralı fıkrasının iptalini talep etmiştir. Anılan fıkrada bölge adliye mahkemesi ceza dairelerinin bozma dışında kalan hükümlerinin temyiz edilemeyeceği düzenlenmiştir. Dolayısıyla kurala göre bölge adliye mahkemesi ceza dairelerinin bozma kararlarına karşı herhangi bir kanun yoluna gidilemeyecektir. </w:t>
      </w:r>
    </w:p>
    <w:p w:rsidR="00DB0AEE" w:rsidRPr="00E06499" w:rsidRDefault="00DB0AEE" w:rsidP="00E06499">
      <w:pPr>
        <w:spacing w:after="200"/>
        <w:ind w:right="283" w:firstLine="709"/>
        <w:jc w:val="both"/>
        <w:rPr>
          <w:color w:val="010000"/>
        </w:rPr>
      </w:pPr>
      <w:r w:rsidRPr="00E06499">
        <w:rPr>
          <w:color w:val="010000"/>
          <w:lang w:eastAsia="en-US"/>
        </w:rPr>
        <w:t xml:space="preserve">4. Bakılmakta olan davanın </w:t>
      </w:r>
      <w:r w:rsidRPr="00E06499">
        <w:rPr>
          <w:color w:val="010000"/>
        </w:rPr>
        <w:t>ilk derece mahkemesi aşamasında bulunduğu, itiraz konusu kuralın konusunun ise bölge adliye mahkemesince verilen kararlar olduğu gözetildiğinde, yargılamanın bulunduğu aşama itibarıyla kuralın bakılmakta olan davada uygulanma imkânının bulunmadığı anlaşılmaktadır (benzer yöndeki değerlendirmeler için bkz. AYM, E.2025/83, K.2025/76, 27/3/2025; E.2025/84, K.2025/77, 27/3/2025).</w:t>
      </w:r>
    </w:p>
    <w:p w:rsidR="00DB0AEE" w:rsidRPr="00E06499" w:rsidRDefault="00DB0AEE" w:rsidP="00E06499">
      <w:pPr>
        <w:spacing w:after="200"/>
        <w:ind w:right="283" w:firstLine="709"/>
        <w:jc w:val="both"/>
        <w:rPr>
          <w:color w:val="010000"/>
          <w:shd w:val="clear" w:color="auto" w:fill="FFFFFF"/>
        </w:rPr>
      </w:pPr>
      <w:r w:rsidRPr="00E06499">
        <w:rPr>
          <w:color w:val="010000"/>
          <w:shd w:val="clear" w:color="auto" w:fill="FFFFFF"/>
        </w:rPr>
        <w:t>5. Açıklanan nedenle kuralın itiraz başvurusunda bulunan Mahkemenin bakmakta olduğu davada uygulanma imkânı bulunmadığından başvurunun Mahkemenin yetkisizliği nedeniyle reddi gerekir.</w:t>
      </w:r>
    </w:p>
    <w:p w:rsidR="00DB0AEE" w:rsidRPr="00E06499" w:rsidRDefault="00DB0AEE" w:rsidP="00E06499">
      <w:pPr>
        <w:spacing w:after="200"/>
        <w:ind w:right="283" w:firstLine="709"/>
        <w:jc w:val="both"/>
        <w:rPr>
          <w:b/>
          <w:bCs/>
          <w:color w:val="010000"/>
        </w:rPr>
      </w:pPr>
      <w:r w:rsidRPr="00E06499">
        <w:rPr>
          <w:b/>
          <w:bCs/>
          <w:color w:val="010000"/>
        </w:rPr>
        <w:t>III. HÜKÜM</w:t>
      </w:r>
    </w:p>
    <w:p w:rsidR="00DB0AEE" w:rsidRPr="00E06499" w:rsidRDefault="00DB0AEE" w:rsidP="00E06499">
      <w:pPr>
        <w:spacing w:after="200"/>
        <w:ind w:right="283" w:firstLine="709"/>
        <w:jc w:val="both"/>
        <w:rPr>
          <w:color w:val="010000"/>
        </w:rPr>
      </w:pPr>
      <w:r w:rsidRPr="00E06499">
        <w:rPr>
          <w:color w:val="010000"/>
        </w:rPr>
        <w:t>4/12/2004 tarihli ve 5271 sayılı Ceza Muhakemesi Kanunu’nun 286. maddesinin (1) numaralı fıkrasının</w:t>
      </w:r>
      <w:r w:rsidRPr="00E06499">
        <w:rPr>
          <w:bCs/>
          <w:color w:val="010000"/>
        </w:rPr>
        <w:t xml:space="preserve"> itiraz başvurusunda bulunan Mahkemenin bakmakta olduğu davada uygulanma imkânı bulunmadığından başvurunun Mahkemenin yetkisizliği nedeniyle REDDİNE </w:t>
      </w:r>
      <w:r w:rsidRPr="00E06499">
        <w:rPr>
          <w:rFonts w:eastAsia="ヒラギノ明朝 Pro W3"/>
          <w:color w:val="010000"/>
          <w:lang w:eastAsia="en-US"/>
        </w:rPr>
        <w:t>3/6/2025</w:t>
      </w:r>
      <w:r w:rsidRPr="00E06499">
        <w:rPr>
          <w:color w:val="010000"/>
        </w:rPr>
        <w:t xml:space="preserve"> tarihinde OYBİRLİĞİYLE karar verildi.</w:t>
      </w:r>
    </w:p>
    <w:p w:rsidR="00DB0AEE" w:rsidRPr="00E06499" w:rsidRDefault="00DB0AEE" w:rsidP="00E06499">
      <w:pPr>
        <w:spacing w:after="200"/>
        <w:ind w:right="283" w:firstLine="709"/>
        <w:jc w:val="both"/>
        <w:rPr>
          <w:color w:val="010000"/>
        </w:rPr>
      </w:pPr>
    </w:p>
    <w:p w:rsidR="00E06499" w:rsidRDefault="00E06499">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DB0AEE" w:rsidRPr="00E06499" w:rsidTr="00E06499">
        <w:trPr>
          <w:trHeight w:val="1600"/>
          <w:jc w:val="center"/>
        </w:trPr>
        <w:tc>
          <w:tcPr>
            <w:tcW w:w="1642" w:type="pct"/>
            <w:vAlign w:val="center"/>
            <w:hideMark/>
          </w:tcPr>
          <w:p w:rsidR="00DB0AEE" w:rsidRPr="00E06499" w:rsidRDefault="00DB0AEE" w:rsidP="00E06499">
            <w:pPr>
              <w:spacing w:after="120"/>
              <w:jc w:val="center"/>
              <w:rPr>
                <w:color w:val="010000"/>
              </w:rPr>
            </w:pPr>
            <w:r w:rsidRPr="00E06499">
              <w:rPr>
                <w:color w:val="010000"/>
              </w:rPr>
              <w:t>Başkan</w:t>
            </w:r>
          </w:p>
          <w:p w:rsidR="00DB0AEE" w:rsidRPr="00E06499" w:rsidRDefault="00DB0AEE" w:rsidP="00E06499">
            <w:pPr>
              <w:spacing w:after="120"/>
              <w:jc w:val="center"/>
              <w:rPr>
                <w:color w:val="010000"/>
              </w:rPr>
            </w:pPr>
            <w:r w:rsidRPr="00E06499">
              <w:rPr>
                <w:color w:val="010000"/>
              </w:rPr>
              <w:t>Kadir ÖZKAYA</w:t>
            </w:r>
          </w:p>
        </w:tc>
        <w:tc>
          <w:tcPr>
            <w:tcW w:w="1679" w:type="pct"/>
            <w:gridSpan w:val="2"/>
            <w:vAlign w:val="center"/>
            <w:hideMark/>
          </w:tcPr>
          <w:p w:rsidR="00DB0AEE" w:rsidRPr="00E06499" w:rsidRDefault="00DB0AEE" w:rsidP="00E06499">
            <w:pPr>
              <w:spacing w:after="120"/>
              <w:jc w:val="center"/>
              <w:rPr>
                <w:color w:val="010000"/>
              </w:rPr>
            </w:pPr>
            <w:r w:rsidRPr="00E06499">
              <w:rPr>
                <w:color w:val="010000"/>
              </w:rPr>
              <w:t>Başkanvekili</w:t>
            </w:r>
          </w:p>
          <w:p w:rsidR="00DB0AEE" w:rsidRPr="00E06499" w:rsidRDefault="00DB0AEE" w:rsidP="00E06499">
            <w:pPr>
              <w:spacing w:after="120"/>
              <w:jc w:val="center"/>
              <w:rPr>
                <w:color w:val="010000"/>
              </w:rPr>
            </w:pPr>
            <w:r w:rsidRPr="00E06499">
              <w:rPr>
                <w:color w:val="010000"/>
              </w:rPr>
              <w:t>Hasan Tahsin GÖKCAN</w:t>
            </w:r>
          </w:p>
        </w:tc>
        <w:tc>
          <w:tcPr>
            <w:tcW w:w="1679" w:type="pct"/>
            <w:gridSpan w:val="2"/>
            <w:vAlign w:val="center"/>
            <w:hideMark/>
          </w:tcPr>
          <w:p w:rsidR="00DB0AEE" w:rsidRPr="00E06499" w:rsidRDefault="00DB0AEE" w:rsidP="00E06499">
            <w:pPr>
              <w:spacing w:after="120"/>
              <w:jc w:val="center"/>
              <w:rPr>
                <w:color w:val="010000"/>
              </w:rPr>
            </w:pPr>
            <w:r w:rsidRPr="00E06499">
              <w:rPr>
                <w:color w:val="010000"/>
              </w:rPr>
              <w:t xml:space="preserve">Başkanvekili </w:t>
            </w:r>
          </w:p>
          <w:p w:rsidR="00DB0AEE" w:rsidRPr="00E06499" w:rsidRDefault="00DB0AEE" w:rsidP="00E06499">
            <w:pPr>
              <w:spacing w:after="120"/>
              <w:jc w:val="center"/>
              <w:rPr>
                <w:color w:val="010000"/>
              </w:rPr>
            </w:pPr>
            <w:r w:rsidRPr="00E06499">
              <w:rPr>
                <w:color w:val="010000"/>
              </w:rPr>
              <w:t>Basri BAĞCI</w:t>
            </w:r>
          </w:p>
        </w:tc>
      </w:tr>
      <w:tr w:rsidR="00DB0AEE" w:rsidRPr="00E06499" w:rsidTr="00E06499">
        <w:trPr>
          <w:trHeight w:val="1600"/>
          <w:jc w:val="center"/>
        </w:trPr>
        <w:tc>
          <w:tcPr>
            <w:tcW w:w="1642" w:type="pct"/>
            <w:vAlign w:val="center"/>
            <w:hideMark/>
          </w:tcPr>
          <w:p w:rsidR="00DB0AEE" w:rsidRPr="00E06499" w:rsidRDefault="00DB0AEE" w:rsidP="00E06499">
            <w:pPr>
              <w:spacing w:after="120"/>
              <w:jc w:val="center"/>
              <w:rPr>
                <w:color w:val="010000"/>
              </w:rPr>
            </w:pPr>
            <w:r w:rsidRPr="00E06499">
              <w:rPr>
                <w:color w:val="010000"/>
              </w:rPr>
              <w:lastRenderedPageBreak/>
              <w:t xml:space="preserve">Üye </w:t>
            </w:r>
          </w:p>
          <w:p w:rsidR="00DB0AEE" w:rsidRPr="00E06499" w:rsidRDefault="00DB0AEE" w:rsidP="00E06499">
            <w:pPr>
              <w:spacing w:after="120"/>
              <w:jc w:val="center"/>
              <w:rPr>
                <w:color w:val="010000"/>
              </w:rPr>
            </w:pPr>
            <w:r w:rsidRPr="00E06499">
              <w:rPr>
                <w:color w:val="010000"/>
              </w:rPr>
              <w:t>Engin YILDIRIM</w:t>
            </w:r>
          </w:p>
        </w:tc>
        <w:tc>
          <w:tcPr>
            <w:tcW w:w="1679" w:type="pct"/>
            <w:gridSpan w:val="2"/>
            <w:vAlign w:val="center"/>
            <w:hideMark/>
          </w:tcPr>
          <w:p w:rsidR="00DB0AEE" w:rsidRPr="00E06499" w:rsidRDefault="00DB0AEE" w:rsidP="00E06499">
            <w:pPr>
              <w:spacing w:after="120"/>
              <w:jc w:val="center"/>
              <w:rPr>
                <w:color w:val="010000"/>
              </w:rPr>
            </w:pPr>
            <w:r w:rsidRPr="00E06499">
              <w:rPr>
                <w:color w:val="010000"/>
              </w:rPr>
              <w:t>Üye</w:t>
            </w:r>
          </w:p>
          <w:p w:rsidR="00DB0AEE" w:rsidRPr="00E06499" w:rsidRDefault="00DB0AEE" w:rsidP="00E06499">
            <w:pPr>
              <w:spacing w:after="120"/>
              <w:jc w:val="center"/>
              <w:rPr>
                <w:color w:val="010000"/>
              </w:rPr>
            </w:pPr>
            <w:r w:rsidRPr="00E06499">
              <w:rPr>
                <w:color w:val="010000"/>
              </w:rPr>
              <w:t>Rıdvan GÜLEÇ</w:t>
            </w:r>
          </w:p>
        </w:tc>
        <w:tc>
          <w:tcPr>
            <w:tcW w:w="1679" w:type="pct"/>
            <w:gridSpan w:val="2"/>
            <w:vAlign w:val="center"/>
            <w:hideMark/>
          </w:tcPr>
          <w:p w:rsidR="00DB0AEE" w:rsidRPr="00E06499" w:rsidRDefault="00DB0AEE" w:rsidP="00E06499">
            <w:pPr>
              <w:spacing w:after="120"/>
              <w:jc w:val="center"/>
              <w:rPr>
                <w:color w:val="010000"/>
              </w:rPr>
            </w:pPr>
            <w:r w:rsidRPr="00E06499">
              <w:rPr>
                <w:color w:val="010000"/>
              </w:rPr>
              <w:t>Üye</w:t>
            </w:r>
          </w:p>
          <w:p w:rsidR="00DB0AEE" w:rsidRPr="00E06499" w:rsidRDefault="00DB0AEE" w:rsidP="00E06499">
            <w:pPr>
              <w:spacing w:after="120"/>
              <w:jc w:val="center"/>
              <w:rPr>
                <w:color w:val="010000"/>
              </w:rPr>
            </w:pPr>
            <w:r w:rsidRPr="00E06499">
              <w:rPr>
                <w:bCs/>
                <w:color w:val="010000"/>
              </w:rPr>
              <w:t>Recai AKYEL</w:t>
            </w:r>
          </w:p>
        </w:tc>
      </w:tr>
      <w:tr w:rsidR="00DB0AEE" w:rsidRPr="00E06499" w:rsidTr="00E06499">
        <w:trPr>
          <w:trHeight w:val="1600"/>
          <w:jc w:val="center"/>
        </w:trPr>
        <w:tc>
          <w:tcPr>
            <w:tcW w:w="1642" w:type="pct"/>
            <w:vAlign w:val="center"/>
            <w:hideMark/>
          </w:tcPr>
          <w:p w:rsidR="00DB0AEE" w:rsidRPr="00E06499" w:rsidRDefault="00DB0AEE" w:rsidP="00E06499">
            <w:pPr>
              <w:spacing w:after="120"/>
              <w:jc w:val="center"/>
              <w:rPr>
                <w:color w:val="010000"/>
              </w:rPr>
            </w:pPr>
            <w:r w:rsidRPr="00E06499">
              <w:rPr>
                <w:color w:val="010000"/>
              </w:rPr>
              <w:t xml:space="preserve">Üye </w:t>
            </w:r>
          </w:p>
          <w:p w:rsidR="00DB0AEE" w:rsidRPr="00E06499" w:rsidRDefault="00DB0AEE" w:rsidP="00E06499">
            <w:pPr>
              <w:spacing w:after="120"/>
              <w:jc w:val="center"/>
              <w:rPr>
                <w:color w:val="010000"/>
              </w:rPr>
            </w:pPr>
            <w:r w:rsidRPr="00E06499">
              <w:rPr>
                <w:bCs/>
                <w:color w:val="010000"/>
              </w:rPr>
              <w:t>Yusuf Şevki HAKYEMEZ</w:t>
            </w:r>
          </w:p>
        </w:tc>
        <w:tc>
          <w:tcPr>
            <w:tcW w:w="1679" w:type="pct"/>
            <w:gridSpan w:val="2"/>
            <w:vAlign w:val="center"/>
            <w:hideMark/>
          </w:tcPr>
          <w:p w:rsidR="00DB0AEE" w:rsidRPr="00E06499" w:rsidRDefault="00DB0AEE" w:rsidP="00E06499">
            <w:pPr>
              <w:spacing w:after="120"/>
              <w:jc w:val="center"/>
              <w:rPr>
                <w:color w:val="010000"/>
              </w:rPr>
            </w:pPr>
            <w:r w:rsidRPr="00E06499">
              <w:rPr>
                <w:color w:val="010000"/>
              </w:rPr>
              <w:t>Üye</w:t>
            </w:r>
          </w:p>
          <w:p w:rsidR="00DB0AEE" w:rsidRPr="00E06499" w:rsidRDefault="00DB0AEE" w:rsidP="00E06499">
            <w:pPr>
              <w:spacing w:after="120"/>
              <w:jc w:val="center"/>
              <w:rPr>
                <w:color w:val="010000"/>
              </w:rPr>
            </w:pPr>
            <w:r w:rsidRPr="00E06499">
              <w:rPr>
                <w:bCs/>
                <w:color w:val="010000"/>
              </w:rPr>
              <w:t>Yıldız SEFERİNOĞLU</w:t>
            </w:r>
          </w:p>
        </w:tc>
        <w:tc>
          <w:tcPr>
            <w:tcW w:w="1679" w:type="pct"/>
            <w:gridSpan w:val="2"/>
            <w:vAlign w:val="center"/>
            <w:hideMark/>
          </w:tcPr>
          <w:p w:rsidR="00DB0AEE" w:rsidRPr="00E06499" w:rsidRDefault="00DB0AEE" w:rsidP="00E06499">
            <w:pPr>
              <w:spacing w:after="120"/>
              <w:jc w:val="center"/>
              <w:rPr>
                <w:color w:val="010000"/>
              </w:rPr>
            </w:pPr>
            <w:r w:rsidRPr="00E06499">
              <w:rPr>
                <w:color w:val="010000"/>
              </w:rPr>
              <w:t>Üye</w:t>
            </w:r>
          </w:p>
          <w:p w:rsidR="00DB0AEE" w:rsidRPr="00E06499" w:rsidRDefault="00DB0AEE" w:rsidP="00E06499">
            <w:pPr>
              <w:spacing w:after="120"/>
              <w:jc w:val="center"/>
              <w:rPr>
                <w:color w:val="010000"/>
              </w:rPr>
            </w:pPr>
            <w:r w:rsidRPr="00E06499">
              <w:rPr>
                <w:color w:val="010000"/>
              </w:rPr>
              <w:t>Selahaddin MENTEŞ</w:t>
            </w:r>
          </w:p>
        </w:tc>
      </w:tr>
      <w:tr w:rsidR="00DB0AEE" w:rsidRPr="00E06499" w:rsidTr="00E06499">
        <w:trPr>
          <w:trHeight w:val="1600"/>
          <w:jc w:val="center"/>
        </w:trPr>
        <w:tc>
          <w:tcPr>
            <w:tcW w:w="1642" w:type="pct"/>
            <w:vAlign w:val="center"/>
            <w:hideMark/>
          </w:tcPr>
          <w:p w:rsidR="00DB0AEE" w:rsidRPr="00E06499" w:rsidRDefault="00DB0AEE" w:rsidP="00E06499">
            <w:pPr>
              <w:spacing w:after="120"/>
              <w:jc w:val="center"/>
              <w:rPr>
                <w:color w:val="010000"/>
              </w:rPr>
            </w:pPr>
            <w:r w:rsidRPr="00E06499">
              <w:rPr>
                <w:color w:val="010000"/>
              </w:rPr>
              <w:t xml:space="preserve">Üye </w:t>
            </w:r>
          </w:p>
          <w:p w:rsidR="00DB0AEE" w:rsidRPr="00E06499" w:rsidRDefault="00DB0AEE" w:rsidP="00E06499">
            <w:pPr>
              <w:spacing w:after="120"/>
              <w:jc w:val="center"/>
              <w:rPr>
                <w:color w:val="010000"/>
              </w:rPr>
            </w:pPr>
            <w:r w:rsidRPr="00E06499">
              <w:rPr>
                <w:bCs/>
                <w:color w:val="010000"/>
              </w:rPr>
              <w:t>İrfan FİDAN</w:t>
            </w:r>
          </w:p>
        </w:tc>
        <w:tc>
          <w:tcPr>
            <w:tcW w:w="1679" w:type="pct"/>
            <w:gridSpan w:val="2"/>
            <w:vAlign w:val="center"/>
            <w:hideMark/>
          </w:tcPr>
          <w:p w:rsidR="00DB0AEE" w:rsidRPr="00E06499" w:rsidRDefault="00DB0AEE" w:rsidP="00E06499">
            <w:pPr>
              <w:spacing w:after="120"/>
              <w:jc w:val="center"/>
              <w:rPr>
                <w:color w:val="010000"/>
              </w:rPr>
            </w:pPr>
            <w:r w:rsidRPr="00E06499">
              <w:rPr>
                <w:color w:val="010000"/>
              </w:rPr>
              <w:t>Üye</w:t>
            </w:r>
          </w:p>
          <w:p w:rsidR="00DB0AEE" w:rsidRPr="00E06499" w:rsidRDefault="00DB0AEE" w:rsidP="00E06499">
            <w:pPr>
              <w:spacing w:after="120"/>
              <w:jc w:val="center"/>
              <w:rPr>
                <w:color w:val="010000"/>
              </w:rPr>
            </w:pPr>
            <w:r w:rsidRPr="00E06499">
              <w:rPr>
                <w:color w:val="010000"/>
              </w:rPr>
              <w:t>Kenan YAŞAR</w:t>
            </w:r>
          </w:p>
        </w:tc>
        <w:tc>
          <w:tcPr>
            <w:tcW w:w="1679" w:type="pct"/>
            <w:gridSpan w:val="2"/>
            <w:vAlign w:val="center"/>
            <w:hideMark/>
          </w:tcPr>
          <w:p w:rsidR="00DB0AEE" w:rsidRPr="00E06499" w:rsidRDefault="00DB0AEE" w:rsidP="00E06499">
            <w:pPr>
              <w:spacing w:after="120"/>
              <w:jc w:val="center"/>
              <w:rPr>
                <w:color w:val="010000"/>
              </w:rPr>
            </w:pPr>
            <w:r w:rsidRPr="00E06499">
              <w:rPr>
                <w:color w:val="010000"/>
              </w:rPr>
              <w:t>Üye</w:t>
            </w:r>
          </w:p>
          <w:p w:rsidR="00DB0AEE" w:rsidRPr="00E06499" w:rsidRDefault="00DB0AEE" w:rsidP="00E06499">
            <w:pPr>
              <w:spacing w:after="120"/>
              <w:jc w:val="center"/>
              <w:rPr>
                <w:color w:val="010000"/>
              </w:rPr>
            </w:pPr>
            <w:r w:rsidRPr="00E06499">
              <w:rPr>
                <w:bCs/>
                <w:color w:val="010000"/>
              </w:rPr>
              <w:t>Yılmaz AKÇİL</w:t>
            </w:r>
          </w:p>
        </w:tc>
      </w:tr>
      <w:tr w:rsidR="00DB0AEE" w:rsidRPr="00E06499" w:rsidTr="00E06499">
        <w:trPr>
          <w:gridAfter w:val="1"/>
          <w:wAfter w:w="136" w:type="pct"/>
          <w:trHeight w:val="1600"/>
          <w:jc w:val="center"/>
        </w:trPr>
        <w:tc>
          <w:tcPr>
            <w:tcW w:w="2356" w:type="pct"/>
            <w:gridSpan w:val="2"/>
            <w:vAlign w:val="center"/>
            <w:hideMark/>
          </w:tcPr>
          <w:p w:rsidR="00DB0AEE" w:rsidRPr="00E06499" w:rsidRDefault="00DB0AEE" w:rsidP="00E06499">
            <w:pPr>
              <w:spacing w:after="120"/>
              <w:jc w:val="center"/>
              <w:rPr>
                <w:color w:val="010000"/>
              </w:rPr>
            </w:pPr>
            <w:r w:rsidRPr="00E06499">
              <w:rPr>
                <w:color w:val="010000"/>
              </w:rPr>
              <w:t>Üye</w:t>
            </w:r>
          </w:p>
          <w:p w:rsidR="00DB0AEE" w:rsidRPr="00E06499" w:rsidRDefault="00DB0AEE" w:rsidP="00E06499">
            <w:pPr>
              <w:spacing w:after="120"/>
              <w:jc w:val="center"/>
              <w:rPr>
                <w:color w:val="010000"/>
              </w:rPr>
            </w:pPr>
            <w:r w:rsidRPr="00E06499">
              <w:rPr>
                <w:bCs/>
                <w:color w:val="010000"/>
              </w:rPr>
              <w:t>Ömer ÇINAR</w:t>
            </w:r>
          </w:p>
        </w:tc>
        <w:tc>
          <w:tcPr>
            <w:tcW w:w="2508" w:type="pct"/>
            <w:gridSpan w:val="2"/>
            <w:vAlign w:val="center"/>
            <w:hideMark/>
          </w:tcPr>
          <w:p w:rsidR="00DB0AEE" w:rsidRPr="00E06499" w:rsidRDefault="00DB0AEE" w:rsidP="00E06499">
            <w:pPr>
              <w:spacing w:after="120"/>
              <w:jc w:val="center"/>
              <w:rPr>
                <w:color w:val="010000"/>
              </w:rPr>
            </w:pPr>
            <w:r w:rsidRPr="00E06499">
              <w:rPr>
                <w:color w:val="010000"/>
              </w:rPr>
              <w:t>Üye</w:t>
            </w:r>
          </w:p>
          <w:p w:rsidR="00DB0AEE" w:rsidRPr="00E06499" w:rsidRDefault="00DB0AEE" w:rsidP="00E06499">
            <w:pPr>
              <w:spacing w:after="120"/>
              <w:jc w:val="center"/>
              <w:rPr>
                <w:color w:val="010000"/>
              </w:rPr>
            </w:pPr>
            <w:r w:rsidRPr="00E06499">
              <w:rPr>
                <w:color w:val="010000"/>
              </w:rPr>
              <w:t>Metin KIRATLI</w:t>
            </w:r>
          </w:p>
        </w:tc>
      </w:tr>
      <w:bookmarkEnd w:id="0"/>
    </w:tbl>
    <w:p w:rsidR="00DB0AEE" w:rsidRPr="00E06499" w:rsidRDefault="00DB0AEE" w:rsidP="00E06499">
      <w:pPr>
        <w:spacing w:after="200"/>
        <w:ind w:right="283" w:firstLine="709"/>
        <w:jc w:val="both"/>
        <w:rPr>
          <w:color w:val="010000"/>
        </w:rPr>
      </w:pPr>
    </w:p>
    <w:sectPr w:rsidR="00DB0AEE" w:rsidRPr="00E06499" w:rsidSect="00E0649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5EC" w:rsidRDefault="003565EC" w:rsidP="005E1AE8">
      <w:r>
        <w:separator/>
      </w:r>
    </w:p>
  </w:endnote>
  <w:endnote w:type="continuationSeparator" w:id="0">
    <w:p w:rsidR="003565EC" w:rsidRDefault="003565EC" w:rsidP="005E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99" w:rsidRDefault="00E06499" w:rsidP="007E55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06499" w:rsidRDefault="00E06499" w:rsidP="00E0649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99" w:rsidRPr="00E06499" w:rsidRDefault="00E06499" w:rsidP="007E5579">
    <w:pPr>
      <w:pStyle w:val="AltBilgi"/>
      <w:framePr w:wrap="around" w:vAnchor="text" w:hAnchor="margin" w:xAlign="right" w:y="1"/>
      <w:rPr>
        <w:rStyle w:val="SayfaNumaras"/>
      </w:rPr>
    </w:pPr>
    <w:r w:rsidRPr="00E06499">
      <w:rPr>
        <w:rStyle w:val="SayfaNumaras"/>
      </w:rPr>
      <w:fldChar w:fldCharType="begin"/>
    </w:r>
    <w:r w:rsidRPr="00E06499">
      <w:rPr>
        <w:rStyle w:val="SayfaNumaras"/>
      </w:rPr>
      <w:instrText xml:space="preserve"> PAGE </w:instrText>
    </w:r>
    <w:r w:rsidRPr="00E06499">
      <w:rPr>
        <w:rStyle w:val="SayfaNumaras"/>
      </w:rPr>
      <w:fldChar w:fldCharType="separate"/>
    </w:r>
    <w:r w:rsidRPr="00E06499">
      <w:rPr>
        <w:rStyle w:val="SayfaNumaras"/>
        <w:noProof/>
      </w:rPr>
      <w:t>4</w:t>
    </w:r>
    <w:r w:rsidRPr="00E06499">
      <w:rPr>
        <w:rStyle w:val="SayfaNumaras"/>
      </w:rPr>
      <w:fldChar w:fldCharType="end"/>
    </w:r>
  </w:p>
  <w:p w:rsidR="005E1AE8" w:rsidRDefault="005E1AE8" w:rsidP="00E06499">
    <w:pPr>
      <w:pStyle w:val="AltBilgi"/>
      <w:ind w:right="360"/>
      <w:jc w:val="right"/>
    </w:pPr>
  </w:p>
  <w:p w:rsidR="005E1AE8" w:rsidRDefault="005E1A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5EC" w:rsidRDefault="003565EC" w:rsidP="005E1AE8">
      <w:r>
        <w:separator/>
      </w:r>
    </w:p>
  </w:footnote>
  <w:footnote w:type="continuationSeparator" w:id="0">
    <w:p w:rsidR="003565EC" w:rsidRDefault="003565EC" w:rsidP="005E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99" w:rsidRPr="00E06499" w:rsidRDefault="00E06499" w:rsidP="00E06499">
    <w:pPr>
      <w:pStyle w:val="stBilgi"/>
      <w:rPr>
        <w:b/>
      </w:rPr>
    </w:pPr>
    <w:r w:rsidRPr="00E06499">
      <w:rPr>
        <w:b/>
      </w:rPr>
      <w:t xml:space="preserve">Esas </w:t>
    </w:r>
    <w:proofErr w:type="gramStart"/>
    <w:r w:rsidRPr="00E06499">
      <w:rPr>
        <w:b/>
      </w:rPr>
      <w:t>Sayısı :</w:t>
    </w:r>
    <w:proofErr w:type="gramEnd"/>
    <w:r w:rsidRPr="00E06499">
      <w:rPr>
        <w:b/>
      </w:rPr>
      <w:t xml:space="preserve"> 2025/130</w:t>
    </w:r>
  </w:p>
  <w:p w:rsidR="00E06499" w:rsidRDefault="00E06499" w:rsidP="00E06499">
    <w:pPr>
      <w:pStyle w:val="stBilgi"/>
      <w:rPr>
        <w:b/>
      </w:rPr>
    </w:pPr>
    <w:r>
      <w:rPr>
        <w:b/>
      </w:rPr>
      <w:t xml:space="preserve">Karar </w:t>
    </w:r>
    <w:proofErr w:type="gramStart"/>
    <w:r>
      <w:rPr>
        <w:b/>
      </w:rPr>
      <w:t>Sayısı :</w:t>
    </w:r>
    <w:proofErr w:type="gramEnd"/>
    <w:r>
      <w:rPr>
        <w:b/>
      </w:rPr>
      <w:t xml:space="preserve"> 2025/110</w:t>
    </w:r>
  </w:p>
  <w:p w:rsidR="005E1AE8" w:rsidRPr="00E06499" w:rsidRDefault="005E1AE8" w:rsidP="00E06499">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52828"/>
    <w:rsid w:val="0019683E"/>
    <w:rsid w:val="00297652"/>
    <w:rsid w:val="003565EC"/>
    <w:rsid w:val="004373AD"/>
    <w:rsid w:val="004D57EE"/>
    <w:rsid w:val="005E1AE8"/>
    <w:rsid w:val="00721053"/>
    <w:rsid w:val="00731387"/>
    <w:rsid w:val="009155B3"/>
    <w:rsid w:val="00952B5F"/>
    <w:rsid w:val="00994862"/>
    <w:rsid w:val="00B42CE8"/>
    <w:rsid w:val="00DB0AEE"/>
    <w:rsid w:val="00E06499"/>
    <w:rsid w:val="00E91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6B8F1-BA12-4E78-AF11-DC52FED7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E1AE8"/>
    <w:pPr>
      <w:tabs>
        <w:tab w:val="center" w:pos="4536"/>
        <w:tab w:val="right" w:pos="9072"/>
      </w:tabs>
    </w:pPr>
  </w:style>
  <w:style w:type="character" w:customStyle="1" w:styleId="stBilgiChar">
    <w:name w:val="Üst Bilgi Char"/>
    <w:link w:val="stBilgi"/>
    <w:rsid w:val="005E1AE8"/>
    <w:rPr>
      <w:sz w:val="24"/>
      <w:szCs w:val="24"/>
    </w:rPr>
  </w:style>
  <w:style w:type="paragraph" w:styleId="AltBilgi">
    <w:name w:val="footer"/>
    <w:basedOn w:val="Normal"/>
    <w:link w:val="AltBilgiChar"/>
    <w:uiPriority w:val="99"/>
    <w:rsid w:val="005E1AE8"/>
    <w:pPr>
      <w:tabs>
        <w:tab w:val="center" w:pos="4536"/>
        <w:tab w:val="right" w:pos="9072"/>
      </w:tabs>
    </w:pPr>
  </w:style>
  <w:style w:type="character" w:customStyle="1" w:styleId="AltBilgiChar">
    <w:name w:val="Alt Bilgi Char"/>
    <w:link w:val="AltBilgi"/>
    <w:uiPriority w:val="99"/>
    <w:rsid w:val="005E1AE8"/>
    <w:rPr>
      <w:sz w:val="24"/>
      <w:szCs w:val="24"/>
    </w:rPr>
  </w:style>
  <w:style w:type="paragraph" w:styleId="BalonMetni">
    <w:name w:val="Balloon Text"/>
    <w:basedOn w:val="Normal"/>
    <w:link w:val="BalonMetniChar"/>
    <w:rsid w:val="00DB0AEE"/>
    <w:rPr>
      <w:rFonts w:ascii="Segoe UI" w:hAnsi="Segoe UI" w:cs="Segoe UI"/>
      <w:sz w:val="18"/>
      <w:szCs w:val="18"/>
    </w:rPr>
  </w:style>
  <w:style w:type="character" w:customStyle="1" w:styleId="BalonMetniChar">
    <w:name w:val="Balon Metni Char"/>
    <w:link w:val="BalonMetni"/>
    <w:rsid w:val="00DB0AEE"/>
    <w:rPr>
      <w:rFonts w:ascii="Segoe UI" w:hAnsi="Segoe UI" w:cs="Segoe UI"/>
      <w:sz w:val="18"/>
      <w:szCs w:val="18"/>
    </w:rPr>
  </w:style>
  <w:style w:type="character" w:styleId="SayfaNumaras">
    <w:name w:val="page number"/>
    <w:basedOn w:val="VarsaylanParagrafYazTipi"/>
    <w:rsid w:val="00E0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2025-07-28T06:36:00Z</cp:lastPrinted>
  <dcterms:created xsi:type="dcterms:W3CDTF">2025-07-28T08:28:00Z</dcterms:created>
  <dcterms:modified xsi:type="dcterms:W3CDTF">2025-07-28T08:28:00Z</dcterms:modified>
</cp:coreProperties>
</file>