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0D5" w:rsidRDefault="009940D5" w:rsidP="008524E6">
      <w:pPr>
        <w:spacing w:after="200"/>
        <w:ind w:right="283"/>
        <w:jc w:val="center"/>
        <w:rPr>
          <w:rFonts w:eastAsia="Calibri"/>
          <w:b/>
          <w:bCs/>
          <w:caps/>
          <w:color w:val="010000"/>
          <w:lang w:eastAsia="zh-CN"/>
        </w:rPr>
      </w:pPr>
      <w:r w:rsidRPr="008524E6">
        <w:rPr>
          <w:rFonts w:eastAsia="Calibri"/>
          <w:b/>
          <w:bCs/>
          <w:caps/>
          <w:color w:val="010000"/>
          <w:lang w:eastAsia="zh-CN"/>
        </w:rPr>
        <w:t>ANAYASA MAHKEMESİ KARARI</w:t>
      </w:r>
    </w:p>
    <w:p w:rsidR="008524E6" w:rsidRPr="008524E6" w:rsidRDefault="008524E6" w:rsidP="008524E6">
      <w:pPr>
        <w:spacing w:after="200"/>
        <w:ind w:right="283" w:firstLine="709"/>
        <w:jc w:val="center"/>
        <w:rPr>
          <w:rFonts w:eastAsia="Calibri"/>
          <w:b/>
          <w:bCs/>
          <w:caps/>
          <w:color w:val="010000"/>
          <w:lang w:eastAsia="zh-CN"/>
        </w:rPr>
      </w:pPr>
    </w:p>
    <w:p w:rsidR="008524E6" w:rsidRDefault="008524E6" w:rsidP="008524E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2023/155</w:t>
      </w:r>
    </w:p>
    <w:p w:rsidR="008524E6" w:rsidRDefault="008524E6" w:rsidP="008524E6">
      <w:pPr>
        <w:rPr>
          <w:b/>
          <w:color w:val="010000"/>
          <w:szCs w:val="22"/>
          <w:lang w:eastAsia="zh-CN"/>
        </w:rPr>
      </w:pPr>
      <w:r>
        <w:rPr>
          <w:b/>
          <w:color w:val="010000"/>
          <w:szCs w:val="22"/>
          <w:lang w:eastAsia="zh-CN"/>
        </w:rPr>
        <w:t xml:space="preserve">Karar </w:t>
      </w:r>
      <w:proofErr w:type="gramStart"/>
      <w:r>
        <w:rPr>
          <w:b/>
          <w:color w:val="010000"/>
          <w:szCs w:val="22"/>
          <w:lang w:eastAsia="zh-CN"/>
        </w:rPr>
        <w:t>Sayısı :</w:t>
      </w:r>
      <w:proofErr w:type="gramEnd"/>
      <w:r>
        <w:rPr>
          <w:b/>
          <w:color w:val="010000"/>
          <w:szCs w:val="22"/>
          <w:lang w:eastAsia="zh-CN"/>
        </w:rPr>
        <w:t xml:space="preserve"> 2024/59</w:t>
      </w:r>
    </w:p>
    <w:p w:rsidR="008524E6" w:rsidRDefault="008524E6" w:rsidP="008524E6">
      <w:pPr>
        <w:rPr>
          <w:b/>
          <w:color w:val="010000"/>
          <w:szCs w:val="22"/>
          <w:lang w:eastAsia="zh-CN"/>
        </w:rPr>
      </w:pPr>
      <w:r>
        <w:rPr>
          <w:b/>
          <w:color w:val="010000"/>
          <w:szCs w:val="22"/>
          <w:lang w:eastAsia="zh-CN"/>
        </w:rPr>
        <w:t xml:space="preserve">Karar </w:t>
      </w:r>
      <w:proofErr w:type="gramStart"/>
      <w:r>
        <w:rPr>
          <w:b/>
          <w:color w:val="010000"/>
          <w:szCs w:val="22"/>
          <w:lang w:eastAsia="zh-CN"/>
        </w:rPr>
        <w:t>Tarihi :</w:t>
      </w:r>
      <w:proofErr w:type="gramEnd"/>
      <w:r>
        <w:rPr>
          <w:b/>
          <w:color w:val="010000"/>
          <w:szCs w:val="22"/>
          <w:lang w:eastAsia="zh-CN"/>
        </w:rPr>
        <w:t xml:space="preserve"> 22/2/2024</w:t>
      </w:r>
    </w:p>
    <w:p w:rsidR="008524E6" w:rsidRDefault="008524E6" w:rsidP="008524E6">
      <w:pPr>
        <w:rPr>
          <w:b/>
          <w:color w:val="010000"/>
          <w:szCs w:val="22"/>
          <w:lang w:eastAsia="zh-CN"/>
        </w:rPr>
      </w:pPr>
      <w:proofErr w:type="spellStart"/>
      <w:r>
        <w:rPr>
          <w:b/>
          <w:color w:val="010000"/>
          <w:szCs w:val="22"/>
          <w:lang w:eastAsia="zh-CN"/>
        </w:rPr>
        <w:t>R.</w:t>
      </w:r>
      <w:proofErr w:type="gramStart"/>
      <w:r>
        <w:rPr>
          <w:b/>
          <w:color w:val="010000"/>
          <w:szCs w:val="22"/>
          <w:lang w:eastAsia="zh-CN"/>
        </w:rPr>
        <w:t>G.Tarih</w:t>
      </w:r>
      <w:proofErr w:type="spellEnd"/>
      <w:proofErr w:type="gramEnd"/>
      <w:r>
        <w:rPr>
          <w:b/>
          <w:color w:val="010000"/>
          <w:szCs w:val="22"/>
          <w:lang w:eastAsia="zh-CN"/>
        </w:rPr>
        <w:t>-Sayı : 27/3/2024-32502</w:t>
      </w:r>
    </w:p>
    <w:p w:rsidR="00442989" w:rsidRPr="008524E6" w:rsidRDefault="00442989" w:rsidP="008524E6">
      <w:pPr>
        <w:rPr>
          <w:b/>
          <w:color w:val="010000"/>
          <w:szCs w:val="22"/>
          <w:lang w:eastAsia="zh-CN"/>
        </w:rPr>
      </w:pPr>
    </w:p>
    <w:p w:rsidR="009940D5" w:rsidRPr="008524E6" w:rsidRDefault="009940D5" w:rsidP="008524E6">
      <w:pPr>
        <w:spacing w:after="200"/>
        <w:ind w:right="283" w:firstLine="709"/>
        <w:jc w:val="both"/>
        <w:rPr>
          <w:color w:val="010000"/>
        </w:rPr>
      </w:pPr>
      <w:r w:rsidRPr="008524E6">
        <w:rPr>
          <w:b/>
          <w:bCs/>
          <w:color w:val="010000"/>
        </w:rPr>
        <w:t xml:space="preserve">İTİRAZ YOLUNA BAŞVURAN: </w:t>
      </w:r>
      <w:r w:rsidRPr="008524E6">
        <w:rPr>
          <w:color w:val="010000"/>
        </w:rPr>
        <w:t>Çubuk Sulh Ceza Hâkimliği</w:t>
      </w:r>
    </w:p>
    <w:p w:rsidR="009940D5" w:rsidRPr="008524E6" w:rsidRDefault="009940D5" w:rsidP="008524E6">
      <w:pPr>
        <w:spacing w:after="200"/>
        <w:ind w:right="283" w:firstLine="709"/>
        <w:jc w:val="both"/>
        <w:rPr>
          <w:iCs/>
          <w:color w:val="010000"/>
          <w:lang w:eastAsia="ar-SA"/>
        </w:rPr>
      </w:pPr>
      <w:r w:rsidRPr="008524E6">
        <w:rPr>
          <w:b/>
          <w:bCs/>
          <w:color w:val="010000"/>
        </w:rPr>
        <w:t xml:space="preserve">İTİRAZIN KONUSU: </w:t>
      </w:r>
      <w:r w:rsidRPr="008524E6">
        <w:rPr>
          <w:rFonts w:eastAsia="Calibri"/>
          <w:color w:val="010000"/>
          <w:lang w:eastAsia="en-US"/>
        </w:rPr>
        <w:t xml:space="preserve">4/5/2007 tarihli ve 5651 sayılı İnternet Ortamında Yapılan Yayınların Düzenlenmesi ve Bu Yayınlar Yoluyla İşlenen Suçlarla Mücadele Edilmesi Hakkında Kanun’un 6/2/2014 tarihli ve 6518 sayılı Kanun’un 93. maddesiyle değiştirilen 9. maddesinin </w:t>
      </w:r>
      <w:r w:rsidRPr="008524E6">
        <w:rPr>
          <w:iCs/>
          <w:color w:val="010000"/>
          <w:lang w:eastAsia="ar-SA"/>
        </w:rPr>
        <w:t>Anayasa’nın 13., 22., 26, 28., 36. ve 40. maddelerine aykırılığı ileri sürülerek iptaline karar verilmesi talebidir.</w:t>
      </w:r>
    </w:p>
    <w:p w:rsidR="009940D5" w:rsidRPr="008524E6" w:rsidRDefault="009940D5" w:rsidP="008524E6">
      <w:pPr>
        <w:spacing w:after="200"/>
        <w:ind w:right="283" w:firstLine="709"/>
        <w:jc w:val="both"/>
        <w:rPr>
          <w:color w:val="010000"/>
        </w:rPr>
      </w:pPr>
      <w:r w:rsidRPr="008524E6">
        <w:rPr>
          <w:b/>
          <w:bCs/>
          <w:color w:val="010000"/>
        </w:rPr>
        <w:t xml:space="preserve">OLAY: </w:t>
      </w:r>
      <w:r w:rsidRPr="008524E6">
        <w:rPr>
          <w:color w:val="010000"/>
        </w:rPr>
        <w:t>Erişimin engellenmesi ve içeriğin yayından kaldırılması talebiyle açılan davada itiraz konusu kuralın Anayasa’ya aykırı olduğu kanısına varan Mahkeme, iptali için başvurmuştur</w:t>
      </w:r>
      <w:r w:rsidRPr="008524E6">
        <w:rPr>
          <w:color w:val="010000"/>
          <w:shd w:val="clear" w:color="auto" w:fill="FFFFFF"/>
        </w:rPr>
        <w:t>.</w:t>
      </w:r>
    </w:p>
    <w:p w:rsidR="009940D5" w:rsidRPr="008524E6" w:rsidRDefault="009940D5" w:rsidP="008524E6">
      <w:pPr>
        <w:spacing w:after="200"/>
        <w:ind w:right="283" w:firstLine="709"/>
        <w:jc w:val="both"/>
        <w:rPr>
          <w:color w:val="010000"/>
        </w:rPr>
      </w:pPr>
      <w:r w:rsidRPr="008524E6">
        <w:rPr>
          <w:b/>
          <w:bCs/>
          <w:color w:val="010000"/>
        </w:rPr>
        <w:t>I.</w:t>
      </w:r>
      <w:r w:rsidRPr="008524E6">
        <w:rPr>
          <w:color w:val="010000"/>
        </w:rPr>
        <w:t xml:space="preserve"> </w:t>
      </w:r>
      <w:r w:rsidRPr="008524E6">
        <w:rPr>
          <w:b/>
          <w:bCs/>
          <w:color w:val="010000"/>
        </w:rPr>
        <w:t xml:space="preserve">İPTALİ İSTENEN KANUN HÜKMÜ </w:t>
      </w:r>
    </w:p>
    <w:p w:rsidR="009940D5" w:rsidRPr="008524E6" w:rsidRDefault="009940D5" w:rsidP="008524E6">
      <w:pPr>
        <w:spacing w:after="200"/>
        <w:ind w:right="283" w:firstLine="709"/>
        <w:jc w:val="both"/>
        <w:rPr>
          <w:color w:val="010000"/>
        </w:rPr>
      </w:pPr>
      <w:bookmarkStart w:id="0" w:name="_Hlk75183042"/>
      <w:r w:rsidRPr="008524E6">
        <w:rPr>
          <w:color w:val="010000"/>
        </w:rPr>
        <w:t xml:space="preserve">Kanun’un itiraz konusu 9. maddesi şöyledir: </w:t>
      </w:r>
      <w:bookmarkEnd w:id="0"/>
    </w:p>
    <w:p w:rsidR="009940D5" w:rsidRPr="008524E6" w:rsidRDefault="008524E6" w:rsidP="008524E6">
      <w:pPr>
        <w:spacing w:after="200"/>
        <w:ind w:right="283" w:firstLine="709"/>
        <w:jc w:val="both"/>
        <w:rPr>
          <w:b/>
          <w:i/>
          <w:color w:val="010000"/>
          <w:szCs w:val="22"/>
        </w:rPr>
      </w:pPr>
      <w:r w:rsidRPr="008524E6">
        <w:rPr>
          <w:b/>
          <w:i/>
          <w:iCs/>
          <w:color w:val="010000"/>
          <w:szCs w:val="22"/>
        </w:rPr>
        <w:t xml:space="preserve"> </w:t>
      </w:r>
      <w:r w:rsidR="009940D5" w:rsidRPr="008524E6">
        <w:rPr>
          <w:b/>
          <w:i/>
          <w:iCs/>
          <w:color w:val="010000"/>
          <w:szCs w:val="22"/>
        </w:rPr>
        <w:t>“</w:t>
      </w:r>
      <w:r w:rsidR="009940D5" w:rsidRPr="008524E6">
        <w:rPr>
          <w:b/>
          <w:i/>
          <w:color w:val="010000"/>
          <w:szCs w:val="22"/>
        </w:rPr>
        <w:t>İçeriğin yayından çıkarılması ve erişimin engellenmesi</w:t>
      </w:r>
    </w:p>
    <w:p w:rsidR="009940D5" w:rsidRPr="008524E6" w:rsidRDefault="009940D5" w:rsidP="008524E6">
      <w:pPr>
        <w:spacing w:after="200"/>
        <w:ind w:right="283" w:firstLine="709"/>
        <w:jc w:val="both"/>
        <w:rPr>
          <w:b/>
          <w:i/>
          <w:color w:val="010000"/>
          <w:szCs w:val="22"/>
        </w:rPr>
      </w:pPr>
      <w:r w:rsidRPr="008524E6">
        <w:rPr>
          <w:b/>
          <w:i/>
          <w:color w:val="010000"/>
          <w:szCs w:val="22"/>
        </w:rPr>
        <w:t xml:space="preserve">MADDE 9- </w:t>
      </w:r>
      <w:r w:rsidRPr="008524E6">
        <w:rPr>
          <w:i/>
          <w:color w:val="010000"/>
          <w:szCs w:val="22"/>
        </w:rPr>
        <w:t xml:space="preserve">(Değişik: 6/2/2014-6518/93 </w:t>
      </w:r>
      <w:proofErr w:type="spellStart"/>
      <w:r w:rsidRPr="008524E6">
        <w:rPr>
          <w:i/>
          <w:color w:val="010000"/>
          <w:szCs w:val="22"/>
        </w:rPr>
        <w:t>md.</w:t>
      </w:r>
      <w:proofErr w:type="spellEnd"/>
      <w:r w:rsidRPr="008524E6">
        <w:rPr>
          <w:i/>
          <w:color w:val="010000"/>
          <w:szCs w:val="22"/>
        </w:rPr>
        <w:t xml:space="preserve">) </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(1) İnternet ortamında yapılan yayın içeriği nedeniyle kişilik haklarının ihlal edildiğini iddia eden gerçek ve tüzel kişiler ile kurum ve kuruluşlar, içerik sağlayıcısına, buna ulaşamaması hâlinde yer sağlayıcısına başvurarak uyarı yöntemi ile içeriğin yayından çıkarılmasını isteyebileceği gibi doğrudan sulh ceza hâkimine başvurarak içeriğin çıkarılmasını ve/veya erişimin engellenmesini de isteyebilir.</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 xml:space="preserve">(2) İnternet ortamında yapılan yayın içeriği nedeniyle kişilik haklarının ihlal edildiğini iddia eden kişilerin talepleri, içerik ve/veya yer sağlayıcısı tarafından en geç </w:t>
      </w:r>
      <w:proofErr w:type="gramStart"/>
      <w:r w:rsidR="009940D5" w:rsidRPr="008524E6">
        <w:rPr>
          <w:b/>
          <w:i/>
          <w:color w:val="010000"/>
          <w:szCs w:val="22"/>
        </w:rPr>
        <w:t>yirmi</w:t>
      </w:r>
      <w:proofErr w:type="gramEnd"/>
      <w:r w:rsidR="009940D5" w:rsidRPr="008524E6">
        <w:rPr>
          <w:b/>
          <w:i/>
          <w:color w:val="010000"/>
          <w:szCs w:val="22"/>
        </w:rPr>
        <w:t xml:space="preserve"> dört saat içinde cevaplandırılır.</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(3) İnternet ortamında yapılan yayın içeriği nedeniyle kişilik hakları ihlal edilenlerin talepleri doğrultusunda hâkim bu maddede belirtilen kapsamda içeriğin çıkarılmasına ve/veya erişimin engellenmesine karar verebilir.</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(4) Hâkim, bu madde kapsamında vereceği erişimin engellenmesi kararlarını esas olarak, yalnızca kişilik hakkının ihlalinin gerçekleştiği yayın, kısım, bölüm ile ilgili olarak (URL, vb. şeklinde) içeriğe erişimin engellenmesi yöntemiyle verir. Zorunlu olmadıkça internet sitesinde yapılan yayının tümüne yönelik erişimin engellenmesine karar verilemez. Ancak, hâkim URL adresi belirtilerek içeriğe erişimin engellenmesi yöntemiyle ihlalin engellenemeyeceğine kanaat getirmesi hâlinde, gerekçesini de belirtmek kaydıyla, internet sitesindeki tüm yayına yönelik olarak erişimin engellenmesine de karar verebilir.</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(5) Hâkimin bu madde kapsamında verdiği içeriğin çıkarılması ve/veya erişimin engellenmesi kararları doğrudan Birliğe gönderilir.</w:t>
      </w:r>
    </w:p>
    <w:p w:rsidR="009940D5" w:rsidRPr="008524E6" w:rsidRDefault="008524E6" w:rsidP="008524E6">
      <w:pPr>
        <w:spacing w:after="200"/>
        <w:ind w:right="283" w:firstLine="709"/>
        <w:jc w:val="both"/>
        <w:rPr>
          <w:b/>
          <w:i/>
          <w:color w:val="010000"/>
          <w:szCs w:val="22"/>
        </w:rPr>
      </w:pPr>
      <w:r w:rsidRPr="008524E6">
        <w:rPr>
          <w:b/>
          <w:i/>
          <w:color w:val="010000"/>
          <w:szCs w:val="22"/>
        </w:rPr>
        <w:lastRenderedPageBreak/>
        <w:t xml:space="preserve"> </w:t>
      </w:r>
      <w:r w:rsidR="009940D5" w:rsidRPr="008524E6">
        <w:rPr>
          <w:b/>
          <w:i/>
          <w:color w:val="010000"/>
          <w:szCs w:val="22"/>
        </w:rPr>
        <w:t>(6) Hâkim bu madde kapsamında yapılan başvuruyu en geç yirmi dört saat içinde duruşma yapmaksızın karara bağlar. Bu karara karşı 4/12/2004 tarihli ve 5271 sayılı Ceza Muhakemesi Kanunu hükümlerine göre itiraz yoluna gidilebilir.</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(7) Erişimin engellenmesine konu içeriğin yayından çıkarılmış olması durumunda hâkim kararı kendiliğinden hükümsüz kalır.</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 xml:space="preserve">(8) </w:t>
      </w:r>
      <w:r w:rsidR="009940D5" w:rsidRPr="008524E6">
        <w:rPr>
          <w:i/>
          <w:color w:val="010000"/>
          <w:szCs w:val="22"/>
        </w:rPr>
        <w:t xml:space="preserve">(Değişik:29/7/2020-7253/5 </w:t>
      </w:r>
      <w:proofErr w:type="spellStart"/>
      <w:r w:rsidR="009940D5" w:rsidRPr="008524E6">
        <w:rPr>
          <w:i/>
          <w:color w:val="010000"/>
          <w:szCs w:val="22"/>
        </w:rPr>
        <w:t>md.</w:t>
      </w:r>
      <w:proofErr w:type="spellEnd"/>
      <w:r w:rsidR="009940D5" w:rsidRPr="008524E6">
        <w:rPr>
          <w:i/>
          <w:color w:val="010000"/>
          <w:szCs w:val="22"/>
        </w:rPr>
        <w:t>)</w:t>
      </w:r>
      <w:r w:rsidR="009940D5" w:rsidRPr="008524E6">
        <w:rPr>
          <w:b/>
          <w:i/>
          <w:color w:val="010000"/>
          <w:szCs w:val="22"/>
        </w:rPr>
        <w:t xml:space="preserve"> Birlik tarafından ilgili içerik ve yer sağlayıcılar ile erişim sağlayıcıya gönderilen içeriğin çıkarılması ve/veya erişimin engellenmesi kararının gereği derhâl, en geç dört saat içinde ilgili içerik ve yer sağlayıcılar ile erişim sağlayıcı tarafından yerine getirilir.</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 xml:space="preserve">(9) Bu madde kapsamında hâkimin verdiği içeriğin çıkarılması ve/veya erişimin engellenmesi kararına konu kişilik hakkının ihlaline ilişkin yayının </w:t>
      </w:r>
      <w:r w:rsidR="009940D5" w:rsidRPr="008524E6">
        <w:rPr>
          <w:i/>
          <w:color w:val="010000"/>
          <w:szCs w:val="22"/>
        </w:rPr>
        <w:t xml:space="preserve">(…) </w:t>
      </w:r>
      <w:r w:rsidR="009940D5" w:rsidRPr="008524E6">
        <w:rPr>
          <w:b/>
          <w:i/>
          <w:color w:val="010000"/>
          <w:szCs w:val="22"/>
        </w:rPr>
        <w:t xml:space="preserve">başka internet adreslerinde de yayınlanması durumunda ilgili kişi tarafından Birliğe müracaat edilmesi hâlinde mevcut karar bu adresler için de uygulanır. </w:t>
      </w:r>
      <w:r w:rsidR="009940D5" w:rsidRPr="008524E6">
        <w:rPr>
          <w:i/>
          <w:color w:val="010000"/>
          <w:szCs w:val="22"/>
        </w:rPr>
        <w:t xml:space="preserve">(Ek cümleler:13/10/2022-7418/33 </w:t>
      </w:r>
      <w:proofErr w:type="spellStart"/>
      <w:r w:rsidR="009940D5" w:rsidRPr="008524E6">
        <w:rPr>
          <w:i/>
          <w:color w:val="010000"/>
          <w:szCs w:val="22"/>
        </w:rPr>
        <w:t>md.</w:t>
      </w:r>
      <w:proofErr w:type="spellEnd"/>
      <w:r w:rsidR="009940D5" w:rsidRPr="008524E6">
        <w:rPr>
          <w:i/>
          <w:color w:val="010000"/>
          <w:szCs w:val="22"/>
        </w:rPr>
        <w:t>)</w:t>
      </w:r>
      <w:r w:rsidR="009940D5" w:rsidRPr="008524E6">
        <w:rPr>
          <w:b/>
          <w:i/>
          <w:color w:val="010000"/>
          <w:szCs w:val="22"/>
        </w:rPr>
        <w:t xml:space="preserve"> Müracaatın Birlik tarafından kabulüne karşı itiraz, kararı veren hâkimliğe yapılır. İnternet sitesindeki yayının tümüne yönelik erişimin engellenmesi kararlarında bu fıkra hükmü uygulanmaz.</w:t>
      </w:r>
    </w:p>
    <w:p w:rsidR="009940D5" w:rsidRPr="008524E6" w:rsidRDefault="008524E6" w:rsidP="008524E6">
      <w:pPr>
        <w:spacing w:after="200"/>
        <w:ind w:right="283" w:firstLine="709"/>
        <w:jc w:val="both"/>
        <w:rPr>
          <w:b/>
          <w:i/>
          <w:color w:val="010000"/>
          <w:szCs w:val="22"/>
        </w:rPr>
      </w:pPr>
      <w:r w:rsidRPr="008524E6">
        <w:rPr>
          <w:b/>
          <w:i/>
          <w:color w:val="010000"/>
          <w:szCs w:val="22"/>
        </w:rPr>
        <w:t xml:space="preserve"> </w:t>
      </w:r>
      <w:r w:rsidR="009940D5" w:rsidRPr="008524E6">
        <w:rPr>
          <w:b/>
          <w:i/>
          <w:color w:val="010000"/>
          <w:szCs w:val="22"/>
        </w:rPr>
        <w:t xml:space="preserve">(10) </w:t>
      </w:r>
      <w:r w:rsidR="009940D5" w:rsidRPr="008524E6">
        <w:rPr>
          <w:i/>
          <w:color w:val="010000"/>
          <w:szCs w:val="22"/>
        </w:rPr>
        <w:t xml:space="preserve">(Ek:29/7/2020-7253/5 </w:t>
      </w:r>
      <w:proofErr w:type="spellStart"/>
      <w:r w:rsidR="009940D5" w:rsidRPr="008524E6">
        <w:rPr>
          <w:i/>
          <w:color w:val="010000"/>
          <w:szCs w:val="22"/>
        </w:rPr>
        <w:t>md.</w:t>
      </w:r>
      <w:proofErr w:type="spellEnd"/>
      <w:r w:rsidR="009940D5" w:rsidRPr="008524E6">
        <w:rPr>
          <w:i/>
          <w:color w:val="010000"/>
          <w:szCs w:val="22"/>
        </w:rPr>
        <w:t>)</w:t>
      </w:r>
      <w:r w:rsidR="009940D5" w:rsidRPr="008524E6">
        <w:rPr>
          <w:b/>
          <w:i/>
          <w:color w:val="010000"/>
          <w:szCs w:val="22"/>
        </w:rPr>
        <w:t xml:space="preserve"> İnternet ortamında yapılan yayın içeriği nedeniyle kişilik hakları ihlal edilenlerin talep etmesi durumunda hâkim tarafından, başvuranın adının bu madde kapsamındaki karara konu internet adresleri ile ilişkilendirilmemesine karar verilebilir. Kararda, Birlik tarafından hangi arama motorlarına bildirim yapılacağı gösterilir.</w:t>
      </w:r>
    </w:p>
    <w:p w:rsidR="009940D5" w:rsidRPr="008524E6" w:rsidRDefault="008524E6" w:rsidP="008524E6">
      <w:pPr>
        <w:spacing w:after="200"/>
        <w:ind w:right="283" w:firstLine="709"/>
        <w:jc w:val="both"/>
        <w:rPr>
          <w:b/>
          <w:i/>
          <w:color w:val="010000"/>
        </w:rPr>
      </w:pPr>
      <w:r w:rsidRPr="008524E6">
        <w:rPr>
          <w:b/>
          <w:i/>
          <w:color w:val="010000"/>
          <w:szCs w:val="22"/>
        </w:rPr>
        <w:t xml:space="preserve"> </w:t>
      </w:r>
      <w:r w:rsidR="009940D5" w:rsidRPr="008524E6">
        <w:rPr>
          <w:b/>
          <w:i/>
          <w:color w:val="010000"/>
          <w:szCs w:val="22"/>
        </w:rPr>
        <w:t>(11) Sulh ceza hâkiminin kararını bu maddede belirtilen şartlara uygun olarak ve süresinde yerine getirmeyen içerik, yer ve erişim sağlayıcıların sorumluları, beş yüz günden üç bin güne kadar adli para cezası ile cezalandırılır.</w:t>
      </w:r>
      <w:r w:rsidR="009940D5" w:rsidRPr="008524E6">
        <w:rPr>
          <w:b/>
          <w:i/>
          <w:iCs/>
          <w:color w:val="010000"/>
          <w:szCs w:val="22"/>
        </w:rPr>
        <w:t>”</w:t>
      </w:r>
    </w:p>
    <w:p w:rsidR="009940D5" w:rsidRPr="008524E6" w:rsidRDefault="009940D5" w:rsidP="008524E6">
      <w:pPr>
        <w:spacing w:after="200"/>
        <w:ind w:right="283" w:firstLine="709"/>
        <w:jc w:val="both"/>
        <w:rPr>
          <w:rFonts w:eastAsia="Calibri"/>
          <w:b/>
          <w:color w:val="010000"/>
        </w:rPr>
      </w:pPr>
      <w:r w:rsidRPr="008524E6">
        <w:rPr>
          <w:rFonts w:eastAsia="Calibri"/>
          <w:b/>
          <w:color w:val="010000"/>
        </w:rPr>
        <w:t>II. İLK İNCELEME</w:t>
      </w:r>
    </w:p>
    <w:p w:rsidR="009940D5" w:rsidRPr="008524E6" w:rsidRDefault="009940D5" w:rsidP="008524E6">
      <w:pPr>
        <w:spacing w:after="200"/>
        <w:ind w:right="283" w:firstLine="709"/>
        <w:jc w:val="both"/>
        <w:rPr>
          <w:color w:val="010000"/>
        </w:rPr>
      </w:pPr>
      <w:r w:rsidRPr="008524E6">
        <w:rPr>
          <w:color w:val="010000"/>
        </w:rPr>
        <w:t>1.</w:t>
      </w:r>
      <w:r w:rsidR="008524E6" w:rsidRPr="008524E6">
        <w:rPr>
          <w:color w:val="010000"/>
          <w:shd w:val="clear" w:color="auto" w:fill="FFFFFF"/>
        </w:rPr>
        <w:t xml:space="preserve"> </w:t>
      </w:r>
      <w:r w:rsidRPr="008524E6">
        <w:rPr>
          <w:color w:val="010000"/>
          <w:shd w:val="clear" w:color="auto" w:fill="FFFFFF"/>
        </w:rPr>
        <w:t xml:space="preserve">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8524E6">
        <w:rPr>
          <w:color w:val="010000"/>
          <w:shd w:val="clear" w:color="auto" w:fill="FFFFFF"/>
        </w:rPr>
        <w:t>İNCE’nin</w:t>
      </w:r>
      <w:proofErr w:type="spellEnd"/>
      <w:r w:rsidRPr="008524E6">
        <w:rPr>
          <w:color w:val="010000"/>
          <w:shd w:val="clear" w:color="auto" w:fill="FFFFFF"/>
        </w:rPr>
        <w:t xml:space="preserve"> katılımlarıyla</w:t>
      </w:r>
      <w:r w:rsidR="008524E6" w:rsidRPr="008524E6">
        <w:rPr>
          <w:color w:val="010000"/>
          <w:shd w:val="clear" w:color="auto" w:fill="FFFFFF"/>
        </w:rPr>
        <w:t xml:space="preserve"> </w:t>
      </w:r>
      <w:r w:rsidRPr="008524E6">
        <w:rPr>
          <w:color w:val="010000"/>
          <w:shd w:val="clear" w:color="auto" w:fill="FFFFFF"/>
        </w:rPr>
        <w:t>11/10/2023 tarihinde yapılan ilk inceleme toplantısında</w:t>
      </w:r>
      <w:r w:rsidR="008524E6" w:rsidRPr="008524E6">
        <w:rPr>
          <w:color w:val="010000"/>
          <w:shd w:val="clear" w:color="auto" w:fill="FFFFFF"/>
        </w:rPr>
        <w:t xml:space="preserve"> </w:t>
      </w:r>
      <w:r w:rsidRPr="008524E6">
        <w:rPr>
          <w:color w:val="010000"/>
        </w:rPr>
        <w:t>dosyada eksiklik bulunmadığından işin esasının incelenmesine OYBİRLİĞİYLE karar verilmiştir.</w:t>
      </w:r>
    </w:p>
    <w:p w:rsidR="009940D5" w:rsidRPr="008524E6" w:rsidRDefault="009940D5" w:rsidP="008524E6">
      <w:pPr>
        <w:spacing w:after="200"/>
        <w:ind w:right="283" w:firstLine="709"/>
        <w:jc w:val="both"/>
        <w:rPr>
          <w:b/>
          <w:bCs/>
          <w:color w:val="010000"/>
        </w:rPr>
      </w:pPr>
      <w:r w:rsidRPr="008524E6">
        <w:rPr>
          <w:b/>
          <w:bCs/>
          <w:color w:val="010000"/>
        </w:rPr>
        <w:t>III. ESASIN İNCELENMESİ</w:t>
      </w:r>
    </w:p>
    <w:p w:rsidR="009940D5" w:rsidRPr="008524E6" w:rsidRDefault="009940D5" w:rsidP="008524E6">
      <w:pPr>
        <w:spacing w:after="200"/>
        <w:ind w:right="283" w:firstLine="709"/>
        <w:jc w:val="both"/>
        <w:rPr>
          <w:color w:val="010000"/>
          <w:shd w:val="clear" w:color="auto" w:fill="FFFFFF"/>
        </w:rPr>
      </w:pPr>
      <w:r w:rsidRPr="008524E6">
        <w:rPr>
          <w:color w:val="010000"/>
        </w:rPr>
        <w:t xml:space="preserve">2. </w:t>
      </w:r>
      <w:r w:rsidRPr="008524E6">
        <w:rPr>
          <w:color w:val="010000"/>
          <w:shd w:val="clear" w:color="auto" w:fill="FFFFFF"/>
        </w:rPr>
        <w:t>Başvuru kararı ve ekleri, Raportör</w:t>
      </w:r>
      <w:r w:rsidR="008524E6" w:rsidRPr="008524E6">
        <w:rPr>
          <w:color w:val="010000"/>
          <w:shd w:val="clear" w:color="auto" w:fill="FFFFFF"/>
        </w:rPr>
        <w:t xml:space="preserve"> </w:t>
      </w:r>
      <w:r w:rsidRPr="008524E6">
        <w:rPr>
          <w:color w:val="010000"/>
          <w:shd w:val="clear" w:color="auto" w:fill="FFFFFF"/>
        </w:rPr>
        <w:t>Fatih TORUN tarafından hazırlanan işin esasına ilişkin rapor, itiraz konusu kanun hükmü, dayanılan Anayasa kuralları ve bunların gerekçeleri ile diğer yasama belgeleri okunup incelendikten sonra gereği görüşülüp düşünüldü:</w:t>
      </w:r>
    </w:p>
    <w:p w:rsidR="009940D5" w:rsidRPr="008524E6" w:rsidRDefault="009940D5" w:rsidP="008524E6">
      <w:pPr>
        <w:spacing w:after="200"/>
        <w:ind w:right="283" w:firstLine="709"/>
        <w:jc w:val="both"/>
        <w:rPr>
          <w:color w:val="010000"/>
        </w:rPr>
      </w:pPr>
      <w:r w:rsidRPr="008524E6">
        <w:rPr>
          <w:color w:val="010000"/>
        </w:rPr>
        <w:t xml:space="preserve">3. Anayasa Mahkemesinin 11/10/2023 tarihli ve E.2020/76, K.2023/172 sayılı kararıyla 5651 sayılı Kanun’un </w:t>
      </w:r>
      <w:r w:rsidRPr="008524E6">
        <w:rPr>
          <w:color w:val="010000"/>
          <w:shd w:val="clear" w:color="auto" w:fill="FFFFFF"/>
        </w:rPr>
        <w:t>6518 sayılı</w:t>
      </w:r>
      <w:r w:rsidR="008524E6" w:rsidRPr="008524E6">
        <w:rPr>
          <w:color w:val="010000"/>
          <w:shd w:val="clear" w:color="auto" w:fill="FFFFFF"/>
        </w:rPr>
        <w:t xml:space="preserve"> </w:t>
      </w:r>
      <w:r w:rsidRPr="008524E6">
        <w:rPr>
          <w:color w:val="010000"/>
          <w:shd w:val="clear" w:color="auto" w:fill="FFFFFF"/>
        </w:rPr>
        <w:t>Kanun’un 93. maddesiyle değiştirilen</w:t>
      </w:r>
      <w:r w:rsidRPr="008524E6">
        <w:rPr>
          <w:color w:val="010000"/>
        </w:rPr>
        <w:t xml:space="preserve"> 9. maddesi iptaline ve </w:t>
      </w:r>
      <w:r w:rsidRPr="008524E6">
        <w:rPr>
          <w:color w:val="010000"/>
          <w:shd w:val="clear" w:color="auto" w:fill="FFFFFF"/>
        </w:rPr>
        <w:t xml:space="preserve">iptal hükmünün kararın Resmî </w:t>
      </w:r>
      <w:proofErr w:type="spellStart"/>
      <w:r w:rsidRPr="008524E6">
        <w:rPr>
          <w:color w:val="010000"/>
          <w:shd w:val="clear" w:color="auto" w:fill="FFFFFF"/>
        </w:rPr>
        <w:t>Gazete’de</w:t>
      </w:r>
      <w:proofErr w:type="spellEnd"/>
      <w:r w:rsidRPr="008524E6">
        <w:rPr>
          <w:color w:val="010000"/>
          <w:shd w:val="clear" w:color="auto" w:fill="FFFFFF"/>
        </w:rPr>
        <w:t xml:space="preserve"> yayımlanmasından başlayarak dokuz ay sonra yürürlüğe girmesine karar verilmiştir.</w:t>
      </w:r>
      <w:r w:rsidRPr="008524E6">
        <w:rPr>
          <w:color w:val="010000"/>
        </w:rPr>
        <w:t xml:space="preserve"> Anılan karar 10/1/2024 tarihli ve 32425 sayılı Resmî </w:t>
      </w:r>
      <w:proofErr w:type="spellStart"/>
      <w:r w:rsidRPr="008524E6">
        <w:rPr>
          <w:color w:val="010000"/>
        </w:rPr>
        <w:t>Gazete’de</w:t>
      </w:r>
      <w:proofErr w:type="spellEnd"/>
      <w:r w:rsidRPr="008524E6">
        <w:rPr>
          <w:color w:val="010000"/>
        </w:rPr>
        <w:t xml:space="preserve"> yayımlanmıştır. </w:t>
      </w:r>
      <w:r w:rsidRPr="008524E6">
        <w:rPr>
          <w:color w:val="010000"/>
          <w:shd w:val="clear" w:color="auto" w:fill="FFFFFF"/>
        </w:rPr>
        <w:t>Bu itibarla kurala yönelik itiraz başvurusunun konusunun kalmadığı anlaşılmıştır.</w:t>
      </w:r>
      <w:r w:rsidRPr="008524E6" w:rsidDel="00506598">
        <w:rPr>
          <w:color w:val="010000"/>
        </w:rPr>
        <w:t xml:space="preserve"> </w:t>
      </w:r>
    </w:p>
    <w:p w:rsidR="009940D5" w:rsidRPr="008524E6" w:rsidRDefault="009940D5" w:rsidP="008524E6">
      <w:pPr>
        <w:spacing w:after="200"/>
        <w:ind w:right="283" w:firstLine="709"/>
        <w:jc w:val="both"/>
        <w:rPr>
          <w:color w:val="010000"/>
          <w:szCs w:val="22"/>
        </w:rPr>
      </w:pPr>
      <w:r w:rsidRPr="008524E6">
        <w:rPr>
          <w:color w:val="010000"/>
        </w:rPr>
        <w:t>4.</w:t>
      </w:r>
      <w:r w:rsidRPr="008524E6">
        <w:rPr>
          <w:color w:val="010000"/>
          <w:szCs w:val="22"/>
        </w:rPr>
        <w:t xml:space="preserve"> </w:t>
      </w:r>
      <w:r w:rsidRPr="008524E6">
        <w:rPr>
          <w:color w:val="010000"/>
          <w:shd w:val="clear" w:color="auto" w:fill="FFFFFF"/>
        </w:rPr>
        <w:t>Açıklanan nedenle konusu kalmayan başvuru hakkında</w:t>
      </w:r>
      <w:r w:rsidR="008524E6" w:rsidRPr="008524E6">
        <w:rPr>
          <w:color w:val="010000"/>
          <w:shd w:val="clear" w:color="auto" w:fill="FFFFFF"/>
        </w:rPr>
        <w:t xml:space="preserve"> </w:t>
      </w:r>
      <w:r w:rsidRPr="008524E6">
        <w:rPr>
          <w:color w:val="010000"/>
          <w:shd w:val="clear" w:color="auto" w:fill="FFFFFF"/>
        </w:rPr>
        <w:t>karar verilmesine yer olmadığına</w:t>
      </w:r>
      <w:r w:rsidR="008524E6" w:rsidRPr="008524E6">
        <w:rPr>
          <w:color w:val="010000"/>
          <w:shd w:val="clear" w:color="auto" w:fill="FFFFFF"/>
        </w:rPr>
        <w:t xml:space="preserve"> </w:t>
      </w:r>
      <w:r w:rsidRPr="008524E6">
        <w:rPr>
          <w:color w:val="010000"/>
          <w:shd w:val="clear" w:color="auto" w:fill="FFFFFF"/>
        </w:rPr>
        <w:t>karar vermek gerekir.</w:t>
      </w:r>
    </w:p>
    <w:p w:rsidR="004C6AF3" w:rsidRPr="008524E6" w:rsidRDefault="004C6AF3" w:rsidP="008524E6">
      <w:pPr>
        <w:spacing w:after="200"/>
        <w:ind w:right="283" w:firstLine="709"/>
        <w:jc w:val="both"/>
        <w:rPr>
          <w:b/>
          <w:bCs/>
          <w:color w:val="010000"/>
        </w:rPr>
      </w:pPr>
      <w:r w:rsidRPr="008524E6">
        <w:rPr>
          <w:b/>
          <w:bCs/>
          <w:color w:val="010000"/>
        </w:rPr>
        <w:lastRenderedPageBreak/>
        <w:t>IV. HÜKÜM</w:t>
      </w:r>
    </w:p>
    <w:p w:rsidR="00012068" w:rsidRPr="008524E6" w:rsidRDefault="00012068" w:rsidP="008524E6">
      <w:pPr>
        <w:spacing w:after="200"/>
        <w:ind w:right="283" w:firstLine="709"/>
        <w:jc w:val="both"/>
        <w:rPr>
          <w:color w:val="010000"/>
        </w:rPr>
      </w:pPr>
      <w:r w:rsidRPr="008524E6">
        <w:rPr>
          <w:rFonts w:eastAsia="Calibri"/>
          <w:bCs/>
          <w:color w:val="010000"/>
        </w:rPr>
        <w:t>4/5/2007 tarihli ve 5651 sayılı İnternet Ortamında Yapılan Yayınların Düzenlenmesi ve Bu Yayınlar Yoluyla İşlenen Suçlarla Mücadele Edilmesi Hakkında Kanun’un 6/2/2014 tarihli ve 6518 sayılı Kanun’un 93. maddesiyle değiştirilen 9. maddesine ilişkin</w:t>
      </w:r>
      <w:r w:rsidRPr="008524E6">
        <w:rPr>
          <w:color w:val="010000"/>
        </w:rPr>
        <w:t xml:space="preserve"> itiraz başvurusu hakkında KARAR VERİLMESİNE YER OLMADIĞINA 22/2/2024 tarihinde OYBİRLİĞİYLE karar verildi. </w:t>
      </w:r>
    </w:p>
    <w:p w:rsidR="008524E6" w:rsidRDefault="008524E6"/>
    <w:tbl>
      <w:tblPr>
        <w:tblW w:w="5065" w:type="pct"/>
        <w:jc w:val="center"/>
        <w:tblCellMar>
          <w:left w:w="70" w:type="dxa"/>
          <w:right w:w="70" w:type="dxa"/>
        </w:tblCellMar>
        <w:tblLook w:val="00A0" w:firstRow="1" w:lastRow="0" w:firstColumn="1" w:lastColumn="0" w:noHBand="0" w:noVBand="0"/>
      </w:tblPr>
      <w:tblGrid>
        <w:gridCol w:w="3308"/>
        <w:gridCol w:w="1789"/>
        <w:gridCol w:w="1519"/>
        <w:gridCol w:w="3433"/>
      </w:tblGrid>
      <w:tr w:rsidR="00012068" w:rsidRPr="008524E6" w:rsidTr="008524E6">
        <w:trPr>
          <w:trHeight w:val="1600"/>
          <w:jc w:val="center"/>
        </w:trPr>
        <w:tc>
          <w:tcPr>
            <w:tcW w:w="1646" w:type="pct"/>
            <w:vAlign w:val="center"/>
            <w:hideMark/>
          </w:tcPr>
          <w:p w:rsidR="00012068" w:rsidRPr="008524E6" w:rsidRDefault="00012068" w:rsidP="008524E6">
            <w:pPr>
              <w:spacing w:after="120"/>
              <w:jc w:val="center"/>
              <w:rPr>
                <w:color w:val="010000"/>
              </w:rPr>
            </w:pPr>
            <w:r w:rsidRPr="008524E6">
              <w:rPr>
                <w:color w:val="010000"/>
              </w:rPr>
              <w:t>Başkan</w:t>
            </w:r>
          </w:p>
          <w:p w:rsidR="00012068" w:rsidRPr="008524E6" w:rsidRDefault="00012068" w:rsidP="008524E6">
            <w:pPr>
              <w:spacing w:after="120"/>
              <w:jc w:val="center"/>
              <w:rPr>
                <w:color w:val="010000"/>
              </w:rPr>
            </w:pPr>
            <w:r w:rsidRPr="008524E6">
              <w:rPr>
                <w:color w:val="010000"/>
              </w:rPr>
              <w:t>Zühtü ARSLAN</w:t>
            </w:r>
          </w:p>
        </w:tc>
        <w:tc>
          <w:tcPr>
            <w:tcW w:w="1646" w:type="pct"/>
            <w:gridSpan w:val="2"/>
            <w:vAlign w:val="center"/>
            <w:hideMark/>
          </w:tcPr>
          <w:p w:rsidR="00012068" w:rsidRPr="008524E6" w:rsidRDefault="00012068" w:rsidP="008524E6">
            <w:pPr>
              <w:spacing w:after="120"/>
              <w:jc w:val="center"/>
              <w:rPr>
                <w:color w:val="010000"/>
              </w:rPr>
            </w:pPr>
            <w:r w:rsidRPr="008524E6">
              <w:rPr>
                <w:color w:val="010000"/>
              </w:rPr>
              <w:t>Başkanvekili</w:t>
            </w:r>
          </w:p>
          <w:p w:rsidR="00012068" w:rsidRPr="008524E6" w:rsidRDefault="00012068" w:rsidP="008524E6">
            <w:pPr>
              <w:spacing w:after="120"/>
              <w:jc w:val="center"/>
              <w:rPr>
                <w:color w:val="010000"/>
              </w:rPr>
            </w:pPr>
            <w:r w:rsidRPr="008524E6">
              <w:rPr>
                <w:color w:val="010000"/>
              </w:rPr>
              <w:t>Hasan Tahsin GÖKCAN</w:t>
            </w:r>
          </w:p>
        </w:tc>
        <w:tc>
          <w:tcPr>
            <w:tcW w:w="1708" w:type="pct"/>
            <w:vAlign w:val="center"/>
            <w:hideMark/>
          </w:tcPr>
          <w:p w:rsidR="00012068" w:rsidRPr="008524E6" w:rsidRDefault="00012068" w:rsidP="008524E6">
            <w:pPr>
              <w:spacing w:after="120"/>
              <w:jc w:val="center"/>
              <w:rPr>
                <w:color w:val="010000"/>
              </w:rPr>
            </w:pPr>
            <w:r w:rsidRPr="008524E6">
              <w:rPr>
                <w:color w:val="010000"/>
              </w:rPr>
              <w:t>Başkanvekili</w:t>
            </w:r>
          </w:p>
          <w:p w:rsidR="00012068" w:rsidRPr="008524E6" w:rsidRDefault="00012068" w:rsidP="008524E6">
            <w:pPr>
              <w:spacing w:after="120"/>
              <w:jc w:val="center"/>
              <w:rPr>
                <w:color w:val="010000"/>
              </w:rPr>
            </w:pPr>
            <w:r w:rsidRPr="008524E6">
              <w:rPr>
                <w:color w:val="010000"/>
              </w:rPr>
              <w:t>Kadir ÖZKAYA</w:t>
            </w:r>
          </w:p>
        </w:tc>
      </w:tr>
      <w:tr w:rsidR="00012068" w:rsidRPr="008524E6" w:rsidTr="008524E6">
        <w:trPr>
          <w:trHeight w:val="1600"/>
          <w:jc w:val="center"/>
        </w:trPr>
        <w:tc>
          <w:tcPr>
            <w:tcW w:w="1646" w:type="pct"/>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color w:val="010000"/>
              </w:rPr>
              <w:t>Engin YILDIRIM</w:t>
            </w:r>
          </w:p>
        </w:tc>
        <w:tc>
          <w:tcPr>
            <w:tcW w:w="1646" w:type="pct"/>
            <w:gridSpan w:val="2"/>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color w:val="010000"/>
              </w:rPr>
              <w:t>M. Emin KUZ</w:t>
            </w:r>
          </w:p>
        </w:tc>
        <w:tc>
          <w:tcPr>
            <w:tcW w:w="1708" w:type="pct"/>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bCs/>
                <w:color w:val="010000"/>
              </w:rPr>
              <w:t>Yusuf Şevki HAKYEMEZ</w:t>
            </w:r>
          </w:p>
        </w:tc>
      </w:tr>
      <w:tr w:rsidR="00012068" w:rsidRPr="008524E6" w:rsidTr="008524E6">
        <w:trPr>
          <w:trHeight w:val="1600"/>
          <w:jc w:val="center"/>
        </w:trPr>
        <w:tc>
          <w:tcPr>
            <w:tcW w:w="1646" w:type="pct"/>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bCs/>
                <w:color w:val="010000"/>
              </w:rPr>
              <w:t>Yıldız SEFERİNOĞLU</w:t>
            </w:r>
          </w:p>
        </w:tc>
        <w:tc>
          <w:tcPr>
            <w:tcW w:w="1646" w:type="pct"/>
            <w:gridSpan w:val="2"/>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color w:val="010000"/>
              </w:rPr>
              <w:t>Selahaddin MENTEŞ</w:t>
            </w:r>
          </w:p>
        </w:tc>
        <w:tc>
          <w:tcPr>
            <w:tcW w:w="1708" w:type="pct"/>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color w:val="010000"/>
              </w:rPr>
              <w:t>Basri BAĞCI</w:t>
            </w:r>
          </w:p>
        </w:tc>
      </w:tr>
      <w:tr w:rsidR="00012068" w:rsidRPr="008524E6" w:rsidTr="008524E6">
        <w:trPr>
          <w:trHeight w:val="1600"/>
          <w:jc w:val="center"/>
        </w:trPr>
        <w:tc>
          <w:tcPr>
            <w:tcW w:w="2536" w:type="pct"/>
            <w:gridSpan w:val="2"/>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bCs/>
                <w:color w:val="010000"/>
              </w:rPr>
              <w:t>İrfan FİDAN</w:t>
            </w:r>
          </w:p>
        </w:tc>
        <w:tc>
          <w:tcPr>
            <w:tcW w:w="2464" w:type="pct"/>
            <w:gridSpan w:val="2"/>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color w:val="010000"/>
              </w:rPr>
              <w:t>Kenan YAŞAR</w:t>
            </w:r>
          </w:p>
        </w:tc>
      </w:tr>
      <w:tr w:rsidR="00012068" w:rsidRPr="008524E6" w:rsidTr="008524E6">
        <w:trPr>
          <w:trHeight w:val="1600"/>
          <w:jc w:val="center"/>
        </w:trPr>
        <w:tc>
          <w:tcPr>
            <w:tcW w:w="2536" w:type="pct"/>
            <w:gridSpan w:val="2"/>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color w:val="010000"/>
              </w:rPr>
              <w:t>Muhterem İNCE</w:t>
            </w:r>
          </w:p>
        </w:tc>
        <w:tc>
          <w:tcPr>
            <w:tcW w:w="2464" w:type="pct"/>
            <w:gridSpan w:val="2"/>
            <w:vAlign w:val="center"/>
            <w:hideMark/>
          </w:tcPr>
          <w:p w:rsidR="00012068" w:rsidRPr="008524E6" w:rsidRDefault="00012068" w:rsidP="008524E6">
            <w:pPr>
              <w:spacing w:after="120"/>
              <w:jc w:val="center"/>
              <w:rPr>
                <w:color w:val="010000"/>
              </w:rPr>
            </w:pPr>
            <w:r w:rsidRPr="008524E6">
              <w:rPr>
                <w:color w:val="010000"/>
              </w:rPr>
              <w:t>Üye</w:t>
            </w:r>
          </w:p>
          <w:p w:rsidR="00012068" w:rsidRPr="008524E6" w:rsidRDefault="00012068" w:rsidP="008524E6">
            <w:pPr>
              <w:spacing w:after="120"/>
              <w:jc w:val="center"/>
              <w:rPr>
                <w:color w:val="010000"/>
              </w:rPr>
            </w:pPr>
            <w:r w:rsidRPr="008524E6">
              <w:rPr>
                <w:bCs/>
                <w:color w:val="010000"/>
              </w:rPr>
              <w:t>Yılmaz AKÇİL</w:t>
            </w:r>
          </w:p>
        </w:tc>
      </w:tr>
    </w:tbl>
    <w:p w:rsidR="00012068" w:rsidRPr="008524E6" w:rsidRDefault="00012068" w:rsidP="008524E6">
      <w:pPr>
        <w:spacing w:after="200"/>
        <w:ind w:right="283" w:firstLine="709"/>
        <w:jc w:val="both"/>
        <w:rPr>
          <w:color w:val="010000"/>
        </w:rPr>
      </w:pPr>
      <w:bookmarkStart w:id="1" w:name="_GoBack"/>
      <w:bookmarkEnd w:id="1"/>
    </w:p>
    <w:sectPr w:rsidR="00012068" w:rsidRPr="008524E6" w:rsidSect="008524E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05E" w:rsidRDefault="00C9705E" w:rsidP="009332B5">
      <w:r>
        <w:separator/>
      </w:r>
    </w:p>
  </w:endnote>
  <w:endnote w:type="continuationSeparator" w:id="0">
    <w:p w:rsidR="00C9705E" w:rsidRDefault="00C9705E" w:rsidP="0093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E6" w:rsidRDefault="008524E6" w:rsidP="009F3ED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524E6" w:rsidRDefault="008524E6" w:rsidP="008524E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E6" w:rsidRPr="008524E6" w:rsidRDefault="008524E6" w:rsidP="009F3ED6">
    <w:pPr>
      <w:pStyle w:val="AltBilgi"/>
      <w:framePr w:wrap="around" w:vAnchor="text" w:hAnchor="margin" w:xAlign="right" w:y="1"/>
      <w:rPr>
        <w:rStyle w:val="SayfaNumaras"/>
      </w:rPr>
    </w:pPr>
    <w:r w:rsidRPr="008524E6">
      <w:rPr>
        <w:rStyle w:val="SayfaNumaras"/>
      </w:rPr>
      <w:fldChar w:fldCharType="begin"/>
    </w:r>
    <w:r w:rsidRPr="008524E6">
      <w:rPr>
        <w:rStyle w:val="SayfaNumaras"/>
      </w:rPr>
      <w:instrText xml:space="preserve"> PAGE </w:instrText>
    </w:r>
    <w:r w:rsidRPr="008524E6">
      <w:rPr>
        <w:rStyle w:val="SayfaNumaras"/>
      </w:rPr>
      <w:fldChar w:fldCharType="separate"/>
    </w:r>
    <w:r w:rsidRPr="008524E6">
      <w:rPr>
        <w:rStyle w:val="SayfaNumaras"/>
        <w:noProof/>
      </w:rPr>
      <w:t>3</w:t>
    </w:r>
    <w:r w:rsidRPr="008524E6">
      <w:rPr>
        <w:rStyle w:val="SayfaNumaras"/>
      </w:rPr>
      <w:fldChar w:fldCharType="end"/>
    </w:r>
  </w:p>
  <w:p w:rsidR="00CC14CA" w:rsidRDefault="00CC14CA" w:rsidP="008524E6">
    <w:pPr>
      <w:pStyle w:val="AltBilgi"/>
      <w:ind w:right="360"/>
      <w:jc w:val="right"/>
    </w:pPr>
  </w:p>
  <w:p w:rsidR="00CC14CA" w:rsidRDefault="00CC14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05E" w:rsidRDefault="00C9705E" w:rsidP="009332B5">
      <w:r>
        <w:separator/>
      </w:r>
    </w:p>
  </w:footnote>
  <w:footnote w:type="continuationSeparator" w:id="0">
    <w:p w:rsidR="00C9705E" w:rsidRDefault="00C9705E" w:rsidP="0093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E6" w:rsidRPr="008524E6" w:rsidRDefault="008524E6" w:rsidP="008524E6">
    <w:pPr>
      <w:pStyle w:val="stBilgi"/>
      <w:rPr>
        <w:b/>
      </w:rPr>
    </w:pPr>
    <w:r w:rsidRPr="008524E6">
      <w:rPr>
        <w:b/>
      </w:rPr>
      <w:t xml:space="preserve">Esas </w:t>
    </w:r>
    <w:proofErr w:type="gramStart"/>
    <w:r w:rsidRPr="008524E6">
      <w:rPr>
        <w:b/>
      </w:rPr>
      <w:t>Sayısı :</w:t>
    </w:r>
    <w:proofErr w:type="gramEnd"/>
    <w:r w:rsidRPr="008524E6">
      <w:rPr>
        <w:b/>
      </w:rPr>
      <w:t xml:space="preserve"> 2023/155</w:t>
    </w:r>
  </w:p>
  <w:p w:rsidR="008524E6" w:rsidRDefault="008524E6" w:rsidP="008524E6">
    <w:pPr>
      <w:pStyle w:val="stBilgi"/>
      <w:rPr>
        <w:b/>
      </w:rPr>
    </w:pPr>
    <w:r>
      <w:rPr>
        <w:b/>
      </w:rPr>
      <w:t xml:space="preserve">Karar </w:t>
    </w:r>
    <w:proofErr w:type="gramStart"/>
    <w:r>
      <w:rPr>
        <w:b/>
      </w:rPr>
      <w:t>Sayısı :</w:t>
    </w:r>
    <w:proofErr w:type="gramEnd"/>
    <w:r>
      <w:rPr>
        <w:b/>
      </w:rPr>
      <w:t xml:space="preserve"> 2024/59</w:t>
    </w:r>
  </w:p>
  <w:p w:rsidR="00CC14CA" w:rsidRPr="008524E6" w:rsidRDefault="00CC14CA" w:rsidP="008524E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2068"/>
    <w:rsid w:val="000F47C3"/>
    <w:rsid w:val="00442989"/>
    <w:rsid w:val="004C6AF3"/>
    <w:rsid w:val="007B7B5F"/>
    <w:rsid w:val="008524E6"/>
    <w:rsid w:val="008841FA"/>
    <w:rsid w:val="009332B5"/>
    <w:rsid w:val="00952B5F"/>
    <w:rsid w:val="0097772F"/>
    <w:rsid w:val="009940D5"/>
    <w:rsid w:val="00A54A28"/>
    <w:rsid w:val="00B65177"/>
    <w:rsid w:val="00B73C2D"/>
    <w:rsid w:val="00BD6B2D"/>
    <w:rsid w:val="00C963EB"/>
    <w:rsid w:val="00C9705E"/>
    <w:rsid w:val="00CC14CA"/>
    <w:rsid w:val="00CC4922"/>
    <w:rsid w:val="00DD083D"/>
    <w:rsid w:val="00F72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09BD0E-AFA1-4E00-B4F4-4EB2C5AF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nor">
    <w:name w:val="nor"/>
    <w:basedOn w:val="Normal"/>
    <w:rsid w:val="004C6AF3"/>
    <w:pPr>
      <w:spacing w:before="100" w:beforeAutospacing="1" w:after="100" w:afterAutospacing="1"/>
    </w:pPr>
  </w:style>
  <w:style w:type="paragraph" w:styleId="stBilgi">
    <w:name w:val="header"/>
    <w:basedOn w:val="Normal"/>
    <w:link w:val="stBilgiChar"/>
    <w:uiPriority w:val="99"/>
    <w:rsid w:val="004C6AF3"/>
    <w:pPr>
      <w:tabs>
        <w:tab w:val="center" w:pos="4536"/>
        <w:tab w:val="right" w:pos="9072"/>
      </w:tabs>
    </w:pPr>
  </w:style>
  <w:style w:type="character" w:customStyle="1" w:styleId="stBilgiChar">
    <w:name w:val="Üst Bilgi Char"/>
    <w:link w:val="stBilgi"/>
    <w:uiPriority w:val="99"/>
    <w:rsid w:val="004C6AF3"/>
    <w:rPr>
      <w:sz w:val="24"/>
      <w:szCs w:val="24"/>
    </w:rPr>
  </w:style>
  <w:style w:type="paragraph" w:styleId="AltBilgi">
    <w:name w:val="footer"/>
    <w:basedOn w:val="Normal"/>
    <w:link w:val="AltBilgiChar"/>
    <w:uiPriority w:val="99"/>
    <w:rsid w:val="004C6AF3"/>
    <w:pPr>
      <w:tabs>
        <w:tab w:val="center" w:pos="4536"/>
        <w:tab w:val="right" w:pos="9072"/>
      </w:tabs>
    </w:pPr>
  </w:style>
  <w:style w:type="character" w:customStyle="1" w:styleId="AltBilgiChar">
    <w:name w:val="Alt Bilgi Char"/>
    <w:link w:val="AltBilgi"/>
    <w:uiPriority w:val="99"/>
    <w:rsid w:val="004C6AF3"/>
    <w:rPr>
      <w:sz w:val="24"/>
      <w:szCs w:val="24"/>
    </w:rPr>
  </w:style>
  <w:style w:type="character" w:styleId="SayfaNumaras">
    <w:name w:val="page number"/>
    <w:basedOn w:val="VarsaylanParagrafYazTipi"/>
    <w:rsid w:val="0085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2024-03-27T05:55:00Z</dcterms:created>
  <dcterms:modified xsi:type="dcterms:W3CDTF">2024-03-27T05:55:00Z</dcterms:modified>
</cp:coreProperties>
</file>