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730" w:rsidRDefault="008E4730" w:rsidP="000D2573">
      <w:pPr>
        <w:spacing w:after="200"/>
        <w:ind w:right="283"/>
        <w:jc w:val="center"/>
        <w:rPr>
          <w:b/>
          <w:bCs/>
          <w:caps/>
          <w:color w:val="010000"/>
        </w:rPr>
      </w:pPr>
      <w:r w:rsidRPr="000D2573">
        <w:rPr>
          <w:b/>
          <w:bCs/>
          <w:caps/>
          <w:color w:val="010000"/>
        </w:rPr>
        <w:t>ANAYASA MAHKEMESİ KARARI</w:t>
      </w:r>
    </w:p>
    <w:p w:rsidR="000D2573" w:rsidRPr="000D2573" w:rsidRDefault="000D2573" w:rsidP="000D2573">
      <w:pPr>
        <w:spacing w:after="200"/>
        <w:ind w:right="283" w:firstLine="709"/>
        <w:jc w:val="center"/>
        <w:rPr>
          <w:b/>
          <w:bCs/>
          <w:caps/>
          <w:color w:val="010000"/>
        </w:rPr>
      </w:pPr>
    </w:p>
    <w:p w:rsidR="000D2573" w:rsidRDefault="000D2573" w:rsidP="000D2573">
      <w:pPr>
        <w:rPr>
          <w:b/>
          <w:color w:val="010000"/>
        </w:rPr>
      </w:pPr>
      <w:bookmarkStart w:id="0" w:name="_Hlk141876816"/>
      <w:r>
        <w:rPr>
          <w:b/>
          <w:color w:val="010000"/>
        </w:rPr>
        <w:t xml:space="preserve">Esas </w:t>
      </w:r>
      <w:proofErr w:type="gramStart"/>
      <w:r>
        <w:rPr>
          <w:b/>
          <w:color w:val="010000"/>
        </w:rPr>
        <w:t>Sayısı :</w:t>
      </w:r>
      <w:proofErr w:type="gramEnd"/>
      <w:r>
        <w:rPr>
          <w:b/>
          <w:color w:val="010000"/>
        </w:rPr>
        <w:t xml:space="preserve"> 2024/202</w:t>
      </w:r>
    </w:p>
    <w:p w:rsidR="000D2573" w:rsidRDefault="000D2573" w:rsidP="000D2573">
      <w:pPr>
        <w:rPr>
          <w:b/>
          <w:color w:val="010000"/>
        </w:rPr>
      </w:pPr>
      <w:r>
        <w:rPr>
          <w:b/>
          <w:color w:val="010000"/>
        </w:rPr>
        <w:t xml:space="preserve">Karar </w:t>
      </w:r>
      <w:proofErr w:type="gramStart"/>
      <w:r>
        <w:rPr>
          <w:b/>
          <w:color w:val="010000"/>
        </w:rPr>
        <w:t>Sayısı :</w:t>
      </w:r>
      <w:proofErr w:type="gramEnd"/>
      <w:r>
        <w:rPr>
          <w:b/>
          <w:color w:val="010000"/>
        </w:rPr>
        <w:t xml:space="preserve"> 2024/192</w:t>
      </w:r>
    </w:p>
    <w:p w:rsidR="000D2573" w:rsidRDefault="000D2573" w:rsidP="000D2573">
      <w:pPr>
        <w:rPr>
          <w:b/>
          <w:color w:val="010000"/>
        </w:rPr>
      </w:pPr>
      <w:r>
        <w:rPr>
          <w:b/>
          <w:color w:val="010000"/>
        </w:rPr>
        <w:t xml:space="preserve">Karar </w:t>
      </w:r>
      <w:proofErr w:type="gramStart"/>
      <w:r>
        <w:rPr>
          <w:b/>
          <w:color w:val="010000"/>
        </w:rPr>
        <w:t>Tarihi :</w:t>
      </w:r>
      <w:proofErr w:type="gramEnd"/>
      <w:r>
        <w:rPr>
          <w:b/>
          <w:color w:val="010000"/>
        </w:rPr>
        <w:t xml:space="preserve"> 4/12/2024</w:t>
      </w:r>
    </w:p>
    <w:p w:rsidR="000D2573" w:rsidRDefault="000D2573" w:rsidP="000D2573">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C34F8A" w:rsidRPr="000D2573" w:rsidRDefault="00C34F8A" w:rsidP="000D2573">
      <w:pPr>
        <w:rPr>
          <w:b/>
          <w:color w:val="010000"/>
        </w:rPr>
      </w:pPr>
    </w:p>
    <w:bookmarkEnd w:id="0"/>
    <w:p w:rsidR="00CA23ED" w:rsidRPr="000D2573" w:rsidRDefault="00CA23ED" w:rsidP="000D2573">
      <w:pPr>
        <w:spacing w:after="200"/>
        <w:ind w:right="283" w:firstLine="709"/>
        <w:jc w:val="both"/>
        <w:rPr>
          <w:b/>
          <w:bCs/>
          <w:color w:val="010000"/>
        </w:rPr>
      </w:pPr>
      <w:r w:rsidRPr="000D2573">
        <w:rPr>
          <w:b/>
          <w:bCs/>
          <w:color w:val="010000"/>
        </w:rPr>
        <w:t>İTİRAZ YOLUNA BAŞVURAN:</w:t>
      </w:r>
      <w:r w:rsidR="000D2573" w:rsidRPr="000D2573">
        <w:rPr>
          <w:b/>
          <w:bCs/>
          <w:color w:val="010000"/>
        </w:rPr>
        <w:t xml:space="preserve"> </w:t>
      </w:r>
      <w:r w:rsidRPr="000D2573">
        <w:rPr>
          <w:color w:val="010000"/>
        </w:rPr>
        <w:t>Kızıltepe İcra Ceza Mahkemesi</w:t>
      </w:r>
    </w:p>
    <w:p w:rsidR="00CA23ED" w:rsidRPr="000D2573" w:rsidRDefault="00CA23ED" w:rsidP="000D2573">
      <w:pPr>
        <w:spacing w:after="200"/>
        <w:ind w:right="283" w:firstLine="709"/>
        <w:jc w:val="both"/>
        <w:rPr>
          <w:color w:val="010000"/>
          <w:lang w:eastAsia="en-US"/>
        </w:rPr>
      </w:pPr>
      <w:r w:rsidRPr="000D2573">
        <w:rPr>
          <w:b/>
          <w:bCs/>
          <w:color w:val="010000"/>
        </w:rPr>
        <w:t>İTİRAZIN KONUSU:</w:t>
      </w:r>
      <w:r w:rsidR="000D2573" w:rsidRPr="000D2573">
        <w:rPr>
          <w:b/>
          <w:bCs/>
          <w:color w:val="010000"/>
        </w:rPr>
        <w:t xml:space="preserve"> </w:t>
      </w:r>
      <w:r w:rsidRPr="000D2573">
        <w:rPr>
          <w:color w:val="010000"/>
        </w:rPr>
        <w:t xml:space="preserve">9/6/1932 tarihli ve 2004 sayılı İcra ve İflas Kanunu’nun 24/5/1962 tarihli ve 51 sayılı Kanun’un 1. maddesiyle değiştirilen 76. maddesinin </w:t>
      </w:r>
      <w:r w:rsidRPr="000D2573">
        <w:rPr>
          <w:color w:val="010000"/>
          <w:lang w:eastAsia="en-US"/>
        </w:rPr>
        <w:t>Anayasa’nın 2., 10., 13., 36., 37. ve 90. maddelerine aykırılığı ileri sürülerek iptaline karar verilmesi talebidir.</w:t>
      </w:r>
    </w:p>
    <w:p w:rsidR="00CA23ED" w:rsidRPr="000D2573" w:rsidRDefault="00CA23ED" w:rsidP="000D2573">
      <w:pPr>
        <w:spacing w:after="200"/>
        <w:ind w:right="283" w:firstLine="709"/>
        <w:jc w:val="both"/>
        <w:rPr>
          <w:color w:val="010000"/>
          <w:lang w:eastAsia="en-US"/>
        </w:rPr>
      </w:pPr>
      <w:r w:rsidRPr="000D2573">
        <w:rPr>
          <w:b/>
          <w:bCs/>
          <w:color w:val="010000"/>
        </w:rPr>
        <w:t>OLAY:</w:t>
      </w:r>
      <w:r w:rsidRPr="000D2573">
        <w:rPr>
          <w:color w:val="010000"/>
        </w:rPr>
        <w:t xml:space="preserve"> </w:t>
      </w:r>
      <w:r w:rsidRPr="000D2573">
        <w:rPr>
          <w:color w:val="010000"/>
          <w:lang w:eastAsia="en-US"/>
        </w:rPr>
        <w:t>Ödeme emri tebliğine rağmen mal beyanında bulunmayan borçluların hapisle tazyik olunması talebiyle açılan davalarda itiraz konusu kuralın Anayasa'ya aykırı olduğu kanısına varan Mahkeme, iptali için başvurmuştur.</w:t>
      </w:r>
    </w:p>
    <w:p w:rsidR="00CA23ED" w:rsidRPr="000D2573" w:rsidRDefault="00CA23ED" w:rsidP="000D2573">
      <w:pPr>
        <w:spacing w:after="200"/>
        <w:ind w:right="283" w:firstLine="709"/>
        <w:jc w:val="both"/>
        <w:rPr>
          <w:color w:val="010000"/>
        </w:rPr>
      </w:pPr>
      <w:r w:rsidRPr="000D2573">
        <w:rPr>
          <w:b/>
          <w:bCs/>
          <w:color w:val="010000"/>
        </w:rPr>
        <w:t>I. İPTALİ İSTENEN KANUN HÜKMÜ</w:t>
      </w:r>
    </w:p>
    <w:p w:rsidR="00CA23ED" w:rsidRPr="000D2573" w:rsidRDefault="00CA23ED" w:rsidP="000D2573">
      <w:pPr>
        <w:spacing w:after="200"/>
        <w:ind w:right="283" w:firstLine="709"/>
        <w:jc w:val="both"/>
        <w:rPr>
          <w:color w:val="010000"/>
        </w:rPr>
      </w:pPr>
      <w:r w:rsidRPr="000D2573">
        <w:rPr>
          <w:color w:val="010000"/>
        </w:rPr>
        <w:t xml:space="preserve">Kanun’un itiraz konusu 76. maddesi şöyledir: </w:t>
      </w:r>
    </w:p>
    <w:p w:rsidR="00CA23ED" w:rsidRPr="000D2573" w:rsidRDefault="00CA23ED" w:rsidP="000D2573">
      <w:pPr>
        <w:spacing w:after="200"/>
        <w:ind w:right="283" w:firstLine="709"/>
        <w:jc w:val="both"/>
        <w:rPr>
          <w:b/>
          <w:i/>
          <w:iCs/>
          <w:color w:val="010000"/>
          <w:szCs w:val="22"/>
          <w:u w:val="single"/>
        </w:rPr>
      </w:pPr>
      <w:r w:rsidRPr="000D2573">
        <w:rPr>
          <w:iCs/>
          <w:color w:val="010000"/>
          <w:szCs w:val="22"/>
        </w:rPr>
        <w:t>“</w:t>
      </w:r>
      <w:r w:rsidRPr="000D2573">
        <w:rPr>
          <w:b/>
          <w:i/>
          <w:iCs/>
          <w:color w:val="010000"/>
          <w:szCs w:val="22"/>
          <w:u w:val="single"/>
        </w:rPr>
        <w:t>Hapis ile tazyik:</w:t>
      </w:r>
    </w:p>
    <w:p w:rsidR="00CA23ED" w:rsidRPr="000D2573" w:rsidRDefault="00CA23ED" w:rsidP="000D2573">
      <w:pPr>
        <w:spacing w:after="200"/>
        <w:ind w:right="283" w:firstLine="709"/>
        <w:jc w:val="both"/>
        <w:rPr>
          <w:b/>
          <w:i/>
          <w:iCs/>
          <w:color w:val="010000"/>
          <w:szCs w:val="22"/>
        </w:rPr>
      </w:pPr>
      <w:r w:rsidRPr="000D2573">
        <w:rPr>
          <w:b/>
          <w:i/>
          <w:iCs/>
          <w:color w:val="010000"/>
          <w:szCs w:val="22"/>
          <w:u w:val="single"/>
        </w:rPr>
        <w:t>Madde 76</w:t>
      </w:r>
      <w:r w:rsidRPr="000D2573">
        <w:rPr>
          <w:b/>
          <w:i/>
          <w:iCs/>
          <w:color w:val="010000"/>
          <w:szCs w:val="22"/>
        </w:rPr>
        <w:t xml:space="preserve"> </w:t>
      </w:r>
      <w:r w:rsidRPr="000D2573">
        <w:rPr>
          <w:i/>
          <w:iCs/>
          <w:color w:val="010000"/>
          <w:szCs w:val="22"/>
        </w:rPr>
        <w:t>– (Değişik: 24/5/1962-51/ 1md.)</w:t>
      </w:r>
      <w:r w:rsidRPr="000D2573">
        <w:rPr>
          <w:b/>
          <w:i/>
          <w:iCs/>
          <w:color w:val="010000"/>
          <w:szCs w:val="22"/>
        </w:rPr>
        <w:t xml:space="preserve"> </w:t>
      </w:r>
    </w:p>
    <w:p w:rsidR="00CA23ED" w:rsidRPr="000D2573" w:rsidRDefault="00CA23ED" w:rsidP="000D2573">
      <w:pPr>
        <w:spacing w:after="200"/>
        <w:ind w:right="283" w:firstLine="709"/>
        <w:jc w:val="both"/>
        <w:rPr>
          <w:b/>
          <w:i/>
          <w:iCs/>
          <w:color w:val="010000"/>
          <w:szCs w:val="22"/>
        </w:rPr>
      </w:pPr>
      <w:r w:rsidRPr="000D2573">
        <w:rPr>
          <w:b/>
          <w:i/>
          <w:iCs/>
          <w:color w:val="010000"/>
          <w:szCs w:val="22"/>
          <w:u w:val="single"/>
        </w:rPr>
        <w:t xml:space="preserve">Mal beyanında </w:t>
      </w:r>
      <w:proofErr w:type="spellStart"/>
      <w:r w:rsidRPr="000D2573">
        <w:rPr>
          <w:b/>
          <w:i/>
          <w:iCs/>
          <w:color w:val="010000"/>
          <w:szCs w:val="22"/>
          <w:u w:val="single"/>
        </w:rPr>
        <w:t>bulunmıyan</w:t>
      </w:r>
      <w:proofErr w:type="spellEnd"/>
      <w:r w:rsidRPr="000D2573">
        <w:rPr>
          <w:b/>
          <w:i/>
          <w:iCs/>
          <w:color w:val="010000"/>
          <w:szCs w:val="22"/>
          <w:u w:val="single"/>
        </w:rPr>
        <w:t xml:space="preserve"> borçlu, alacaklının talebi üzerine beyanda bulununcaya kadar icra mahkemesi </w:t>
      </w:r>
      <w:proofErr w:type="gramStart"/>
      <w:r w:rsidRPr="000D2573">
        <w:rPr>
          <w:b/>
          <w:i/>
          <w:iCs/>
          <w:color w:val="010000"/>
          <w:szCs w:val="22"/>
          <w:u w:val="single"/>
        </w:rPr>
        <w:t>hakimi</w:t>
      </w:r>
      <w:proofErr w:type="gramEnd"/>
      <w:r w:rsidRPr="000D2573">
        <w:rPr>
          <w:b/>
          <w:i/>
          <w:iCs/>
          <w:color w:val="010000"/>
          <w:szCs w:val="22"/>
          <w:u w:val="single"/>
        </w:rPr>
        <w:t xml:space="preserve"> tarafından bir defaya mahsus olmak üzere hapisle tazyik olunur. Ancak bu hapis üç ayı geçemez.</w:t>
      </w:r>
      <w:r w:rsidRPr="000D2573">
        <w:rPr>
          <w:iCs/>
          <w:color w:val="010000"/>
          <w:szCs w:val="22"/>
        </w:rPr>
        <w:t>”</w:t>
      </w:r>
    </w:p>
    <w:p w:rsidR="00CA23ED" w:rsidRPr="000D2573" w:rsidRDefault="00CA23ED" w:rsidP="000D2573">
      <w:pPr>
        <w:spacing w:after="200"/>
        <w:ind w:right="283" w:firstLine="709"/>
        <w:jc w:val="both"/>
        <w:rPr>
          <w:color w:val="010000"/>
        </w:rPr>
      </w:pPr>
      <w:r w:rsidRPr="000D2573">
        <w:rPr>
          <w:b/>
          <w:bCs/>
          <w:color w:val="010000"/>
        </w:rPr>
        <w:t>II. İLK İNCELEME</w:t>
      </w:r>
    </w:p>
    <w:p w:rsidR="00CA23ED" w:rsidRPr="000D2573" w:rsidRDefault="00CA23ED" w:rsidP="000D2573">
      <w:pPr>
        <w:spacing w:after="200"/>
        <w:ind w:right="283" w:firstLine="709"/>
        <w:jc w:val="both"/>
        <w:rPr>
          <w:color w:val="010000"/>
        </w:rPr>
      </w:pPr>
      <w:r w:rsidRPr="000D2573">
        <w:rPr>
          <w:color w:val="010000"/>
        </w:rPr>
        <w:t>1.</w:t>
      </w:r>
      <w:r w:rsidR="000D2573" w:rsidRPr="000D2573">
        <w:rPr>
          <w:color w:val="010000"/>
        </w:rPr>
        <w:t xml:space="preserve"> </w:t>
      </w:r>
      <w:r w:rsidRPr="000D2573">
        <w:rPr>
          <w:color w:val="010000"/>
        </w:rPr>
        <w:t>Anayasa Mahkemesi İçtüzüğü (İçtüzük) hükümleri uyarınca yapılan ilk inceleme toplantısında başvuru kararı ve ekleri, Raportör Muhammed Nuri ÖZGÜR tarafından hazırlanan ilk inceleme raporu ve itiraz konusu kanun hükmü okunup incelendikten sonra gereği görüşülüp düşünüldü:</w:t>
      </w:r>
    </w:p>
    <w:p w:rsidR="00CA23ED" w:rsidRPr="000D2573" w:rsidRDefault="00CA23ED" w:rsidP="000D2573">
      <w:pPr>
        <w:overflowPunct w:val="0"/>
        <w:autoSpaceDE w:val="0"/>
        <w:autoSpaceDN w:val="0"/>
        <w:adjustRightInd w:val="0"/>
        <w:spacing w:after="200"/>
        <w:ind w:right="283" w:firstLine="709"/>
        <w:jc w:val="both"/>
        <w:rPr>
          <w:color w:val="010000"/>
        </w:rPr>
      </w:pPr>
      <w:r w:rsidRPr="000D2573">
        <w:rPr>
          <w:color w:val="010000"/>
        </w:rPr>
        <w:t>2. 30/3/2011 tarihli ve 6216 sayılı Anayasa Mahkemesinin Kuruluşu ve Yargılama Usulleri Hakkında Kanun’un “</w:t>
      </w:r>
      <w:r w:rsidRPr="000D2573">
        <w:rPr>
          <w:i/>
          <w:iCs/>
          <w:color w:val="010000"/>
        </w:rPr>
        <w:t>Başvuruya engel durumlar</w:t>
      </w:r>
      <w:r w:rsidRPr="000D2573">
        <w:rPr>
          <w:color w:val="010000"/>
        </w:rPr>
        <w:t>” başlıklı</w:t>
      </w:r>
      <w:r w:rsidRPr="000D2573">
        <w:rPr>
          <w:i/>
          <w:iCs/>
          <w:color w:val="010000"/>
        </w:rPr>
        <w:t xml:space="preserve"> </w:t>
      </w:r>
      <w:r w:rsidRPr="000D2573">
        <w:rPr>
          <w:color w:val="010000"/>
        </w:rPr>
        <w:t>41. maddesinin (2) numaralı fıkrasında “</w:t>
      </w:r>
      <w:r w:rsidRPr="000D2573">
        <w:rPr>
          <w:i/>
          <w:iCs/>
          <w:color w:val="010000"/>
        </w:rPr>
        <w:t>İtiraz yoluna başvuran mahkemede itiraz konusu kuralın uygulanacağı başka dava dosyalarının bulunması hâlinde, yapılmış olan itiraz başvurusu bu dosyalar için de bekletici mesele sayılır</w:t>
      </w:r>
      <w:r w:rsidRPr="000D2573">
        <w:rPr>
          <w:color w:val="010000"/>
        </w:rPr>
        <w:t>” denilmektedir. Anılan fıkra uyarınca aynı mahkeme tarafından aynı kurala ilişkin birden fazla itiraz başvurusunda bulunulması mümkün değildir.</w:t>
      </w:r>
    </w:p>
    <w:p w:rsidR="00CA23ED" w:rsidRPr="000D2573" w:rsidRDefault="00CA23ED" w:rsidP="000D2573">
      <w:pPr>
        <w:overflowPunct w:val="0"/>
        <w:autoSpaceDE w:val="0"/>
        <w:autoSpaceDN w:val="0"/>
        <w:adjustRightInd w:val="0"/>
        <w:spacing w:after="200"/>
        <w:ind w:right="283" w:firstLine="709"/>
        <w:jc w:val="both"/>
        <w:rPr>
          <w:color w:val="010000"/>
        </w:rPr>
      </w:pPr>
      <w:r w:rsidRPr="000D2573">
        <w:rPr>
          <w:color w:val="010000"/>
        </w:rPr>
        <w:t>3. 6216 sayılı Kanun’un “</w:t>
      </w:r>
      <w:r w:rsidRPr="000D2573">
        <w:rPr>
          <w:i/>
          <w:iCs/>
          <w:color w:val="010000"/>
        </w:rPr>
        <w:t>Anayasaya aykırılığın mahkemelerce ileri sürülmesi</w:t>
      </w:r>
      <w:r w:rsidRPr="000D2573">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CA23ED" w:rsidRPr="000D2573" w:rsidRDefault="00CA23ED" w:rsidP="000D2573">
      <w:pPr>
        <w:overflowPunct w:val="0"/>
        <w:autoSpaceDE w:val="0"/>
        <w:autoSpaceDN w:val="0"/>
        <w:adjustRightInd w:val="0"/>
        <w:spacing w:after="200"/>
        <w:ind w:right="283" w:firstLine="709"/>
        <w:jc w:val="both"/>
        <w:rPr>
          <w:color w:val="010000"/>
        </w:rPr>
      </w:pPr>
      <w:r w:rsidRPr="000D2573">
        <w:rPr>
          <w:color w:val="010000"/>
        </w:rPr>
        <w:t>4.</w:t>
      </w:r>
      <w:r w:rsidRPr="000D2573">
        <w:rPr>
          <w:color w:val="010000"/>
          <w:shd w:val="clear" w:color="auto" w:fill="FFFFFF"/>
        </w:rPr>
        <w:t xml:space="preserve"> Söz konusu </w:t>
      </w:r>
      <w:proofErr w:type="spellStart"/>
      <w:r w:rsidRPr="000D2573">
        <w:rPr>
          <w:color w:val="010000"/>
          <w:shd w:val="clear" w:color="auto" w:fill="FFFFFF"/>
        </w:rPr>
        <w:t>İçtüzük’ün</w:t>
      </w:r>
      <w:proofErr w:type="spellEnd"/>
      <w:r w:rsidRPr="000D2573">
        <w:rPr>
          <w:color w:val="010000"/>
          <w:shd w:val="clear" w:color="auto" w:fill="FFFFFF"/>
        </w:rPr>
        <w:t xml:space="preserve"> 49. maddesinin (1) numaralı fıkrasının (b) bendinde Anayasa Mahkemesince yapılan ilk incelemede, başvuruda eksikliklerin bulunduğunun tespit edilmesi hâlinde itiraz yoluna ilişkin işlerde esas incelemeye geçilmeksizin başvurunun reddine karar </w:t>
      </w:r>
      <w:r w:rsidRPr="000D2573">
        <w:rPr>
          <w:color w:val="010000"/>
          <w:shd w:val="clear" w:color="auto" w:fill="FFFFFF"/>
        </w:rPr>
        <w:lastRenderedPageBreak/>
        <w:t>verileceği; (2) numaralı fıkrasında ise anılan (b) bendi uyarınca verilen kararın itiraz yoluna başvuran mahkemenin eksiklikleri tamamlayarak yeniden başvurmasına engel olmadığı belirtilmiştir.</w:t>
      </w:r>
    </w:p>
    <w:p w:rsidR="00CA23ED" w:rsidRPr="000D2573" w:rsidRDefault="00CA23ED" w:rsidP="000D2573">
      <w:pPr>
        <w:overflowPunct w:val="0"/>
        <w:autoSpaceDE w:val="0"/>
        <w:autoSpaceDN w:val="0"/>
        <w:adjustRightInd w:val="0"/>
        <w:spacing w:after="200"/>
        <w:ind w:right="283" w:firstLine="709"/>
        <w:jc w:val="both"/>
        <w:rPr>
          <w:color w:val="010000"/>
        </w:rPr>
      </w:pPr>
      <w:r w:rsidRPr="000D2573">
        <w:rPr>
          <w:color w:val="010000"/>
        </w:rPr>
        <w:t xml:space="preserve">5. Yapılan incelemede </w:t>
      </w:r>
      <w:r w:rsidR="0013401F" w:rsidRPr="000D2573">
        <w:rPr>
          <w:color w:val="010000"/>
        </w:rPr>
        <w:t>M</w:t>
      </w:r>
      <w:r w:rsidRPr="000D2573">
        <w:rPr>
          <w:color w:val="010000"/>
        </w:rPr>
        <w:t>ahkemenin itiraz konusu kurala ilişkin ilk başvuruyu yaptıktan sonra bu başvuruyu diğer dava dosyaları için bekletici mesele yapması gerekirken, kuralın uygulanacağı birden fazla dava dosyası için tek bir başvuruda bulunduğu anlaşılmaktadır. Bu hâliyle başvurunun 6216 sayılı Kanun’un 41. maddesinin (2) numaralı fıkrasında belirtilen yönteme uygun olmadığından incelenme imkânı bulunmamaktadır.</w:t>
      </w:r>
    </w:p>
    <w:p w:rsidR="00CA23ED" w:rsidRPr="000D2573" w:rsidRDefault="00CA23ED" w:rsidP="000D2573">
      <w:pPr>
        <w:spacing w:after="200"/>
        <w:ind w:right="283" w:firstLine="709"/>
        <w:jc w:val="both"/>
        <w:rPr>
          <w:color w:val="010000"/>
        </w:rPr>
      </w:pPr>
      <w:r w:rsidRPr="000D2573">
        <w:rPr>
          <w:color w:val="010000"/>
        </w:rPr>
        <w:t>6. Kaldı ki itiraz yoluna başvuran Mahkeme tarafından</w:t>
      </w:r>
      <w:r w:rsidR="000D2573" w:rsidRPr="000D2573">
        <w:rPr>
          <w:color w:val="010000"/>
        </w:rPr>
        <w:t xml:space="preserve"> </w:t>
      </w:r>
      <w:r w:rsidRPr="000D2573">
        <w:rPr>
          <w:color w:val="010000"/>
        </w:rPr>
        <w:t xml:space="preserve">itiraz konusu kuralın Anayasa’nın 2., 10., 13., 36., 37. ve 90. maddelerine aykırı olduğu ileri sürülmekle birlikte söz konusu maddelere hangi nedenlerle aykırı olduğu da ayrı ayrı ve açıkça gösterilmemiştir. </w:t>
      </w:r>
    </w:p>
    <w:p w:rsidR="00CA23ED" w:rsidRPr="000D2573" w:rsidRDefault="00CA23ED" w:rsidP="000D2573">
      <w:pPr>
        <w:spacing w:after="200"/>
        <w:ind w:right="283" w:firstLine="709"/>
        <w:jc w:val="both"/>
        <w:rPr>
          <w:color w:val="010000"/>
        </w:rPr>
      </w:pPr>
      <w:r w:rsidRPr="000D2573">
        <w:rPr>
          <w:color w:val="010000"/>
        </w:rPr>
        <w:t>7. Açıklanan nedenlerle 6216 sayılı Kanun’un 41. maddesinin (2) numaralı fıkrasına aykırı olduğu anlaşılan itiraz başvurusunun anılan Kanun’un 40. maddesinin (4) numaralı fıkrası gereğince yöntemine uygun olmadığından reddi gerekir.</w:t>
      </w:r>
    </w:p>
    <w:p w:rsidR="00CA23ED" w:rsidRPr="000D2573" w:rsidRDefault="00CA23ED" w:rsidP="000D2573">
      <w:pPr>
        <w:spacing w:after="200"/>
        <w:ind w:right="283" w:firstLine="709"/>
        <w:jc w:val="both"/>
        <w:rPr>
          <w:b/>
          <w:bCs/>
          <w:color w:val="010000"/>
        </w:rPr>
      </w:pPr>
      <w:r w:rsidRPr="000D2573">
        <w:rPr>
          <w:b/>
          <w:bCs/>
          <w:color w:val="010000"/>
        </w:rPr>
        <w:t>III. HÜKÜM</w:t>
      </w:r>
    </w:p>
    <w:p w:rsidR="000B7F07" w:rsidRPr="000D2573" w:rsidRDefault="000B7F07" w:rsidP="000D2573">
      <w:pPr>
        <w:spacing w:after="200"/>
        <w:ind w:right="283" w:firstLine="709"/>
        <w:jc w:val="both"/>
        <w:rPr>
          <w:bCs/>
          <w:color w:val="010000"/>
        </w:rPr>
      </w:pPr>
      <w:r w:rsidRPr="000D2573">
        <w:rPr>
          <w:color w:val="010000"/>
        </w:rPr>
        <w:t>9/6/1932 tarihli ve 2004 sayılı İcra ve İflas Kanunu’nun 24/5/1962 tarihli ve 51 sayılı Kanun’un 1. maddesiyle değiştirilen 76. maddesinin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4/12/2024 tarihinde OYBİRLİĞİYLE karar verildi.</w:t>
      </w:r>
      <w:r w:rsidR="000D2573" w:rsidRPr="000D2573">
        <w:rPr>
          <w:color w:val="010000"/>
        </w:rPr>
        <w:t xml:space="preserve"> </w:t>
      </w:r>
    </w:p>
    <w:p w:rsidR="000B7F07" w:rsidRPr="000D2573" w:rsidRDefault="000B7F07" w:rsidP="000D2573">
      <w:pPr>
        <w:spacing w:after="200"/>
        <w:ind w:right="283" w:firstLine="709"/>
        <w:jc w:val="both"/>
        <w:rPr>
          <w:color w:val="010000"/>
          <w:szCs w:val="16"/>
        </w:rPr>
      </w:pPr>
    </w:p>
    <w:p w:rsidR="000D2573" w:rsidRDefault="000D2573">
      <w:bookmarkStart w:id="1" w:name="_GoBack"/>
      <w:bookmarkEnd w:id="1"/>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B7F07" w:rsidRPr="000D2573" w:rsidTr="000D2573">
        <w:trPr>
          <w:trHeight w:val="1600"/>
          <w:jc w:val="center"/>
        </w:trPr>
        <w:tc>
          <w:tcPr>
            <w:tcW w:w="1642" w:type="pct"/>
            <w:vAlign w:val="center"/>
            <w:hideMark/>
          </w:tcPr>
          <w:p w:rsidR="000B7F07" w:rsidRPr="000D2573" w:rsidRDefault="000B7F07" w:rsidP="000D2573">
            <w:pPr>
              <w:spacing w:after="120"/>
              <w:jc w:val="center"/>
              <w:rPr>
                <w:color w:val="010000"/>
              </w:rPr>
            </w:pPr>
            <w:r w:rsidRPr="000D2573">
              <w:rPr>
                <w:color w:val="010000"/>
              </w:rPr>
              <w:t>Başkan</w:t>
            </w:r>
          </w:p>
          <w:p w:rsidR="000B7F07" w:rsidRPr="000D2573" w:rsidRDefault="000B7F07" w:rsidP="000D2573">
            <w:pPr>
              <w:spacing w:after="120"/>
              <w:jc w:val="center"/>
              <w:rPr>
                <w:color w:val="010000"/>
              </w:rPr>
            </w:pPr>
            <w:r w:rsidRPr="000D2573">
              <w:rPr>
                <w:color w:val="010000"/>
              </w:rPr>
              <w:t>Kadir ÖZKAYA</w:t>
            </w:r>
          </w:p>
        </w:tc>
        <w:tc>
          <w:tcPr>
            <w:tcW w:w="1679" w:type="pct"/>
            <w:vAlign w:val="center"/>
            <w:hideMark/>
          </w:tcPr>
          <w:p w:rsidR="000B7F07" w:rsidRPr="000D2573" w:rsidRDefault="000B7F07" w:rsidP="000D2573">
            <w:pPr>
              <w:spacing w:after="120"/>
              <w:jc w:val="center"/>
              <w:rPr>
                <w:color w:val="010000"/>
              </w:rPr>
            </w:pPr>
            <w:r w:rsidRPr="000D2573">
              <w:rPr>
                <w:color w:val="010000"/>
              </w:rPr>
              <w:t>Başkanvekili</w:t>
            </w:r>
          </w:p>
          <w:p w:rsidR="000B7F07" w:rsidRPr="000D2573" w:rsidRDefault="000B7F07" w:rsidP="000D2573">
            <w:pPr>
              <w:spacing w:after="120"/>
              <w:jc w:val="center"/>
              <w:rPr>
                <w:color w:val="010000"/>
              </w:rPr>
            </w:pPr>
            <w:r w:rsidRPr="000D2573">
              <w:rPr>
                <w:color w:val="010000"/>
              </w:rPr>
              <w:t>Hasan Tahsin GÖKCAN</w:t>
            </w:r>
          </w:p>
        </w:tc>
        <w:tc>
          <w:tcPr>
            <w:tcW w:w="1679" w:type="pct"/>
            <w:vAlign w:val="center"/>
            <w:hideMark/>
          </w:tcPr>
          <w:p w:rsidR="000B7F07" w:rsidRPr="000D2573" w:rsidRDefault="000B7F07" w:rsidP="000D2573">
            <w:pPr>
              <w:spacing w:after="120"/>
              <w:jc w:val="center"/>
              <w:rPr>
                <w:color w:val="010000"/>
              </w:rPr>
            </w:pPr>
            <w:r w:rsidRPr="000D2573">
              <w:rPr>
                <w:color w:val="010000"/>
              </w:rPr>
              <w:t xml:space="preserve">Başkanvekili </w:t>
            </w:r>
          </w:p>
          <w:p w:rsidR="000B7F07" w:rsidRPr="000D2573" w:rsidRDefault="000B7F07" w:rsidP="000D2573">
            <w:pPr>
              <w:spacing w:after="120"/>
              <w:jc w:val="center"/>
              <w:rPr>
                <w:color w:val="010000"/>
              </w:rPr>
            </w:pPr>
            <w:r w:rsidRPr="000D2573">
              <w:rPr>
                <w:color w:val="010000"/>
              </w:rPr>
              <w:t>Basri BAĞCI</w:t>
            </w:r>
          </w:p>
        </w:tc>
      </w:tr>
      <w:tr w:rsidR="000B7F07" w:rsidRPr="000D2573" w:rsidTr="000D2573">
        <w:trPr>
          <w:trHeight w:val="1600"/>
          <w:jc w:val="center"/>
        </w:trPr>
        <w:tc>
          <w:tcPr>
            <w:tcW w:w="1642" w:type="pct"/>
            <w:vAlign w:val="center"/>
            <w:hideMark/>
          </w:tcPr>
          <w:p w:rsidR="000B7F07" w:rsidRPr="000D2573" w:rsidRDefault="000B7F07" w:rsidP="000D2573">
            <w:pPr>
              <w:spacing w:after="120"/>
              <w:jc w:val="center"/>
              <w:rPr>
                <w:color w:val="010000"/>
              </w:rPr>
            </w:pPr>
            <w:r w:rsidRPr="000D2573">
              <w:rPr>
                <w:color w:val="010000"/>
              </w:rPr>
              <w:t xml:space="preserve">Üye </w:t>
            </w:r>
          </w:p>
          <w:p w:rsidR="000B7F07" w:rsidRPr="000D2573" w:rsidRDefault="000B7F07" w:rsidP="000D2573">
            <w:pPr>
              <w:spacing w:after="120"/>
              <w:jc w:val="center"/>
              <w:rPr>
                <w:color w:val="010000"/>
              </w:rPr>
            </w:pPr>
            <w:r w:rsidRPr="000D2573">
              <w:rPr>
                <w:color w:val="010000"/>
              </w:rPr>
              <w:t>Engin YILDIRIM</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color w:val="010000"/>
              </w:rPr>
              <w:t>Rıdvan GÜLEÇ</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bCs/>
                <w:color w:val="010000"/>
              </w:rPr>
              <w:t>Recai AKYEL</w:t>
            </w:r>
          </w:p>
        </w:tc>
      </w:tr>
      <w:tr w:rsidR="000B7F07" w:rsidRPr="000D2573" w:rsidTr="000D2573">
        <w:trPr>
          <w:trHeight w:val="1600"/>
          <w:jc w:val="center"/>
        </w:trPr>
        <w:tc>
          <w:tcPr>
            <w:tcW w:w="1642" w:type="pct"/>
            <w:vAlign w:val="center"/>
            <w:hideMark/>
          </w:tcPr>
          <w:p w:rsidR="000B7F07" w:rsidRPr="000D2573" w:rsidRDefault="000B7F07" w:rsidP="000D2573">
            <w:pPr>
              <w:spacing w:after="120"/>
              <w:jc w:val="center"/>
              <w:rPr>
                <w:color w:val="010000"/>
              </w:rPr>
            </w:pPr>
            <w:r w:rsidRPr="000D2573">
              <w:rPr>
                <w:color w:val="010000"/>
              </w:rPr>
              <w:t xml:space="preserve">Üye </w:t>
            </w:r>
          </w:p>
          <w:p w:rsidR="000B7F07" w:rsidRPr="000D2573" w:rsidRDefault="000B7F07" w:rsidP="000D2573">
            <w:pPr>
              <w:spacing w:after="120"/>
              <w:jc w:val="center"/>
              <w:rPr>
                <w:color w:val="010000"/>
              </w:rPr>
            </w:pPr>
            <w:r w:rsidRPr="000D2573">
              <w:rPr>
                <w:bCs/>
                <w:color w:val="010000"/>
              </w:rPr>
              <w:t>Yusuf Şevki HAKYEMEZ</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bCs/>
                <w:color w:val="010000"/>
              </w:rPr>
              <w:t>Yıldız SEFERİNOĞLU</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color w:val="010000"/>
              </w:rPr>
              <w:t>Selahaddin MENTEŞ</w:t>
            </w:r>
          </w:p>
        </w:tc>
      </w:tr>
      <w:tr w:rsidR="000B7F07" w:rsidRPr="000D2573" w:rsidTr="000D2573">
        <w:trPr>
          <w:trHeight w:val="1600"/>
          <w:jc w:val="center"/>
        </w:trPr>
        <w:tc>
          <w:tcPr>
            <w:tcW w:w="1642" w:type="pct"/>
            <w:vAlign w:val="center"/>
            <w:hideMark/>
          </w:tcPr>
          <w:p w:rsidR="000B7F07" w:rsidRPr="000D2573" w:rsidRDefault="000B7F07" w:rsidP="000D2573">
            <w:pPr>
              <w:spacing w:after="120"/>
              <w:jc w:val="center"/>
              <w:rPr>
                <w:color w:val="010000"/>
              </w:rPr>
            </w:pPr>
            <w:r w:rsidRPr="000D2573">
              <w:rPr>
                <w:color w:val="010000"/>
              </w:rPr>
              <w:t xml:space="preserve">Üye </w:t>
            </w:r>
          </w:p>
          <w:p w:rsidR="000B7F07" w:rsidRPr="000D2573" w:rsidRDefault="000B7F07" w:rsidP="000D2573">
            <w:pPr>
              <w:spacing w:after="120"/>
              <w:jc w:val="center"/>
              <w:rPr>
                <w:color w:val="010000"/>
              </w:rPr>
            </w:pPr>
            <w:r w:rsidRPr="000D2573">
              <w:rPr>
                <w:bCs/>
                <w:color w:val="010000"/>
              </w:rPr>
              <w:t>İrfan FİDAN</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color w:val="010000"/>
              </w:rPr>
              <w:t>Kenan YAŞAR</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color w:val="010000"/>
              </w:rPr>
              <w:t>Muhterem İNCE</w:t>
            </w:r>
          </w:p>
        </w:tc>
      </w:tr>
      <w:tr w:rsidR="000B7F07" w:rsidRPr="000D2573" w:rsidTr="000D2573">
        <w:trPr>
          <w:trHeight w:val="1600"/>
          <w:jc w:val="center"/>
        </w:trPr>
        <w:tc>
          <w:tcPr>
            <w:tcW w:w="1642" w:type="pct"/>
            <w:vAlign w:val="center"/>
            <w:hideMark/>
          </w:tcPr>
          <w:p w:rsidR="000B7F07" w:rsidRPr="000D2573" w:rsidRDefault="000B7F07" w:rsidP="000D2573">
            <w:pPr>
              <w:spacing w:after="120"/>
              <w:jc w:val="center"/>
              <w:rPr>
                <w:color w:val="010000"/>
              </w:rPr>
            </w:pPr>
            <w:r w:rsidRPr="000D2573">
              <w:rPr>
                <w:color w:val="010000"/>
              </w:rPr>
              <w:lastRenderedPageBreak/>
              <w:t xml:space="preserve">Üye </w:t>
            </w:r>
          </w:p>
          <w:p w:rsidR="000B7F07" w:rsidRPr="000D2573" w:rsidRDefault="000B7F07" w:rsidP="000D2573">
            <w:pPr>
              <w:spacing w:after="120"/>
              <w:jc w:val="center"/>
              <w:rPr>
                <w:color w:val="010000"/>
              </w:rPr>
            </w:pPr>
            <w:r w:rsidRPr="000D2573">
              <w:rPr>
                <w:bCs/>
                <w:color w:val="010000"/>
              </w:rPr>
              <w:t>Yılmaz AKÇİL</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bCs/>
                <w:color w:val="010000"/>
              </w:rPr>
            </w:pPr>
            <w:r w:rsidRPr="000D2573">
              <w:rPr>
                <w:bCs/>
                <w:color w:val="010000"/>
              </w:rPr>
              <w:t>Ömer ÇINAR</w:t>
            </w:r>
          </w:p>
        </w:tc>
        <w:tc>
          <w:tcPr>
            <w:tcW w:w="1679" w:type="pct"/>
            <w:vAlign w:val="center"/>
            <w:hideMark/>
          </w:tcPr>
          <w:p w:rsidR="000B7F07" w:rsidRPr="000D2573" w:rsidRDefault="000B7F07" w:rsidP="000D2573">
            <w:pPr>
              <w:spacing w:after="120"/>
              <w:jc w:val="center"/>
              <w:rPr>
                <w:color w:val="010000"/>
              </w:rPr>
            </w:pPr>
            <w:r w:rsidRPr="000D2573">
              <w:rPr>
                <w:color w:val="010000"/>
              </w:rPr>
              <w:t>Üye</w:t>
            </w:r>
          </w:p>
          <w:p w:rsidR="000B7F07" w:rsidRPr="000D2573" w:rsidRDefault="000B7F07" w:rsidP="000D2573">
            <w:pPr>
              <w:spacing w:after="120"/>
              <w:jc w:val="center"/>
              <w:rPr>
                <w:color w:val="010000"/>
              </w:rPr>
            </w:pPr>
            <w:r w:rsidRPr="000D2573">
              <w:rPr>
                <w:color w:val="010000"/>
              </w:rPr>
              <w:t>Metin KIRATLI</w:t>
            </w:r>
          </w:p>
        </w:tc>
      </w:tr>
    </w:tbl>
    <w:p w:rsidR="000B7F07" w:rsidRPr="000D2573" w:rsidRDefault="000B7F07" w:rsidP="000D2573">
      <w:pPr>
        <w:spacing w:after="200"/>
        <w:ind w:right="283" w:firstLine="709"/>
        <w:jc w:val="both"/>
        <w:rPr>
          <w:color w:val="010000"/>
        </w:rPr>
      </w:pPr>
    </w:p>
    <w:sectPr w:rsidR="000B7F07" w:rsidRPr="000D2573" w:rsidSect="000D257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C1E" w:rsidRDefault="00385C1E">
      <w:r>
        <w:separator/>
      </w:r>
    </w:p>
  </w:endnote>
  <w:endnote w:type="continuationSeparator" w:id="0">
    <w:p w:rsidR="00385C1E" w:rsidRDefault="003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73" w:rsidRDefault="000D2573" w:rsidP="004240E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2573" w:rsidRDefault="000D2573" w:rsidP="000D257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73" w:rsidRPr="000D2573" w:rsidRDefault="000D2573" w:rsidP="004240E5">
    <w:pPr>
      <w:pStyle w:val="AltBilgi"/>
      <w:framePr w:wrap="around" w:vAnchor="text" w:hAnchor="margin" w:xAlign="right" w:y="1"/>
      <w:rPr>
        <w:rStyle w:val="SayfaNumaras"/>
      </w:rPr>
    </w:pPr>
    <w:r w:rsidRPr="000D2573">
      <w:rPr>
        <w:rStyle w:val="SayfaNumaras"/>
      </w:rPr>
      <w:fldChar w:fldCharType="begin"/>
    </w:r>
    <w:r w:rsidRPr="000D2573">
      <w:rPr>
        <w:rStyle w:val="SayfaNumaras"/>
      </w:rPr>
      <w:instrText xml:space="preserve"> PAGE </w:instrText>
    </w:r>
    <w:r w:rsidRPr="000D2573">
      <w:rPr>
        <w:rStyle w:val="SayfaNumaras"/>
      </w:rPr>
      <w:fldChar w:fldCharType="separate"/>
    </w:r>
    <w:r w:rsidRPr="000D2573">
      <w:rPr>
        <w:rStyle w:val="SayfaNumaras"/>
        <w:noProof/>
      </w:rPr>
      <w:t>3</w:t>
    </w:r>
    <w:r w:rsidRPr="000D2573">
      <w:rPr>
        <w:rStyle w:val="SayfaNumaras"/>
      </w:rPr>
      <w:fldChar w:fldCharType="end"/>
    </w:r>
  </w:p>
  <w:p w:rsidR="007E04F5" w:rsidRDefault="007E04F5" w:rsidP="000D2573">
    <w:pPr>
      <w:pStyle w:val="AltBilgi"/>
      <w:ind w:right="360"/>
      <w:jc w:val="right"/>
    </w:pPr>
  </w:p>
  <w:p w:rsidR="007E04F5" w:rsidRDefault="007E04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C1E" w:rsidRDefault="00385C1E">
      <w:r>
        <w:separator/>
      </w:r>
    </w:p>
  </w:footnote>
  <w:footnote w:type="continuationSeparator" w:id="0">
    <w:p w:rsidR="00385C1E" w:rsidRDefault="0038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73" w:rsidRPr="000D2573" w:rsidRDefault="000D2573" w:rsidP="000D2573">
    <w:pPr>
      <w:pStyle w:val="stBilgi"/>
      <w:rPr>
        <w:b/>
      </w:rPr>
    </w:pPr>
    <w:r w:rsidRPr="000D2573">
      <w:rPr>
        <w:b/>
      </w:rPr>
      <w:t xml:space="preserve">Esas </w:t>
    </w:r>
    <w:proofErr w:type="gramStart"/>
    <w:r w:rsidRPr="000D2573">
      <w:rPr>
        <w:b/>
      </w:rPr>
      <w:t>Sayısı :</w:t>
    </w:r>
    <w:proofErr w:type="gramEnd"/>
    <w:r w:rsidRPr="000D2573">
      <w:rPr>
        <w:b/>
      </w:rPr>
      <w:t xml:space="preserve"> 2024/202</w:t>
    </w:r>
  </w:p>
  <w:p w:rsidR="000D2573" w:rsidRDefault="000D2573" w:rsidP="000D2573">
    <w:pPr>
      <w:pStyle w:val="stBilgi"/>
      <w:rPr>
        <w:b/>
      </w:rPr>
    </w:pPr>
    <w:r>
      <w:rPr>
        <w:b/>
      </w:rPr>
      <w:t xml:space="preserve">Karar </w:t>
    </w:r>
    <w:proofErr w:type="gramStart"/>
    <w:r>
      <w:rPr>
        <w:b/>
      </w:rPr>
      <w:t>Sayısı :</w:t>
    </w:r>
    <w:proofErr w:type="gramEnd"/>
    <w:r>
      <w:rPr>
        <w:b/>
      </w:rPr>
      <w:t xml:space="preserve"> 2024/192</w:t>
    </w:r>
  </w:p>
  <w:p w:rsidR="007E04F5" w:rsidRPr="000D2573" w:rsidRDefault="007E04F5" w:rsidP="000D257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7F07"/>
    <w:rsid w:val="000D2573"/>
    <w:rsid w:val="0013401F"/>
    <w:rsid w:val="00190203"/>
    <w:rsid w:val="002D67B9"/>
    <w:rsid w:val="00385C1E"/>
    <w:rsid w:val="003C4287"/>
    <w:rsid w:val="004517E2"/>
    <w:rsid w:val="004861D1"/>
    <w:rsid w:val="005D12CC"/>
    <w:rsid w:val="007E04F5"/>
    <w:rsid w:val="008E4730"/>
    <w:rsid w:val="00952B5F"/>
    <w:rsid w:val="00967327"/>
    <w:rsid w:val="009A6445"/>
    <w:rsid w:val="00B352B4"/>
    <w:rsid w:val="00C34F8A"/>
    <w:rsid w:val="00CA23ED"/>
    <w:rsid w:val="00E32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37C95-1F15-4726-9BF0-996BCA4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861D1"/>
    <w:pPr>
      <w:tabs>
        <w:tab w:val="center" w:pos="4536"/>
        <w:tab w:val="right" w:pos="9072"/>
      </w:tabs>
    </w:pPr>
  </w:style>
  <w:style w:type="character" w:customStyle="1" w:styleId="stBilgiChar">
    <w:name w:val="Üst Bilgi Char"/>
    <w:link w:val="stBilgi"/>
    <w:rsid w:val="004861D1"/>
    <w:rPr>
      <w:sz w:val="24"/>
      <w:szCs w:val="24"/>
    </w:rPr>
  </w:style>
  <w:style w:type="paragraph" w:styleId="AltBilgi">
    <w:name w:val="footer"/>
    <w:basedOn w:val="Normal"/>
    <w:link w:val="AltBilgiChar"/>
    <w:uiPriority w:val="99"/>
    <w:rsid w:val="004861D1"/>
    <w:pPr>
      <w:tabs>
        <w:tab w:val="center" w:pos="4536"/>
        <w:tab w:val="right" w:pos="9072"/>
      </w:tabs>
    </w:pPr>
  </w:style>
  <w:style w:type="character" w:customStyle="1" w:styleId="AltBilgiChar">
    <w:name w:val="Alt Bilgi Char"/>
    <w:link w:val="AltBilgi"/>
    <w:uiPriority w:val="99"/>
    <w:rsid w:val="004861D1"/>
    <w:rPr>
      <w:sz w:val="24"/>
      <w:szCs w:val="24"/>
    </w:rPr>
  </w:style>
  <w:style w:type="paragraph" w:styleId="BalonMetni">
    <w:name w:val="Balloon Text"/>
    <w:basedOn w:val="Normal"/>
    <w:link w:val="BalonMetniChar"/>
    <w:rsid w:val="00967327"/>
    <w:rPr>
      <w:rFonts w:ascii="Segoe UI" w:hAnsi="Segoe UI" w:cs="Segoe UI"/>
      <w:sz w:val="18"/>
      <w:szCs w:val="18"/>
    </w:rPr>
  </w:style>
  <w:style w:type="character" w:customStyle="1" w:styleId="BalonMetniChar">
    <w:name w:val="Balon Metni Char"/>
    <w:basedOn w:val="VarsaylanParagrafYazTipi"/>
    <w:link w:val="BalonMetni"/>
    <w:rsid w:val="00967327"/>
    <w:rPr>
      <w:rFonts w:ascii="Segoe UI" w:hAnsi="Segoe UI" w:cs="Segoe UI"/>
      <w:sz w:val="18"/>
      <w:szCs w:val="18"/>
    </w:rPr>
  </w:style>
  <w:style w:type="character" w:styleId="SayfaNumaras">
    <w:name w:val="page number"/>
    <w:basedOn w:val="VarsaylanParagrafYazTipi"/>
    <w:rsid w:val="000D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2025-01-17T13:47:00Z</cp:lastPrinted>
  <dcterms:created xsi:type="dcterms:W3CDTF">2025-01-20T06:34:00Z</dcterms:created>
  <dcterms:modified xsi:type="dcterms:W3CDTF">2025-01-20T06:34:00Z</dcterms:modified>
</cp:coreProperties>
</file>