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A01D9" w:rsidRDefault="005A01D9" w:rsidP="00906202">
      <w:pPr>
        <w:spacing w:after="200"/>
        <w:ind w:right="283"/>
        <w:jc w:val="center"/>
        <w:rPr>
          <w:b/>
          <w:bCs/>
          <w:caps/>
          <w:color w:val="010000"/>
        </w:rPr>
      </w:pPr>
      <w:bookmarkStart w:id="0" w:name="_Hlk177655156"/>
      <w:r w:rsidRPr="00906202">
        <w:rPr>
          <w:b/>
          <w:bCs/>
          <w:caps/>
          <w:color w:val="010000"/>
        </w:rPr>
        <w:t>ANAYASA MAHKEMESİ KARARI</w:t>
      </w:r>
    </w:p>
    <w:p w:rsidR="00906202" w:rsidRPr="00906202" w:rsidRDefault="00906202" w:rsidP="00906202">
      <w:pPr>
        <w:spacing w:after="200"/>
        <w:ind w:right="283" w:firstLine="709"/>
        <w:jc w:val="center"/>
        <w:rPr>
          <w:b/>
          <w:caps/>
          <w:color w:val="010000"/>
        </w:rPr>
      </w:pPr>
    </w:p>
    <w:p w:rsidR="00906202" w:rsidRDefault="00906202" w:rsidP="00906202">
      <w:pPr>
        <w:rPr>
          <w:b/>
          <w:bCs/>
          <w:color w:val="010000"/>
        </w:rPr>
      </w:pPr>
      <w:r>
        <w:rPr>
          <w:b/>
          <w:bCs/>
          <w:color w:val="010000"/>
        </w:rPr>
        <w:t xml:space="preserve">Esas </w:t>
      </w:r>
      <w:proofErr w:type="gramStart"/>
      <w:r>
        <w:rPr>
          <w:b/>
          <w:bCs/>
          <w:color w:val="010000"/>
        </w:rPr>
        <w:t>Sayısı :</w:t>
      </w:r>
      <w:proofErr w:type="gramEnd"/>
      <w:r>
        <w:rPr>
          <w:b/>
          <w:bCs/>
          <w:color w:val="010000"/>
        </w:rPr>
        <w:t xml:space="preserve"> 2024/154</w:t>
      </w:r>
    </w:p>
    <w:p w:rsidR="00906202" w:rsidRDefault="00906202" w:rsidP="00906202">
      <w:pPr>
        <w:rPr>
          <w:b/>
          <w:color w:val="010000"/>
        </w:rPr>
      </w:pPr>
      <w:r>
        <w:rPr>
          <w:b/>
          <w:color w:val="010000"/>
        </w:rPr>
        <w:t xml:space="preserve">Karar </w:t>
      </w:r>
      <w:proofErr w:type="gramStart"/>
      <w:r>
        <w:rPr>
          <w:b/>
          <w:color w:val="010000"/>
        </w:rPr>
        <w:t>Sayısı :</w:t>
      </w:r>
      <w:proofErr w:type="gramEnd"/>
      <w:r>
        <w:rPr>
          <w:b/>
          <w:color w:val="010000"/>
        </w:rPr>
        <w:t xml:space="preserve"> 2024/149</w:t>
      </w:r>
    </w:p>
    <w:p w:rsidR="00906202" w:rsidRDefault="00906202" w:rsidP="00906202">
      <w:pPr>
        <w:rPr>
          <w:b/>
          <w:color w:val="010000"/>
        </w:rPr>
      </w:pPr>
      <w:r>
        <w:rPr>
          <w:b/>
          <w:color w:val="010000"/>
        </w:rPr>
        <w:t xml:space="preserve">Karar </w:t>
      </w:r>
      <w:proofErr w:type="gramStart"/>
      <w:r>
        <w:rPr>
          <w:b/>
          <w:color w:val="010000"/>
        </w:rPr>
        <w:t>Tarihi :</w:t>
      </w:r>
      <w:proofErr w:type="gramEnd"/>
      <w:r>
        <w:rPr>
          <w:b/>
          <w:color w:val="010000"/>
        </w:rPr>
        <w:t xml:space="preserve"> 5/9/2024</w:t>
      </w:r>
    </w:p>
    <w:p w:rsidR="00906202" w:rsidRDefault="00906202" w:rsidP="00906202">
      <w:pPr>
        <w:rPr>
          <w:b/>
          <w:color w:val="010000"/>
        </w:rPr>
      </w:pPr>
      <w:r>
        <w:rPr>
          <w:b/>
          <w:color w:val="010000"/>
        </w:rPr>
        <w:t xml:space="preserve">R.G. </w:t>
      </w:r>
      <w:proofErr w:type="gramStart"/>
      <w:r>
        <w:rPr>
          <w:b/>
          <w:color w:val="010000"/>
        </w:rPr>
        <w:t>Tarih -</w:t>
      </w:r>
      <w:proofErr w:type="gramEnd"/>
      <w:r>
        <w:rPr>
          <w:b/>
          <w:color w:val="010000"/>
        </w:rPr>
        <w:t xml:space="preserve"> Sayı : Tebliğ edildi.</w:t>
      </w:r>
    </w:p>
    <w:p w:rsidR="00977E66" w:rsidRPr="00906202" w:rsidRDefault="00977E66" w:rsidP="00906202">
      <w:pPr>
        <w:rPr>
          <w:b/>
          <w:color w:val="010000"/>
        </w:rPr>
      </w:pPr>
    </w:p>
    <w:p w:rsidR="005A01D9" w:rsidRPr="00906202" w:rsidRDefault="005A01D9" w:rsidP="00906202">
      <w:pPr>
        <w:spacing w:after="200"/>
        <w:ind w:right="283" w:firstLine="709"/>
        <w:jc w:val="both"/>
        <w:rPr>
          <w:color w:val="010000"/>
        </w:rPr>
      </w:pPr>
      <w:r w:rsidRPr="00906202">
        <w:rPr>
          <w:b/>
          <w:bCs/>
          <w:color w:val="010000"/>
        </w:rPr>
        <w:t>İTİRAZ YOLUNA BAŞVURAN:</w:t>
      </w:r>
      <w:r w:rsidR="00906202" w:rsidRPr="00906202">
        <w:rPr>
          <w:b/>
          <w:bCs/>
          <w:color w:val="010000"/>
        </w:rPr>
        <w:t xml:space="preserve"> </w:t>
      </w:r>
      <w:r w:rsidRPr="00906202">
        <w:rPr>
          <w:color w:val="010000"/>
        </w:rPr>
        <w:t xml:space="preserve">Malatya 5. Asliye Hukuk Mahkemesi </w:t>
      </w:r>
    </w:p>
    <w:p w:rsidR="005A01D9" w:rsidRPr="00906202" w:rsidRDefault="005A01D9" w:rsidP="00906202">
      <w:pPr>
        <w:spacing w:after="200"/>
        <w:ind w:right="283" w:firstLine="709"/>
        <w:jc w:val="both"/>
        <w:rPr>
          <w:color w:val="010000"/>
        </w:rPr>
      </w:pPr>
      <w:r w:rsidRPr="00906202">
        <w:rPr>
          <w:b/>
          <w:bCs/>
          <w:color w:val="010000"/>
        </w:rPr>
        <w:t>İTİRAZIN KONUSU:</w:t>
      </w:r>
      <w:r w:rsidR="00906202" w:rsidRPr="00906202">
        <w:rPr>
          <w:color w:val="010000"/>
        </w:rPr>
        <w:t xml:space="preserve"> </w:t>
      </w:r>
      <w:r w:rsidRPr="00906202">
        <w:rPr>
          <w:b/>
          <w:color w:val="010000"/>
        </w:rPr>
        <w:t>A.</w:t>
      </w:r>
      <w:r w:rsidRPr="00906202">
        <w:rPr>
          <w:color w:val="010000"/>
        </w:rPr>
        <w:t xml:space="preserve"> 13/1/2011 tarihli ve 6102 sayılı Türk Ticaret Kanunu’nun 1456. </w:t>
      </w:r>
      <w:proofErr w:type="gramStart"/>
      <w:r w:rsidRPr="00906202">
        <w:rPr>
          <w:color w:val="010000"/>
        </w:rPr>
        <w:t>maddesinin</w:t>
      </w:r>
      <w:proofErr w:type="gramEnd"/>
      <w:r w:rsidRPr="00906202">
        <w:rPr>
          <w:color w:val="010000"/>
        </w:rPr>
        <w:t xml:space="preserve"> (2) numaralı fıkrasının birinci cümlesinin,</w:t>
      </w:r>
    </w:p>
    <w:p w:rsidR="005A01D9" w:rsidRPr="00906202" w:rsidRDefault="005A01D9" w:rsidP="00906202">
      <w:pPr>
        <w:spacing w:after="200"/>
        <w:ind w:right="283" w:firstLine="709"/>
        <w:jc w:val="both"/>
        <w:rPr>
          <w:color w:val="010000"/>
        </w:rPr>
      </w:pPr>
      <w:r w:rsidRPr="00906202">
        <w:rPr>
          <w:b/>
          <w:color w:val="010000"/>
        </w:rPr>
        <w:t>B.</w:t>
      </w:r>
      <w:r w:rsidRPr="00906202">
        <w:rPr>
          <w:color w:val="010000"/>
        </w:rPr>
        <w:t xml:space="preserve"> 22/11/2001 tarihli ve 4721 sayılı Türk Medeni Kanunu’nun 879. maddesinin birinci fıkrasının,</w:t>
      </w:r>
    </w:p>
    <w:p w:rsidR="005A01D9" w:rsidRPr="00906202" w:rsidRDefault="005A01D9" w:rsidP="00906202">
      <w:pPr>
        <w:spacing w:after="200"/>
        <w:ind w:right="283" w:firstLine="709"/>
        <w:jc w:val="both"/>
        <w:rPr>
          <w:color w:val="010000"/>
        </w:rPr>
      </w:pPr>
      <w:r w:rsidRPr="00906202">
        <w:rPr>
          <w:color w:val="010000"/>
        </w:rPr>
        <w:t xml:space="preserve"> Anayasa’nın 35. ve 36. maddelerine aykırılığı ileri sürülerek iptallerine karar verilmesi talebidir.</w:t>
      </w:r>
    </w:p>
    <w:p w:rsidR="005A01D9" w:rsidRPr="00906202" w:rsidRDefault="005A01D9" w:rsidP="00906202">
      <w:pPr>
        <w:spacing w:after="200"/>
        <w:ind w:right="283" w:firstLine="709"/>
        <w:jc w:val="both"/>
        <w:rPr>
          <w:color w:val="010000"/>
        </w:rPr>
      </w:pPr>
      <w:r w:rsidRPr="00906202">
        <w:rPr>
          <w:b/>
          <w:bCs/>
          <w:color w:val="010000"/>
        </w:rPr>
        <w:t>OLAY:</w:t>
      </w:r>
      <w:r w:rsidR="00906202" w:rsidRPr="00906202">
        <w:rPr>
          <w:color w:val="010000"/>
        </w:rPr>
        <w:t xml:space="preserve"> </w:t>
      </w:r>
      <w:bookmarkStart w:id="1" w:name="_Hlk157083839"/>
      <w:r w:rsidRPr="00906202">
        <w:rPr>
          <w:color w:val="010000"/>
        </w:rPr>
        <w:t>Zorunlu deprem sigortasının yenilenmesi için gerekli işlemlerin yapılmaması nedeniyle oluşan zararın tazmini talebiyle açılan davada itiraz konusu kuralların Anayasa’ya aykırı olduğu kanısına varan Mahkeme, iptalleri için başvurmuştur.</w:t>
      </w:r>
      <w:bookmarkEnd w:id="1"/>
    </w:p>
    <w:p w:rsidR="005A01D9" w:rsidRPr="00906202" w:rsidRDefault="005A01D9" w:rsidP="00906202">
      <w:pPr>
        <w:spacing w:after="200"/>
        <w:ind w:right="283" w:firstLine="709"/>
        <w:jc w:val="both"/>
        <w:rPr>
          <w:b/>
          <w:bCs/>
          <w:color w:val="010000"/>
          <w:lang w:val="en-GB"/>
        </w:rPr>
      </w:pPr>
      <w:r w:rsidRPr="00906202">
        <w:rPr>
          <w:b/>
          <w:bCs/>
          <w:color w:val="010000"/>
        </w:rPr>
        <w:t xml:space="preserve">I. </w:t>
      </w:r>
      <w:r w:rsidRPr="00906202">
        <w:rPr>
          <w:b/>
          <w:bCs/>
          <w:color w:val="010000"/>
          <w:lang w:val="x-none"/>
        </w:rPr>
        <w:t>İPTALİ İSTE</w:t>
      </w:r>
      <w:r w:rsidRPr="00906202">
        <w:rPr>
          <w:b/>
          <w:bCs/>
          <w:color w:val="010000"/>
          <w:lang w:val="en-GB"/>
        </w:rPr>
        <w:t>NEN KANUN HÜKÜMLERİ</w:t>
      </w:r>
    </w:p>
    <w:p w:rsidR="005A01D9" w:rsidRPr="00906202" w:rsidRDefault="005A01D9" w:rsidP="00906202">
      <w:pPr>
        <w:spacing w:after="200"/>
        <w:ind w:right="283" w:firstLine="709"/>
        <w:jc w:val="both"/>
        <w:rPr>
          <w:i/>
          <w:color w:val="010000"/>
        </w:rPr>
      </w:pPr>
      <w:r w:rsidRPr="00906202">
        <w:rPr>
          <w:b/>
          <w:bCs/>
          <w:color w:val="010000"/>
          <w:lang w:val="en-GB"/>
        </w:rPr>
        <w:t>A.</w:t>
      </w:r>
      <w:r w:rsidRPr="00906202">
        <w:rPr>
          <w:bCs/>
          <w:color w:val="010000"/>
          <w:lang w:val="en-GB"/>
        </w:rPr>
        <w:t xml:space="preserve"> 6102 </w:t>
      </w:r>
      <w:proofErr w:type="spellStart"/>
      <w:r w:rsidRPr="00906202">
        <w:rPr>
          <w:bCs/>
          <w:color w:val="010000"/>
          <w:lang w:val="en-GB"/>
        </w:rPr>
        <w:t>sayılı</w:t>
      </w:r>
      <w:proofErr w:type="spellEnd"/>
      <w:r w:rsidRPr="00906202">
        <w:rPr>
          <w:bCs/>
          <w:color w:val="010000"/>
          <w:lang w:val="en-GB"/>
        </w:rPr>
        <w:t xml:space="preserve"> </w:t>
      </w:r>
      <w:proofErr w:type="spellStart"/>
      <w:r w:rsidRPr="00906202">
        <w:rPr>
          <w:bCs/>
          <w:color w:val="010000"/>
          <w:lang w:val="en-GB"/>
        </w:rPr>
        <w:t>Kanun’un</w:t>
      </w:r>
      <w:proofErr w:type="spellEnd"/>
      <w:r w:rsidRPr="00906202">
        <w:rPr>
          <w:bCs/>
          <w:color w:val="010000"/>
          <w:lang w:val="en-GB"/>
        </w:rPr>
        <w:t xml:space="preserve"> </w:t>
      </w:r>
      <w:r w:rsidRPr="00906202">
        <w:rPr>
          <w:color w:val="010000"/>
        </w:rPr>
        <w:t xml:space="preserve">1456. </w:t>
      </w:r>
      <w:proofErr w:type="gramStart"/>
      <w:r w:rsidRPr="00906202">
        <w:rPr>
          <w:color w:val="010000"/>
        </w:rPr>
        <w:t>maddesinin</w:t>
      </w:r>
      <w:proofErr w:type="gramEnd"/>
      <w:r w:rsidRPr="00906202">
        <w:rPr>
          <w:color w:val="010000"/>
        </w:rPr>
        <w:t xml:space="preserve"> itiraz konusu kuralın da yer aldığı ikinci fıkrası </w:t>
      </w:r>
      <w:r w:rsidRPr="00906202">
        <w:rPr>
          <w:color w:val="010000"/>
          <w:shd w:val="clear" w:color="auto" w:fill="FFFFFF"/>
        </w:rPr>
        <w:t>şöyledir:</w:t>
      </w:r>
    </w:p>
    <w:p w:rsidR="005A01D9" w:rsidRPr="00906202" w:rsidRDefault="005A01D9" w:rsidP="00906202">
      <w:pPr>
        <w:spacing w:after="200"/>
        <w:ind w:right="283" w:firstLine="709"/>
        <w:jc w:val="both"/>
        <w:rPr>
          <w:i/>
          <w:color w:val="010000"/>
        </w:rPr>
      </w:pPr>
      <w:r w:rsidRPr="00906202">
        <w:rPr>
          <w:i/>
          <w:color w:val="010000"/>
        </w:rPr>
        <w:t xml:space="preserve">“(2) </w:t>
      </w:r>
      <w:r w:rsidRPr="00906202">
        <w:rPr>
          <w:b/>
          <w:i/>
          <w:color w:val="010000"/>
        </w:rPr>
        <w:t>Sigortacıya, mal üzerinde sınırlı ayni hak bulunduğu bildirildiği takdirde, ayni hak sahiplerinin izni bulunmadıkça, sigortacı sigorta tazminatını sigortalıya ödeyemez.</w:t>
      </w:r>
      <w:r w:rsidRPr="00906202">
        <w:rPr>
          <w:i/>
          <w:color w:val="010000"/>
        </w:rPr>
        <w:t xml:space="preserve"> Ayni hakkın sicille alenileştiği veya sigortacının bunu bildiği durumlarda bildirime gerek yoktur. Sigortalı menfaate konu malın tamiri veya eski hâline getirilmesi amacıyla ve teminat gösterilmesi şartıyla, tazminat sigortalıya ödenebilir.”</w:t>
      </w:r>
    </w:p>
    <w:p w:rsidR="005A01D9" w:rsidRPr="00906202" w:rsidRDefault="005A01D9" w:rsidP="00906202">
      <w:pPr>
        <w:spacing w:after="200"/>
        <w:ind w:right="283" w:firstLine="709"/>
        <w:jc w:val="both"/>
        <w:rPr>
          <w:bCs/>
          <w:color w:val="010000"/>
          <w:lang w:val="en-GB"/>
        </w:rPr>
      </w:pPr>
      <w:r w:rsidRPr="00906202">
        <w:rPr>
          <w:b/>
          <w:bCs/>
          <w:color w:val="010000"/>
          <w:lang w:val="en-GB"/>
        </w:rPr>
        <w:t>B.</w:t>
      </w:r>
      <w:r w:rsidRPr="00906202">
        <w:rPr>
          <w:bCs/>
          <w:color w:val="010000"/>
          <w:lang w:val="en-GB"/>
        </w:rPr>
        <w:t xml:space="preserve"> 4721 </w:t>
      </w:r>
      <w:proofErr w:type="spellStart"/>
      <w:r w:rsidRPr="00906202">
        <w:rPr>
          <w:bCs/>
          <w:color w:val="010000"/>
          <w:lang w:val="en-GB"/>
        </w:rPr>
        <w:t>sayılı</w:t>
      </w:r>
      <w:proofErr w:type="spellEnd"/>
      <w:r w:rsidRPr="00906202">
        <w:rPr>
          <w:bCs/>
          <w:color w:val="010000"/>
          <w:lang w:val="en-GB"/>
        </w:rPr>
        <w:t xml:space="preserve"> </w:t>
      </w:r>
      <w:proofErr w:type="spellStart"/>
      <w:r w:rsidRPr="00906202">
        <w:rPr>
          <w:bCs/>
          <w:color w:val="010000"/>
          <w:lang w:val="en-GB"/>
        </w:rPr>
        <w:t>Kanun’un</w:t>
      </w:r>
      <w:proofErr w:type="spellEnd"/>
      <w:r w:rsidRPr="00906202">
        <w:rPr>
          <w:bCs/>
          <w:color w:val="010000"/>
          <w:lang w:val="en-GB"/>
        </w:rPr>
        <w:t xml:space="preserve"> 879. </w:t>
      </w:r>
      <w:proofErr w:type="spellStart"/>
      <w:r w:rsidRPr="00906202">
        <w:rPr>
          <w:bCs/>
          <w:color w:val="010000"/>
          <w:lang w:val="en-GB"/>
        </w:rPr>
        <w:t>maddesinin</w:t>
      </w:r>
      <w:proofErr w:type="spellEnd"/>
      <w:r w:rsidRPr="00906202">
        <w:rPr>
          <w:bCs/>
          <w:color w:val="010000"/>
          <w:lang w:val="en-GB"/>
        </w:rPr>
        <w:t xml:space="preserve"> </w:t>
      </w:r>
      <w:proofErr w:type="spellStart"/>
      <w:r w:rsidRPr="00906202">
        <w:rPr>
          <w:bCs/>
          <w:color w:val="010000"/>
          <w:lang w:val="en-GB"/>
        </w:rPr>
        <w:t>itiraz</w:t>
      </w:r>
      <w:proofErr w:type="spellEnd"/>
      <w:r w:rsidRPr="00906202">
        <w:rPr>
          <w:bCs/>
          <w:color w:val="010000"/>
          <w:lang w:val="en-GB"/>
        </w:rPr>
        <w:t xml:space="preserve"> </w:t>
      </w:r>
      <w:proofErr w:type="spellStart"/>
      <w:r w:rsidRPr="00906202">
        <w:rPr>
          <w:bCs/>
          <w:color w:val="010000"/>
          <w:lang w:val="en-GB"/>
        </w:rPr>
        <w:t>konusu</w:t>
      </w:r>
      <w:proofErr w:type="spellEnd"/>
      <w:r w:rsidRPr="00906202">
        <w:rPr>
          <w:bCs/>
          <w:color w:val="010000"/>
          <w:lang w:val="en-GB"/>
        </w:rPr>
        <w:t xml:space="preserve"> </w:t>
      </w:r>
      <w:proofErr w:type="spellStart"/>
      <w:r w:rsidRPr="00906202">
        <w:rPr>
          <w:bCs/>
          <w:color w:val="010000"/>
          <w:lang w:val="en-GB"/>
        </w:rPr>
        <w:t>birinci</w:t>
      </w:r>
      <w:proofErr w:type="spellEnd"/>
      <w:r w:rsidRPr="00906202">
        <w:rPr>
          <w:bCs/>
          <w:color w:val="010000"/>
          <w:lang w:val="en-GB"/>
        </w:rPr>
        <w:t xml:space="preserve"> </w:t>
      </w:r>
      <w:proofErr w:type="spellStart"/>
      <w:r w:rsidRPr="00906202">
        <w:rPr>
          <w:bCs/>
          <w:color w:val="010000"/>
          <w:lang w:val="en-GB"/>
        </w:rPr>
        <w:t>fıkrası</w:t>
      </w:r>
      <w:proofErr w:type="spellEnd"/>
      <w:r w:rsidRPr="00906202">
        <w:rPr>
          <w:bCs/>
          <w:color w:val="010000"/>
          <w:lang w:val="en-GB"/>
        </w:rPr>
        <w:t xml:space="preserve"> </w:t>
      </w:r>
      <w:proofErr w:type="spellStart"/>
      <w:r w:rsidRPr="00906202">
        <w:rPr>
          <w:bCs/>
          <w:color w:val="010000"/>
          <w:lang w:val="en-GB"/>
        </w:rPr>
        <w:t>şöyledir</w:t>
      </w:r>
      <w:proofErr w:type="spellEnd"/>
      <w:r w:rsidRPr="00906202">
        <w:rPr>
          <w:bCs/>
          <w:color w:val="010000"/>
          <w:lang w:val="en-GB"/>
        </w:rPr>
        <w:t>:</w:t>
      </w:r>
    </w:p>
    <w:p w:rsidR="005A01D9" w:rsidRPr="00906202" w:rsidRDefault="005A01D9" w:rsidP="00906202">
      <w:pPr>
        <w:spacing w:after="200"/>
        <w:ind w:right="283" w:firstLine="709"/>
        <w:jc w:val="both"/>
        <w:rPr>
          <w:i/>
          <w:color w:val="010000"/>
        </w:rPr>
      </w:pPr>
      <w:r w:rsidRPr="00906202">
        <w:rPr>
          <w:i/>
          <w:color w:val="010000"/>
        </w:rPr>
        <w:t>“</w:t>
      </w:r>
      <w:r w:rsidRPr="00906202">
        <w:rPr>
          <w:b/>
          <w:i/>
          <w:color w:val="010000"/>
        </w:rPr>
        <w:t xml:space="preserve">Muaccel olan sigorta tazminatı, malike ancak bütün rehinli alacaklıların </w:t>
      </w:r>
      <w:proofErr w:type="gramStart"/>
      <w:r w:rsidRPr="00906202">
        <w:rPr>
          <w:b/>
          <w:i/>
          <w:color w:val="010000"/>
        </w:rPr>
        <w:t>rızasıyla</w:t>
      </w:r>
      <w:proofErr w:type="gramEnd"/>
      <w:r w:rsidRPr="00906202">
        <w:rPr>
          <w:b/>
          <w:i/>
          <w:color w:val="010000"/>
        </w:rPr>
        <w:t xml:space="preserve"> ödenebilir.</w:t>
      </w:r>
      <w:r w:rsidRPr="00906202">
        <w:rPr>
          <w:i/>
          <w:color w:val="010000"/>
        </w:rPr>
        <w:t>”</w:t>
      </w:r>
    </w:p>
    <w:p w:rsidR="005A01D9" w:rsidRPr="00906202" w:rsidRDefault="005A01D9" w:rsidP="00906202">
      <w:pPr>
        <w:spacing w:after="200"/>
        <w:ind w:right="283" w:firstLine="709"/>
        <w:jc w:val="both"/>
        <w:rPr>
          <w:b/>
          <w:bCs/>
          <w:color w:val="010000"/>
          <w:shd w:val="clear" w:color="auto" w:fill="FFFFFF"/>
        </w:rPr>
      </w:pPr>
      <w:r w:rsidRPr="00906202">
        <w:rPr>
          <w:b/>
          <w:bCs/>
          <w:color w:val="010000"/>
          <w:shd w:val="clear" w:color="auto" w:fill="FFFFFF"/>
        </w:rPr>
        <w:t>II. İLK İNCELEME</w:t>
      </w:r>
    </w:p>
    <w:p w:rsidR="005A01D9" w:rsidRPr="00906202" w:rsidRDefault="005A01D9" w:rsidP="00906202">
      <w:pPr>
        <w:spacing w:after="200"/>
        <w:ind w:right="283" w:firstLine="709"/>
        <w:jc w:val="both"/>
        <w:rPr>
          <w:color w:val="010000"/>
        </w:rPr>
      </w:pPr>
      <w:r w:rsidRPr="00906202">
        <w:rPr>
          <w:color w:val="010000"/>
        </w:rPr>
        <w:t>1. Anayasa Mahkemesi İçtüzüğü hükümleri uyarınca yapılan ilk inceleme toplantısında başvuru kararı ve ekleri, Raportör Özge ULUKAYA tarafından hazırlanan ilk inceleme raporu ve itiraz konusu kanun hükümleri okunup incelendikten sonra gereği görüşülüp düşünüldü:</w:t>
      </w:r>
    </w:p>
    <w:p w:rsidR="005A01D9" w:rsidRPr="00906202" w:rsidRDefault="005A01D9" w:rsidP="00906202">
      <w:pPr>
        <w:spacing w:after="200"/>
        <w:ind w:right="283" w:firstLine="709"/>
        <w:jc w:val="both"/>
        <w:rPr>
          <w:color w:val="010000"/>
          <w:shd w:val="clear" w:color="auto" w:fill="FFFFFF"/>
        </w:rPr>
      </w:pPr>
      <w:r w:rsidRPr="00906202">
        <w:rPr>
          <w:color w:val="010000"/>
        </w:rPr>
        <w:t>2.</w:t>
      </w:r>
      <w:r w:rsidR="00906202" w:rsidRPr="00906202">
        <w:rPr>
          <w:color w:val="010000"/>
          <w:shd w:val="clear" w:color="auto" w:fill="FFFFFF"/>
        </w:rPr>
        <w:t xml:space="preserve"> </w:t>
      </w:r>
      <w:r w:rsidRPr="00906202">
        <w:rPr>
          <w:color w:val="010000"/>
          <w:shd w:val="clear" w:color="auto" w:fill="FFFFFF"/>
        </w:rPr>
        <w:t xml:space="preserve">Anayasa’nın 152. ile 30/3/2011 tarihli ve 6216 sayılı Anayasa Mahkemesinin Kuruluşu ve Yargılama Usulleri Hakkında Kanun’un 40. maddelerine göre bir davaya bakmakta olan mahkeme, bu dava sebebiyle uygulanacak bir kanunun veya Cumhurbaşkanlığı kararnamesinin hükümlerini Anayasa’ya aykırı görmesi hâlinde veya taraflardan birinin ileri sürdüğü aykırılık iddiasının ciddi olduğu kanısına varması durumunda bu hükümlerin iptalleri için Anayasa Mahkemesine başvurmaya yetkilidir. Ancak anılan maddeler uyarınca bir mahkemenin Anayasa Mahkemesine başvurabilmesi için elinde yöntemince açılmış ve mahkemenin görev alanına giren bir dava bulunması, iptali talep edilen kuralın da o davada uygulanacak olması gerekir. Uygulanacak </w:t>
      </w:r>
      <w:r w:rsidRPr="00906202">
        <w:rPr>
          <w:color w:val="010000"/>
          <w:shd w:val="clear" w:color="auto" w:fill="FFFFFF"/>
        </w:rPr>
        <w:lastRenderedPageBreak/>
        <w:t>kural ise bakılmakta olan davanın değişik evrelerinde ortaya çıkan sorunların çözümünde veya davayı sonuçlandırmada olumlu ya da olumsuz yönde etki yapacak nitelikte bulunan kurallardır.</w:t>
      </w:r>
    </w:p>
    <w:p w:rsidR="005A01D9" w:rsidRPr="00906202" w:rsidRDefault="005A01D9" w:rsidP="00906202">
      <w:pPr>
        <w:spacing w:after="200"/>
        <w:ind w:right="283" w:firstLine="709"/>
        <w:jc w:val="both"/>
        <w:rPr>
          <w:color w:val="010000"/>
          <w:shd w:val="clear" w:color="auto" w:fill="FFFFFF"/>
        </w:rPr>
      </w:pPr>
      <w:r w:rsidRPr="00906202">
        <w:rPr>
          <w:bCs/>
          <w:color w:val="010000"/>
        </w:rPr>
        <w:t>3.</w:t>
      </w:r>
      <w:r w:rsidRPr="00906202">
        <w:rPr>
          <w:b/>
          <w:bCs/>
          <w:color w:val="010000"/>
        </w:rPr>
        <w:t xml:space="preserve"> </w:t>
      </w:r>
      <w:bookmarkStart w:id="2" w:name="_Hlk175749991"/>
      <w:r w:rsidRPr="00906202">
        <w:rPr>
          <w:color w:val="010000"/>
          <w:szCs w:val="20"/>
        </w:rPr>
        <w:t xml:space="preserve">6102 sayılı Kanun’un 1456. </w:t>
      </w:r>
      <w:proofErr w:type="gramStart"/>
      <w:r w:rsidRPr="00906202">
        <w:rPr>
          <w:color w:val="010000"/>
          <w:szCs w:val="20"/>
        </w:rPr>
        <w:t>maddesinin</w:t>
      </w:r>
      <w:proofErr w:type="gramEnd"/>
      <w:r w:rsidRPr="00906202">
        <w:rPr>
          <w:color w:val="010000"/>
          <w:szCs w:val="20"/>
        </w:rPr>
        <w:t xml:space="preserve"> (2) numaralı fıkrasının itiraz konusu birinci cümlesinde, mal üzerinde sınırlı ayni hak bulunduğunun sigortacıya bildirilmesi hâlinde ayni hak sahiplerinin izni olmadığı sürece sigorta tazminatının sigortalıya ödenmeyeceği</w:t>
      </w:r>
      <w:bookmarkEnd w:id="2"/>
      <w:r w:rsidRPr="00906202">
        <w:rPr>
          <w:color w:val="010000"/>
          <w:szCs w:val="20"/>
        </w:rPr>
        <w:t xml:space="preserve"> düzenlenmiş; 4721 sayılı Kanun’un 879. maddesinin itiraz konusu birinci</w:t>
      </w:r>
      <w:r w:rsidR="00906202" w:rsidRPr="00906202">
        <w:rPr>
          <w:color w:val="010000"/>
          <w:szCs w:val="20"/>
        </w:rPr>
        <w:t xml:space="preserve"> </w:t>
      </w:r>
      <w:r w:rsidRPr="00906202">
        <w:rPr>
          <w:color w:val="010000"/>
          <w:szCs w:val="20"/>
        </w:rPr>
        <w:t xml:space="preserve">fıkrasında da muaccel olan sigorta tazminatının ancak bütün rehinli alacaklıların rızasıyla malike ödenebileceği </w:t>
      </w:r>
      <w:r w:rsidRPr="00906202">
        <w:rPr>
          <w:color w:val="010000"/>
          <w:shd w:val="clear" w:color="auto" w:fill="FFFFFF"/>
        </w:rPr>
        <w:t xml:space="preserve">öngörülmüştür. </w:t>
      </w:r>
    </w:p>
    <w:p w:rsidR="005A01D9" w:rsidRPr="00906202" w:rsidRDefault="005A01D9" w:rsidP="00906202">
      <w:pPr>
        <w:spacing w:after="200"/>
        <w:ind w:right="283" w:firstLine="709"/>
        <w:jc w:val="both"/>
        <w:rPr>
          <w:color w:val="010000"/>
        </w:rPr>
      </w:pPr>
      <w:r w:rsidRPr="00906202">
        <w:rPr>
          <w:bCs/>
          <w:color w:val="010000"/>
        </w:rPr>
        <w:t>4.</w:t>
      </w:r>
      <w:r w:rsidRPr="00906202">
        <w:rPr>
          <w:b/>
          <w:bCs/>
          <w:color w:val="010000"/>
        </w:rPr>
        <w:t xml:space="preserve"> </w:t>
      </w:r>
      <w:r w:rsidRPr="00906202">
        <w:rPr>
          <w:color w:val="010000"/>
          <w:shd w:val="clear" w:color="auto" w:fill="FFFFFF"/>
        </w:rPr>
        <w:t xml:space="preserve">Bakılmakta olan davanın konusu ise kredi sözleşmesi nedeniyle üzerinde davalı banka lehine ipotek bulunan ve 6 Şubat 2023 tarihinde meydana gelen depremlerde zarar gören davacıya ait taşınmaza yönelik zorunlu deprem sigorta sözleşmesinin davalı banka tarafından, süresinde yenilenmemesi nedeniyle sigorta tazminatı ödenmemesinden kaynaklı tazminat talebine ilişkindir. Dolayısıyla somut olayda </w:t>
      </w:r>
      <w:r w:rsidRPr="00906202">
        <w:rPr>
          <w:color w:val="010000"/>
        </w:rPr>
        <w:t xml:space="preserve">zorunlu deprem sigorta sözleşmesine dayalı sigorta tazminatına ilişkin bir uyuşmazlık bulunmamaktadır. Bu itibarla itiraz konusu kurallar bakılmakta olan davada uyuşmazlığın çözümüne olumlu ya da olumsuz yönde etki yapacak nitelikte değildir. </w:t>
      </w:r>
    </w:p>
    <w:p w:rsidR="005A01D9" w:rsidRPr="00906202" w:rsidRDefault="005A01D9" w:rsidP="00906202">
      <w:pPr>
        <w:spacing w:after="200"/>
        <w:ind w:right="283" w:firstLine="709"/>
        <w:jc w:val="both"/>
        <w:rPr>
          <w:b/>
          <w:bCs/>
          <w:color w:val="010000"/>
        </w:rPr>
      </w:pPr>
      <w:r w:rsidRPr="00906202">
        <w:rPr>
          <w:color w:val="010000"/>
          <w:shd w:val="clear" w:color="auto" w:fill="FFFFFF"/>
        </w:rPr>
        <w:t>5. Açıklanan nedenle kuralların bakılmakta olan davada uygulanma imkânı bulunmadığından başvurunun Mahkemenin yetkisizliği nedeniyle reddi gerekir.</w:t>
      </w:r>
    </w:p>
    <w:p w:rsidR="00332BD0" w:rsidRPr="00906202" w:rsidRDefault="00332BD0" w:rsidP="00906202">
      <w:pPr>
        <w:spacing w:after="200"/>
        <w:ind w:right="283" w:firstLine="709"/>
        <w:jc w:val="both"/>
        <w:rPr>
          <w:b/>
          <w:bCs/>
          <w:color w:val="010000"/>
          <w:shd w:val="clear" w:color="auto" w:fill="FFFFFF"/>
        </w:rPr>
      </w:pPr>
      <w:r w:rsidRPr="00906202">
        <w:rPr>
          <w:b/>
          <w:bCs/>
          <w:color w:val="010000"/>
          <w:shd w:val="clear" w:color="auto" w:fill="FFFFFF"/>
        </w:rPr>
        <w:t>III. HÜKÜM</w:t>
      </w:r>
      <w:bookmarkEnd w:id="0"/>
    </w:p>
    <w:p w:rsidR="005A01D9" w:rsidRPr="00906202" w:rsidRDefault="005A01D9" w:rsidP="00906202">
      <w:pPr>
        <w:spacing w:after="200"/>
        <w:ind w:right="283" w:firstLine="709"/>
        <w:jc w:val="both"/>
        <w:rPr>
          <w:bCs/>
          <w:color w:val="010000"/>
        </w:rPr>
      </w:pPr>
      <w:bookmarkStart w:id="3" w:name="_Hlk167364087"/>
      <w:r w:rsidRPr="00906202">
        <w:rPr>
          <w:b/>
          <w:bCs/>
          <w:color w:val="010000"/>
        </w:rPr>
        <w:t xml:space="preserve">A. </w:t>
      </w:r>
      <w:r w:rsidRPr="00906202">
        <w:rPr>
          <w:bCs/>
          <w:color w:val="010000"/>
        </w:rPr>
        <w:t xml:space="preserve">13/1/2011 tarihli ve 6102 sayılı Türk Ticaret Kanunu’nun 1456. </w:t>
      </w:r>
      <w:proofErr w:type="gramStart"/>
      <w:r w:rsidRPr="00906202">
        <w:rPr>
          <w:bCs/>
          <w:color w:val="010000"/>
        </w:rPr>
        <w:t>maddesinin</w:t>
      </w:r>
      <w:proofErr w:type="gramEnd"/>
      <w:r w:rsidRPr="00906202">
        <w:rPr>
          <w:bCs/>
          <w:color w:val="010000"/>
        </w:rPr>
        <w:t xml:space="preserve"> (2) numaralı fıkrasının birinci cümlesinin,</w:t>
      </w:r>
    </w:p>
    <w:p w:rsidR="005A01D9" w:rsidRPr="00906202" w:rsidRDefault="005A01D9" w:rsidP="00906202">
      <w:pPr>
        <w:spacing w:after="200"/>
        <w:ind w:right="283" w:firstLine="709"/>
        <w:jc w:val="both"/>
        <w:rPr>
          <w:bCs/>
          <w:color w:val="010000"/>
        </w:rPr>
      </w:pPr>
      <w:r w:rsidRPr="00906202">
        <w:rPr>
          <w:b/>
          <w:bCs/>
          <w:color w:val="010000"/>
        </w:rPr>
        <w:t xml:space="preserve">B. </w:t>
      </w:r>
      <w:r w:rsidRPr="00906202">
        <w:rPr>
          <w:bCs/>
          <w:color w:val="010000"/>
        </w:rPr>
        <w:t xml:space="preserve">22/11/2001 tarihli ve 4721 sayılı Türk Medeni Kanunu’nun 879. maddesinin birinci fıkrasının, </w:t>
      </w:r>
    </w:p>
    <w:p w:rsidR="005A01D9" w:rsidRPr="00906202" w:rsidRDefault="005A01D9" w:rsidP="00906202">
      <w:pPr>
        <w:spacing w:after="200"/>
        <w:ind w:right="283" w:firstLine="709"/>
        <w:jc w:val="both"/>
        <w:rPr>
          <w:color w:val="010000"/>
        </w:rPr>
      </w:pPr>
      <w:proofErr w:type="gramStart"/>
      <w:r w:rsidRPr="00906202">
        <w:rPr>
          <w:bCs/>
          <w:color w:val="010000"/>
        </w:rPr>
        <w:t>itiraz</w:t>
      </w:r>
      <w:proofErr w:type="gramEnd"/>
      <w:r w:rsidRPr="00906202">
        <w:rPr>
          <w:bCs/>
          <w:color w:val="010000"/>
        </w:rPr>
        <w:t xml:space="preserve"> başvurusunda bulunan Mahkemenin bakmakta olduğu davada uygulanma imkânı bulunmadığından başvurunun Mahkemenin yetkisizliği nedeniyle REDDİNE </w:t>
      </w:r>
      <w:r w:rsidRPr="00906202">
        <w:rPr>
          <w:rFonts w:eastAsia="ヒラギノ明朝 Pro W3"/>
          <w:color w:val="010000"/>
          <w:lang w:eastAsia="en-US"/>
        </w:rPr>
        <w:t>5/9/2024</w:t>
      </w:r>
      <w:r w:rsidRPr="00906202">
        <w:rPr>
          <w:color w:val="010000"/>
        </w:rPr>
        <w:t xml:space="preserve"> tarihinde OYBİRLİĞİYLE karar verildi.</w:t>
      </w:r>
      <w:r w:rsidR="00906202" w:rsidRPr="00906202">
        <w:rPr>
          <w:color w:val="010000"/>
        </w:rPr>
        <w:t xml:space="preserve"> </w:t>
      </w:r>
    </w:p>
    <w:p w:rsidR="00906202" w:rsidRDefault="00906202">
      <w:bookmarkStart w:id="4" w:name="_GoBack"/>
      <w:bookmarkEnd w:id="4"/>
    </w:p>
    <w:tbl>
      <w:tblPr>
        <w:tblW w:w="5000" w:type="pct"/>
        <w:jc w:val="center"/>
        <w:tblCellMar>
          <w:left w:w="70" w:type="dxa"/>
          <w:right w:w="70" w:type="dxa"/>
        </w:tblCellMar>
        <w:tblLook w:val="00A0" w:firstRow="1" w:lastRow="0" w:firstColumn="1" w:lastColumn="0" w:noHBand="0" w:noVBand="0"/>
      </w:tblPr>
      <w:tblGrid>
        <w:gridCol w:w="3201"/>
        <w:gridCol w:w="1618"/>
        <w:gridCol w:w="1657"/>
        <w:gridCol w:w="3304"/>
      </w:tblGrid>
      <w:tr w:rsidR="005A01D9" w:rsidRPr="00906202" w:rsidTr="00906202">
        <w:trPr>
          <w:trHeight w:val="1600"/>
          <w:jc w:val="center"/>
        </w:trPr>
        <w:tc>
          <w:tcPr>
            <w:tcW w:w="1637" w:type="pct"/>
            <w:vAlign w:val="center"/>
            <w:hideMark/>
          </w:tcPr>
          <w:bookmarkEnd w:id="3"/>
          <w:p w:rsidR="005A01D9" w:rsidRPr="00906202" w:rsidRDefault="005A01D9" w:rsidP="00906202">
            <w:pPr>
              <w:spacing w:after="120"/>
              <w:jc w:val="center"/>
              <w:rPr>
                <w:color w:val="010000"/>
              </w:rPr>
            </w:pPr>
            <w:r w:rsidRPr="00906202">
              <w:rPr>
                <w:color w:val="010000"/>
              </w:rPr>
              <w:t>Başkan</w:t>
            </w:r>
          </w:p>
          <w:p w:rsidR="005A01D9" w:rsidRPr="00906202" w:rsidRDefault="005A01D9" w:rsidP="00906202">
            <w:pPr>
              <w:spacing w:after="120"/>
              <w:jc w:val="center"/>
              <w:rPr>
                <w:color w:val="010000"/>
              </w:rPr>
            </w:pPr>
            <w:r w:rsidRPr="00906202">
              <w:rPr>
                <w:color w:val="010000"/>
              </w:rPr>
              <w:t>Kadir ÖZKAYA</w:t>
            </w:r>
          </w:p>
        </w:tc>
        <w:tc>
          <w:tcPr>
            <w:tcW w:w="1674" w:type="pct"/>
            <w:gridSpan w:val="2"/>
            <w:vAlign w:val="center"/>
            <w:hideMark/>
          </w:tcPr>
          <w:p w:rsidR="005A01D9" w:rsidRPr="00906202" w:rsidRDefault="005A01D9" w:rsidP="00906202">
            <w:pPr>
              <w:spacing w:after="120"/>
              <w:jc w:val="center"/>
              <w:rPr>
                <w:color w:val="010000"/>
              </w:rPr>
            </w:pPr>
            <w:r w:rsidRPr="00906202">
              <w:rPr>
                <w:color w:val="010000"/>
              </w:rPr>
              <w:t>Başkanvekili</w:t>
            </w:r>
          </w:p>
          <w:p w:rsidR="005A01D9" w:rsidRPr="00906202" w:rsidRDefault="005A01D9" w:rsidP="00906202">
            <w:pPr>
              <w:spacing w:after="120"/>
              <w:jc w:val="center"/>
              <w:rPr>
                <w:color w:val="010000"/>
              </w:rPr>
            </w:pPr>
            <w:r w:rsidRPr="00906202">
              <w:rPr>
                <w:color w:val="010000"/>
              </w:rPr>
              <w:t>Hasan Tahsin GÖKCAN</w:t>
            </w:r>
          </w:p>
        </w:tc>
        <w:tc>
          <w:tcPr>
            <w:tcW w:w="1689" w:type="pct"/>
            <w:vAlign w:val="center"/>
            <w:hideMark/>
          </w:tcPr>
          <w:p w:rsidR="005A01D9" w:rsidRPr="00906202" w:rsidRDefault="005A01D9" w:rsidP="00906202">
            <w:pPr>
              <w:spacing w:after="120"/>
              <w:jc w:val="center"/>
              <w:rPr>
                <w:color w:val="010000"/>
              </w:rPr>
            </w:pPr>
            <w:r w:rsidRPr="00906202">
              <w:rPr>
                <w:color w:val="010000"/>
              </w:rPr>
              <w:t xml:space="preserve">Başkanvekili </w:t>
            </w:r>
          </w:p>
          <w:p w:rsidR="005A01D9" w:rsidRPr="00906202" w:rsidRDefault="005A01D9" w:rsidP="00906202">
            <w:pPr>
              <w:spacing w:after="120"/>
              <w:jc w:val="center"/>
              <w:rPr>
                <w:color w:val="010000"/>
              </w:rPr>
            </w:pPr>
            <w:r w:rsidRPr="00906202">
              <w:rPr>
                <w:color w:val="010000"/>
              </w:rPr>
              <w:t>Basri BAĞCI</w:t>
            </w:r>
          </w:p>
        </w:tc>
      </w:tr>
      <w:tr w:rsidR="005A01D9" w:rsidRPr="00906202" w:rsidTr="00906202">
        <w:trPr>
          <w:trHeight w:val="1600"/>
          <w:jc w:val="center"/>
        </w:trPr>
        <w:tc>
          <w:tcPr>
            <w:tcW w:w="1637" w:type="pct"/>
            <w:vAlign w:val="center"/>
            <w:hideMark/>
          </w:tcPr>
          <w:p w:rsidR="005A01D9" w:rsidRPr="00906202" w:rsidRDefault="005A01D9" w:rsidP="00906202">
            <w:pPr>
              <w:spacing w:after="120"/>
              <w:jc w:val="center"/>
              <w:rPr>
                <w:color w:val="010000"/>
              </w:rPr>
            </w:pPr>
            <w:r w:rsidRPr="00906202">
              <w:rPr>
                <w:color w:val="010000"/>
              </w:rPr>
              <w:t xml:space="preserve">Üye </w:t>
            </w:r>
          </w:p>
          <w:p w:rsidR="005A01D9" w:rsidRPr="00906202" w:rsidRDefault="005A01D9" w:rsidP="00906202">
            <w:pPr>
              <w:spacing w:after="120"/>
              <w:jc w:val="center"/>
              <w:rPr>
                <w:color w:val="010000"/>
              </w:rPr>
            </w:pPr>
            <w:r w:rsidRPr="00906202">
              <w:rPr>
                <w:color w:val="010000"/>
              </w:rPr>
              <w:t>Engin YILDIRIM</w:t>
            </w:r>
          </w:p>
        </w:tc>
        <w:tc>
          <w:tcPr>
            <w:tcW w:w="1674" w:type="pct"/>
            <w:gridSpan w:val="2"/>
            <w:vAlign w:val="center"/>
            <w:hideMark/>
          </w:tcPr>
          <w:p w:rsidR="005A01D9" w:rsidRPr="00906202" w:rsidRDefault="005A01D9" w:rsidP="00906202">
            <w:pPr>
              <w:spacing w:after="120"/>
              <w:jc w:val="center"/>
              <w:rPr>
                <w:color w:val="010000"/>
              </w:rPr>
            </w:pPr>
            <w:r w:rsidRPr="00906202">
              <w:rPr>
                <w:color w:val="010000"/>
              </w:rPr>
              <w:t>Üye</w:t>
            </w:r>
          </w:p>
          <w:p w:rsidR="005A01D9" w:rsidRPr="00906202" w:rsidRDefault="005A01D9" w:rsidP="00906202">
            <w:pPr>
              <w:spacing w:after="120"/>
              <w:jc w:val="center"/>
              <w:rPr>
                <w:color w:val="010000"/>
              </w:rPr>
            </w:pPr>
            <w:r w:rsidRPr="00906202">
              <w:rPr>
                <w:color w:val="010000"/>
              </w:rPr>
              <w:t>Rıdvan GÜLEÇ</w:t>
            </w:r>
          </w:p>
        </w:tc>
        <w:tc>
          <w:tcPr>
            <w:tcW w:w="1689" w:type="pct"/>
            <w:vAlign w:val="center"/>
            <w:hideMark/>
          </w:tcPr>
          <w:p w:rsidR="005A01D9" w:rsidRPr="00906202" w:rsidRDefault="005A01D9" w:rsidP="00906202">
            <w:pPr>
              <w:spacing w:after="120"/>
              <w:jc w:val="center"/>
              <w:rPr>
                <w:color w:val="010000"/>
              </w:rPr>
            </w:pPr>
            <w:r w:rsidRPr="00906202">
              <w:rPr>
                <w:color w:val="010000"/>
              </w:rPr>
              <w:t>Üye</w:t>
            </w:r>
          </w:p>
          <w:p w:rsidR="005A01D9" w:rsidRPr="00906202" w:rsidRDefault="005A01D9" w:rsidP="00906202">
            <w:pPr>
              <w:spacing w:after="120"/>
              <w:jc w:val="center"/>
              <w:rPr>
                <w:color w:val="010000"/>
              </w:rPr>
            </w:pPr>
            <w:r w:rsidRPr="00906202">
              <w:rPr>
                <w:bCs/>
                <w:color w:val="010000"/>
              </w:rPr>
              <w:t>Yusuf Şevki HAKYEMEZ</w:t>
            </w:r>
          </w:p>
        </w:tc>
      </w:tr>
      <w:tr w:rsidR="005A01D9" w:rsidRPr="00906202" w:rsidTr="00906202">
        <w:trPr>
          <w:trHeight w:val="1600"/>
          <w:jc w:val="center"/>
        </w:trPr>
        <w:tc>
          <w:tcPr>
            <w:tcW w:w="1637" w:type="pct"/>
            <w:vAlign w:val="center"/>
            <w:hideMark/>
          </w:tcPr>
          <w:p w:rsidR="005A01D9" w:rsidRPr="00906202" w:rsidRDefault="005A01D9" w:rsidP="00906202">
            <w:pPr>
              <w:spacing w:after="120"/>
              <w:jc w:val="center"/>
              <w:rPr>
                <w:color w:val="010000"/>
              </w:rPr>
            </w:pPr>
            <w:r w:rsidRPr="00906202">
              <w:rPr>
                <w:color w:val="010000"/>
              </w:rPr>
              <w:t xml:space="preserve">Üye </w:t>
            </w:r>
          </w:p>
          <w:p w:rsidR="005A01D9" w:rsidRPr="00906202" w:rsidRDefault="005A01D9" w:rsidP="00906202">
            <w:pPr>
              <w:spacing w:after="120"/>
              <w:jc w:val="center"/>
              <w:rPr>
                <w:color w:val="010000"/>
              </w:rPr>
            </w:pPr>
            <w:r w:rsidRPr="00906202">
              <w:rPr>
                <w:bCs/>
                <w:color w:val="010000"/>
              </w:rPr>
              <w:t>Yıldız SEFERİNOĞLU</w:t>
            </w:r>
          </w:p>
        </w:tc>
        <w:tc>
          <w:tcPr>
            <w:tcW w:w="1674" w:type="pct"/>
            <w:gridSpan w:val="2"/>
            <w:vAlign w:val="center"/>
            <w:hideMark/>
          </w:tcPr>
          <w:p w:rsidR="005A01D9" w:rsidRPr="00906202" w:rsidRDefault="005A01D9" w:rsidP="00906202">
            <w:pPr>
              <w:spacing w:after="120"/>
              <w:jc w:val="center"/>
              <w:rPr>
                <w:color w:val="010000"/>
              </w:rPr>
            </w:pPr>
            <w:r w:rsidRPr="00906202">
              <w:rPr>
                <w:color w:val="010000"/>
              </w:rPr>
              <w:t>Üye</w:t>
            </w:r>
          </w:p>
          <w:p w:rsidR="005A01D9" w:rsidRPr="00906202" w:rsidRDefault="005A01D9" w:rsidP="00906202">
            <w:pPr>
              <w:spacing w:after="120"/>
              <w:jc w:val="center"/>
              <w:rPr>
                <w:color w:val="010000"/>
              </w:rPr>
            </w:pPr>
            <w:r w:rsidRPr="00906202">
              <w:rPr>
                <w:color w:val="010000"/>
              </w:rPr>
              <w:t>Selahaddin MENTEŞ</w:t>
            </w:r>
          </w:p>
        </w:tc>
        <w:tc>
          <w:tcPr>
            <w:tcW w:w="1689" w:type="pct"/>
            <w:vAlign w:val="center"/>
            <w:hideMark/>
          </w:tcPr>
          <w:p w:rsidR="005A01D9" w:rsidRPr="00906202" w:rsidRDefault="005A01D9" w:rsidP="00906202">
            <w:pPr>
              <w:spacing w:after="120"/>
              <w:jc w:val="center"/>
              <w:rPr>
                <w:color w:val="010000"/>
              </w:rPr>
            </w:pPr>
            <w:r w:rsidRPr="00906202">
              <w:rPr>
                <w:color w:val="010000"/>
              </w:rPr>
              <w:t>Üye</w:t>
            </w:r>
          </w:p>
          <w:p w:rsidR="005A01D9" w:rsidRPr="00906202" w:rsidRDefault="005A01D9" w:rsidP="00906202">
            <w:pPr>
              <w:spacing w:after="120"/>
              <w:jc w:val="center"/>
              <w:rPr>
                <w:color w:val="010000"/>
              </w:rPr>
            </w:pPr>
            <w:r w:rsidRPr="00906202">
              <w:rPr>
                <w:bCs/>
                <w:color w:val="010000"/>
              </w:rPr>
              <w:t>İrfan FİDAN</w:t>
            </w:r>
          </w:p>
        </w:tc>
      </w:tr>
      <w:tr w:rsidR="00906202" w:rsidRPr="00906202" w:rsidTr="00906202">
        <w:trPr>
          <w:trHeight w:val="1600"/>
          <w:jc w:val="center"/>
        </w:trPr>
        <w:tc>
          <w:tcPr>
            <w:tcW w:w="2464" w:type="pct"/>
            <w:gridSpan w:val="2"/>
            <w:vAlign w:val="center"/>
            <w:hideMark/>
          </w:tcPr>
          <w:p w:rsidR="00906202" w:rsidRPr="00906202" w:rsidRDefault="00906202" w:rsidP="00906202">
            <w:pPr>
              <w:spacing w:after="120"/>
              <w:jc w:val="center"/>
              <w:rPr>
                <w:color w:val="010000"/>
              </w:rPr>
            </w:pPr>
            <w:r w:rsidRPr="00906202">
              <w:rPr>
                <w:color w:val="010000"/>
              </w:rPr>
              <w:lastRenderedPageBreak/>
              <w:t>Üye</w:t>
            </w:r>
          </w:p>
          <w:p w:rsidR="00906202" w:rsidRPr="00906202" w:rsidRDefault="00906202" w:rsidP="00906202">
            <w:pPr>
              <w:spacing w:after="120"/>
              <w:jc w:val="center"/>
              <w:rPr>
                <w:color w:val="010000"/>
              </w:rPr>
            </w:pPr>
            <w:r w:rsidRPr="00906202">
              <w:rPr>
                <w:color w:val="010000"/>
              </w:rPr>
              <w:t>Kenan YAŞAR</w:t>
            </w:r>
          </w:p>
        </w:tc>
        <w:tc>
          <w:tcPr>
            <w:tcW w:w="2536" w:type="pct"/>
            <w:gridSpan w:val="2"/>
            <w:vAlign w:val="center"/>
            <w:hideMark/>
          </w:tcPr>
          <w:p w:rsidR="00906202" w:rsidRPr="00906202" w:rsidRDefault="00906202" w:rsidP="00906202">
            <w:pPr>
              <w:spacing w:after="120"/>
              <w:jc w:val="center"/>
              <w:rPr>
                <w:color w:val="010000"/>
              </w:rPr>
            </w:pPr>
            <w:r w:rsidRPr="00906202">
              <w:rPr>
                <w:color w:val="010000"/>
              </w:rPr>
              <w:t>Üye</w:t>
            </w:r>
          </w:p>
          <w:p w:rsidR="00906202" w:rsidRPr="00906202" w:rsidRDefault="00906202" w:rsidP="00906202">
            <w:pPr>
              <w:spacing w:after="120"/>
              <w:jc w:val="center"/>
              <w:rPr>
                <w:color w:val="010000"/>
              </w:rPr>
            </w:pPr>
            <w:r w:rsidRPr="00906202">
              <w:rPr>
                <w:color w:val="010000"/>
              </w:rPr>
              <w:t>Muhterem İNCE</w:t>
            </w:r>
          </w:p>
        </w:tc>
      </w:tr>
      <w:tr w:rsidR="00906202" w:rsidRPr="00906202" w:rsidTr="00906202">
        <w:trPr>
          <w:trHeight w:val="1600"/>
          <w:jc w:val="center"/>
        </w:trPr>
        <w:tc>
          <w:tcPr>
            <w:tcW w:w="2464" w:type="pct"/>
            <w:gridSpan w:val="2"/>
            <w:vAlign w:val="center"/>
            <w:hideMark/>
          </w:tcPr>
          <w:p w:rsidR="00906202" w:rsidRPr="00906202" w:rsidRDefault="00906202" w:rsidP="00906202">
            <w:pPr>
              <w:spacing w:after="120"/>
              <w:jc w:val="center"/>
              <w:rPr>
                <w:color w:val="010000"/>
              </w:rPr>
            </w:pPr>
            <w:r w:rsidRPr="00906202">
              <w:rPr>
                <w:color w:val="010000"/>
              </w:rPr>
              <w:t>Üye</w:t>
            </w:r>
          </w:p>
          <w:p w:rsidR="00906202" w:rsidRPr="00906202" w:rsidRDefault="00906202" w:rsidP="00906202">
            <w:pPr>
              <w:spacing w:after="120"/>
              <w:jc w:val="center"/>
              <w:rPr>
                <w:color w:val="010000"/>
              </w:rPr>
            </w:pPr>
            <w:r w:rsidRPr="00906202">
              <w:rPr>
                <w:bCs/>
                <w:color w:val="010000"/>
              </w:rPr>
              <w:t>Yılmaz AKÇİL</w:t>
            </w:r>
          </w:p>
        </w:tc>
        <w:tc>
          <w:tcPr>
            <w:tcW w:w="2536" w:type="pct"/>
            <w:gridSpan w:val="2"/>
            <w:vAlign w:val="center"/>
            <w:hideMark/>
          </w:tcPr>
          <w:p w:rsidR="00906202" w:rsidRPr="00906202" w:rsidRDefault="00906202" w:rsidP="00906202">
            <w:pPr>
              <w:spacing w:after="120"/>
              <w:jc w:val="center"/>
              <w:rPr>
                <w:color w:val="010000"/>
              </w:rPr>
            </w:pPr>
            <w:r w:rsidRPr="00906202">
              <w:rPr>
                <w:color w:val="010000"/>
              </w:rPr>
              <w:t>Üye</w:t>
            </w:r>
          </w:p>
          <w:p w:rsidR="00906202" w:rsidRPr="00906202" w:rsidRDefault="00906202" w:rsidP="00906202">
            <w:pPr>
              <w:spacing w:after="120"/>
              <w:jc w:val="center"/>
              <w:rPr>
                <w:color w:val="010000"/>
              </w:rPr>
            </w:pPr>
            <w:r w:rsidRPr="00906202">
              <w:rPr>
                <w:bCs/>
                <w:color w:val="010000"/>
              </w:rPr>
              <w:t>Ömer ÇINAR</w:t>
            </w:r>
          </w:p>
        </w:tc>
      </w:tr>
    </w:tbl>
    <w:p w:rsidR="005A01D9" w:rsidRPr="00906202" w:rsidRDefault="005A01D9" w:rsidP="00906202">
      <w:pPr>
        <w:spacing w:after="200"/>
        <w:ind w:right="283" w:firstLine="709"/>
        <w:jc w:val="both"/>
        <w:rPr>
          <w:color w:val="010000"/>
        </w:rPr>
      </w:pPr>
    </w:p>
    <w:sectPr w:rsidR="005A01D9" w:rsidRPr="00906202" w:rsidSect="00906202">
      <w:headerReference w:type="default" r:id="rId6"/>
      <w:footerReference w:type="even" r:id="rId7"/>
      <w:footerReference w:type="default" r:id="rId8"/>
      <w:pgSz w:w="11906" w:h="16838"/>
      <w:pgMar w:top="1417" w:right="992" w:bottom="141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83CE0" w:rsidRDefault="00D83CE0" w:rsidP="00332BD0">
      <w:r>
        <w:separator/>
      </w:r>
    </w:p>
  </w:endnote>
  <w:endnote w:type="continuationSeparator" w:id="0">
    <w:p w:rsidR="00D83CE0" w:rsidRDefault="00D83CE0" w:rsidP="00332B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ヒラギノ明朝 Pro W3">
    <w:altName w:val="MS Mincho"/>
    <w:charset w:val="80"/>
    <w:family w:val="auto"/>
    <w:pitch w:val="variable"/>
    <w:sig w:usb0="00000001" w:usb1="08070000" w:usb2="01000417" w:usb3="00000000" w:csb0="00020000"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6202" w:rsidRDefault="00906202" w:rsidP="00461C81">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rsidR="00906202" w:rsidRDefault="00906202" w:rsidP="00906202">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6202" w:rsidRPr="00906202" w:rsidRDefault="00906202" w:rsidP="00461C81">
    <w:pPr>
      <w:pStyle w:val="AltBilgi"/>
      <w:framePr w:wrap="around" w:vAnchor="text" w:hAnchor="margin" w:xAlign="right" w:y="1"/>
      <w:rPr>
        <w:rStyle w:val="SayfaNumaras"/>
      </w:rPr>
    </w:pPr>
    <w:r w:rsidRPr="00906202">
      <w:rPr>
        <w:rStyle w:val="SayfaNumaras"/>
      </w:rPr>
      <w:fldChar w:fldCharType="begin"/>
    </w:r>
    <w:r w:rsidRPr="00906202">
      <w:rPr>
        <w:rStyle w:val="SayfaNumaras"/>
      </w:rPr>
      <w:instrText xml:space="preserve"> PAGE </w:instrText>
    </w:r>
    <w:r w:rsidRPr="00906202">
      <w:rPr>
        <w:rStyle w:val="SayfaNumaras"/>
      </w:rPr>
      <w:fldChar w:fldCharType="separate"/>
    </w:r>
    <w:r w:rsidRPr="00906202">
      <w:rPr>
        <w:rStyle w:val="SayfaNumaras"/>
        <w:noProof/>
      </w:rPr>
      <w:t>3</w:t>
    </w:r>
    <w:r w:rsidRPr="00906202">
      <w:rPr>
        <w:rStyle w:val="SayfaNumaras"/>
      </w:rPr>
      <w:fldChar w:fldCharType="end"/>
    </w:r>
  </w:p>
  <w:p w:rsidR="00332BD0" w:rsidRDefault="00332BD0" w:rsidP="00906202">
    <w:pPr>
      <w:pStyle w:val="AltBilgi"/>
      <w:ind w:right="360"/>
      <w:jc w:val="right"/>
    </w:pPr>
  </w:p>
  <w:p w:rsidR="00332BD0" w:rsidRDefault="00332BD0">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83CE0" w:rsidRDefault="00D83CE0" w:rsidP="00332BD0">
      <w:r>
        <w:separator/>
      </w:r>
    </w:p>
  </w:footnote>
  <w:footnote w:type="continuationSeparator" w:id="0">
    <w:p w:rsidR="00D83CE0" w:rsidRDefault="00D83CE0" w:rsidP="00332B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6202" w:rsidRPr="00906202" w:rsidRDefault="00906202" w:rsidP="00906202">
    <w:pPr>
      <w:pStyle w:val="stBilgi"/>
      <w:rPr>
        <w:b/>
      </w:rPr>
    </w:pPr>
    <w:r w:rsidRPr="00906202">
      <w:rPr>
        <w:b/>
      </w:rPr>
      <w:t xml:space="preserve">Esas </w:t>
    </w:r>
    <w:proofErr w:type="gramStart"/>
    <w:r w:rsidRPr="00906202">
      <w:rPr>
        <w:b/>
      </w:rPr>
      <w:t>Sayısı :</w:t>
    </w:r>
    <w:proofErr w:type="gramEnd"/>
    <w:r w:rsidRPr="00906202">
      <w:rPr>
        <w:b/>
      </w:rPr>
      <w:t xml:space="preserve"> 2024/154</w:t>
    </w:r>
  </w:p>
  <w:p w:rsidR="00906202" w:rsidRDefault="00906202" w:rsidP="00906202">
    <w:pPr>
      <w:pStyle w:val="stBilgi"/>
      <w:rPr>
        <w:b/>
      </w:rPr>
    </w:pPr>
    <w:r>
      <w:rPr>
        <w:b/>
      </w:rPr>
      <w:t xml:space="preserve">Karar </w:t>
    </w:r>
    <w:proofErr w:type="gramStart"/>
    <w:r>
      <w:rPr>
        <w:b/>
      </w:rPr>
      <w:t>Sayısı :</w:t>
    </w:r>
    <w:proofErr w:type="gramEnd"/>
    <w:r>
      <w:rPr>
        <w:b/>
      </w:rPr>
      <w:t xml:space="preserve"> 2024/149</w:t>
    </w:r>
  </w:p>
  <w:p w:rsidR="00332BD0" w:rsidRPr="00906202" w:rsidRDefault="00332BD0" w:rsidP="00906202">
    <w:pPr>
      <w:pStyle w:val="stBilgi"/>
      <w:rPr>
        <w: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B5F"/>
    <w:rsid w:val="000A6FCC"/>
    <w:rsid w:val="000F01EF"/>
    <w:rsid w:val="00100541"/>
    <w:rsid w:val="00332BD0"/>
    <w:rsid w:val="003B254E"/>
    <w:rsid w:val="00414BB1"/>
    <w:rsid w:val="004519B4"/>
    <w:rsid w:val="005A01D9"/>
    <w:rsid w:val="007079EE"/>
    <w:rsid w:val="007831E5"/>
    <w:rsid w:val="00906202"/>
    <w:rsid w:val="00952B5F"/>
    <w:rsid w:val="00977E66"/>
    <w:rsid w:val="00D83CE0"/>
    <w:rsid w:val="00FD4E2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793BAB6-048C-4A45-B169-5BA297B3A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basedOn w:val="Normal"/>
    <w:link w:val="DipnotMetniChar"/>
    <w:uiPriority w:val="99"/>
    <w:unhideWhenUsed/>
    <w:rsid w:val="00332BD0"/>
    <w:pPr>
      <w:ind w:firstLine="851"/>
      <w:jc w:val="both"/>
    </w:pPr>
    <w:rPr>
      <w:rFonts w:eastAsia="Calibri"/>
      <w:sz w:val="20"/>
      <w:szCs w:val="20"/>
      <w:lang w:eastAsia="en-US"/>
    </w:rPr>
  </w:style>
  <w:style w:type="character" w:customStyle="1" w:styleId="DipnotMetniChar">
    <w:name w:val="Dipnot Metni Char"/>
    <w:link w:val="DipnotMetni"/>
    <w:uiPriority w:val="99"/>
    <w:rsid w:val="00332BD0"/>
    <w:rPr>
      <w:rFonts w:eastAsia="Calibri"/>
      <w:lang w:eastAsia="en-US"/>
    </w:rPr>
  </w:style>
  <w:style w:type="character" w:styleId="DipnotBavurusu">
    <w:name w:val="footnote reference"/>
    <w:uiPriority w:val="99"/>
    <w:unhideWhenUsed/>
    <w:rsid w:val="00332BD0"/>
    <w:rPr>
      <w:vertAlign w:val="superscript"/>
    </w:rPr>
  </w:style>
  <w:style w:type="paragraph" w:styleId="stBilgi">
    <w:name w:val="header"/>
    <w:basedOn w:val="Normal"/>
    <w:link w:val="stBilgiChar"/>
    <w:rsid w:val="00332BD0"/>
    <w:pPr>
      <w:tabs>
        <w:tab w:val="center" w:pos="4536"/>
        <w:tab w:val="right" w:pos="9072"/>
      </w:tabs>
    </w:pPr>
  </w:style>
  <w:style w:type="character" w:customStyle="1" w:styleId="stBilgiChar">
    <w:name w:val="Üst Bilgi Char"/>
    <w:link w:val="stBilgi"/>
    <w:rsid w:val="00332BD0"/>
    <w:rPr>
      <w:sz w:val="24"/>
      <w:szCs w:val="24"/>
    </w:rPr>
  </w:style>
  <w:style w:type="paragraph" w:styleId="AltBilgi">
    <w:name w:val="footer"/>
    <w:basedOn w:val="Normal"/>
    <w:link w:val="AltBilgiChar"/>
    <w:uiPriority w:val="99"/>
    <w:rsid w:val="00332BD0"/>
    <w:pPr>
      <w:tabs>
        <w:tab w:val="center" w:pos="4536"/>
        <w:tab w:val="right" w:pos="9072"/>
      </w:tabs>
    </w:pPr>
  </w:style>
  <w:style w:type="character" w:customStyle="1" w:styleId="AltBilgiChar">
    <w:name w:val="Alt Bilgi Char"/>
    <w:link w:val="AltBilgi"/>
    <w:uiPriority w:val="99"/>
    <w:rsid w:val="00332BD0"/>
    <w:rPr>
      <w:sz w:val="24"/>
      <w:szCs w:val="24"/>
    </w:rPr>
  </w:style>
  <w:style w:type="character" w:styleId="SayfaNumaras">
    <w:name w:val="page number"/>
    <w:basedOn w:val="VarsaylanParagrafYazTipi"/>
    <w:rsid w:val="009062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8599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693</Words>
  <Characters>3952</Characters>
  <Application>Microsoft Office Word</Application>
  <DocSecurity>0</DocSecurity>
  <Lines>32</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ANAYASA MAHKEMESI</Company>
  <LinksUpToDate>false</LinksUpToDate>
  <CharactersWithSpaces>4636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BIM</dc:creator>
  <cp:keywords/>
  <dc:description/>
  <cp:lastModifiedBy>Şamil EŞSİZ</cp:lastModifiedBy>
  <cp:revision>2</cp:revision>
  <cp:lastPrinted>2024-10-28T07:28:00Z</cp:lastPrinted>
  <dcterms:created xsi:type="dcterms:W3CDTF">2024-12-09T10:32:00Z</dcterms:created>
  <dcterms:modified xsi:type="dcterms:W3CDTF">2024-12-09T10:32:00Z</dcterms:modified>
</cp:coreProperties>
</file>