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9D4" w:rsidRDefault="00CF79D4" w:rsidP="00195871">
      <w:pPr>
        <w:spacing w:after="200"/>
        <w:ind w:right="283"/>
        <w:jc w:val="center"/>
        <w:rPr>
          <w:b/>
          <w:bCs/>
          <w:caps/>
          <w:color w:val="010000"/>
        </w:rPr>
      </w:pPr>
      <w:bookmarkStart w:id="0" w:name="_Hlk51757699"/>
      <w:r w:rsidRPr="00195871">
        <w:rPr>
          <w:b/>
          <w:bCs/>
          <w:caps/>
          <w:color w:val="010000"/>
        </w:rPr>
        <w:t>ANAYASA MAHKEMESİ KARARI</w:t>
      </w:r>
    </w:p>
    <w:p w:rsidR="00195871" w:rsidRPr="00195871" w:rsidRDefault="00195871" w:rsidP="00195871">
      <w:pPr>
        <w:spacing w:after="200"/>
        <w:ind w:right="283" w:firstLine="709"/>
        <w:jc w:val="center"/>
        <w:rPr>
          <w:b/>
          <w:caps/>
          <w:color w:val="010000"/>
        </w:rPr>
      </w:pPr>
    </w:p>
    <w:p w:rsidR="00195871" w:rsidRDefault="00195871" w:rsidP="00195871">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2023/38</w:t>
      </w:r>
    </w:p>
    <w:p w:rsidR="00195871" w:rsidRDefault="00195871" w:rsidP="00195871">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2023/39</w:t>
      </w:r>
    </w:p>
    <w:p w:rsidR="00195871" w:rsidRDefault="00195871" w:rsidP="00195871">
      <w:pPr>
        <w:rPr>
          <w:b/>
          <w:bCs/>
          <w:color w:val="010000"/>
        </w:rPr>
      </w:pPr>
      <w:r>
        <w:rPr>
          <w:b/>
          <w:bCs/>
          <w:color w:val="010000"/>
        </w:rPr>
        <w:t xml:space="preserve">Karar </w:t>
      </w:r>
      <w:proofErr w:type="gramStart"/>
      <w:r>
        <w:rPr>
          <w:b/>
          <w:bCs/>
          <w:color w:val="010000"/>
        </w:rPr>
        <w:t>Tarihi :</w:t>
      </w:r>
      <w:proofErr w:type="gramEnd"/>
      <w:r>
        <w:rPr>
          <w:b/>
          <w:bCs/>
          <w:color w:val="010000"/>
        </w:rPr>
        <w:t xml:space="preserve"> 9/3/2023</w:t>
      </w:r>
    </w:p>
    <w:p w:rsidR="00195871" w:rsidRDefault="00195871" w:rsidP="00195871">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26/7/2023-32260</w:t>
      </w:r>
    </w:p>
    <w:p w:rsidR="00100B4A" w:rsidRPr="00195871" w:rsidRDefault="00100B4A" w:rsidP="00195871">
      <w:pPr>
        <w:rPr>
          <w:b/>
          <w:bCs/>
          <w:color w:val="010000"/>
        </w:rPr>
      </w:pPr>
    </w:p>
    <w:p w:rsidR="00CF79D4" w:rsidRPr="00195871" w:rsidRDefault="00CF79D4" w:rsidP="00195871">
      <w:pPr>
        <w:spacing w:after="200"/>
        <w:ind w:right="283" w:firstLine="709"/>
        <w:jc w:val="both"/>
        <w:rPr>
          <w:color w:val="010000"/>
        </w:rPr>
      </w:pPr>
      <w:r w:rsidRPr="00195871">
        <w:rPr>
          <w:b/>
          <w:bCs/>
          <w:color w:val="010000"/>
        </w:rPr>
        <w:t>İPTAL DAVASINI AÇAN:</w:t>
      </w:r>
      <w:r w:rsidR="00195871" w:rsidRPr="00195871">
        <w:rPr>
          <w:color w:val="010000"/>
        </w:rPr>
        <w:t xml:space="preserve"> </w:t>
      </w:r>
      <w:r w:rsidRPr="00195871">
        <w:rPr>
          <w:color w:val="010000"/>
        </w:rPr>
        <w:t>Türkiye Büyük Millet Meclisi üyeleri</w:t>
      </w:r>
      <w:r w:rsidR="00195871" w:rsidRPr="00195871">
        <w:rPr>
          <w:color w:val="010000"/>
        </w:rPr>
        <w:t xml:space="preserve"> </w:t>
      </w:r>
      <w:r w:rsidRPr="00195871">
        <w:rPr>
          <w:color w:val="010000"/>
        </w:rPr>
        <w:t>Engin ALTAY, Özgür ÖZEL ve Engin ÖZKOÇ ile birlikte 132 milletvekili</w:t>
      </w:r>
    </w:p>
    <w:p w:rsidR="00CF79D4" w:rsidRPr="00195871" w:rsidRDefault="00CF79D4" w:rsidP="00195871">
      <w:pPr>
        <w:autoSpaceDE w:val="0"/>
        <w:autoSpaceDN w:val="0"/>
        <w:adjustRightInd w:val="0"/>
        <w:spacing w:after="200"/>
        <w:ind w:right="283" w:firstLine="709"/>
        <w:jc w:val="both"/>
        <w:rPr>
          <w:color w:val="010000"/>
          <w:szCs w:val="20"/>
          <w:lang w:eastAsia="zh-CN"/>
        </w:rPr>
      </w:pPr>
      <w:r w:rsidRPr="00195871">
        <w:rPr>
          <w:b/>
          <w:bCs/>
          <w:color w:val="010000"/>
        </w:rPr>
        <w:t>İPTAL DAVASININ KONUSU:</w:t>
      </w:r>
      <w:r w:rsidR="00195871" w:rsidRPr="00195871">
        <w:rPr>
          <w:b/>
          <w:bCs/>
          <w:color w:val="010000"/>
        </w:rPr>
        <w:t xml:space="preserve"> </w:t>
      </w:r>
      <w:r w:rsidRPr="00195871">
        <w:rPr>
          <w:color w:val="010000"/>
          <w:szCs w:val="20"/>
          <w:lang w:eastAsia="zh-CN"/>
        </w:rPr>
        <w:t>23/12/2022 tarihli ve (115) numaralı Bazı Kamu Kurum ve Kuruluşlarına Kadro İhdas Edilmesine İlişkin Cumhurbaşkanlığı Kararnamesi’nin;</w:t>
      </w:r>
      <w:r w:rsidR="00195871" w:rsidRPr="00195871">
        <w:rPr>
          <w:color w:val="010000"/>
          <w:szCs w:val="20"/>
          <w:lang w:eastAsia="zh-CN"/>
        </w:rPr>
        <w:t xml:space="preserve"> </w:t>
      </w:r>
    </w:p>
    <w:p w:rsidR="00CF79D4" w:rsidRPr="00195871" w:rsidRDefault="00CF79D4" w:rsidP="00195871">
      <w:pPr>
        <w:autoSpaceDE w:val="0"/>
        <w:autoSpaceDN w:val="0"/>
        <w:adjustRightInd w:val="0"/>
        <w:spacing w:after="200"/>
        <w:ind w:right="283" w:firstLine="709"/>
        <w:jc w:val="both"/>
        <w:rPr>
          <w:iCs/>
          <w:color w:val="010000"/>
          <w:szCs w:val="20"/>
          <w:lang w:eastAsia="zh-CN"/>
        </w:rPr>
      </w:pPr>
      <w:r w:rsidRPr="00195871">
        <w:rPr>
          <w:b/>
          <w:iCs/>
          <w:color w:val="010000"/>
          <w:szCs w:val="20"/>
          <w:lang w:eastAsia="zh-CN"/>
        </w:rPr>
        <w:t>A.</w:t>
      </w:r>
      <w:r w:rsidRPr="00195871">
        <w:rPr>
          <w:iCs/>
          <w:color w:val="010000"/>
          <w:szCs w:val="20"/>
          <w:lang w:eastAsia="zh-CN"/>
        </w:rPr>
        <w:t xml:space="preserve"> Tümünün şekil bakımından Anayasa’nın 2. maddesine aykırılığı ileri sürülerek iptaline ve yürürlüğünün durdurulmasına,</w:t>
      </w:r>
    </w:p>
    <w:p w:rsidR="00CF79D4" w:rsidRPr="00195871" w:rsidRDefault="00CF79D4" w:rsidP="00195871">
      <w:pPr>
        <w:autoSpaceDE w:val="0"/>
        <w:autoSpaceDN w:val="0"/>
        <w:adjustRightInd w:val="0"/>
        <w:spacing w:after="200"/>
        <w:ind w:right="283" w:firstLine="709"/>
        <w:jc w:val="both"/>
        <w:rPr>
          <w:iCs/>
          <w:color w:val="010000"/>
          <w:szCs w:val="20"/>
          <w:lang w:eastAsia="zh-CN"/>
        </w:rPr>
      </w:pPr>
      <w:r w:rsidRPr="00195871">
        <w:rPr>
          <w:b/>
          <w:iCs/>
          <w:color w:val="010000"/>
          <w:szCs w:val="20"/>
          <w:lang w:eastAsia="zh-CN"/>
        </w:rPr>
        <w:t>B.</w:t>
      </w:r>
      <w:r w:rsidRPr="00195871">
        <w:rPr>
          <w:iCs/>
          <w:color w:val="010000"/>
          <w:szCs w:val="20"/>
          <w:lang w:eastAsia="zh-CN"/>
        </w:rPr>
        <w:t xml:space="preserve"> </w:t>
      </w:r>
      <w:bookmarkStart w:id="1" w:name="_Hlk129358141"/>
      <w:r w:rsidRPr="00195871">
        <w:rPr>
          <w:iCs/>
          <w:color w:val="010000"/>
          <w:szCs w:val="20"/>
          <w:lang w:eastAsia="zh-CN"/>
        </w:rPr>
        <w:t xml:space="preserve">1. maddesiyle ekli Liste’de yer alan kadroların ihdas edilerek 10/7/2018 tarihli ve 30474 sayılı Resmî </w:t>
      </w:r>
      <w:proofErr w:type="spellStart"/>
      <w:r w:rsidRPr="00195871">
        <w:rPr>
          <w:iCs/>
          <w:color w:val="010000"/>
          <w:szCs w:val="20"/>
          <w:lang w:eastAsia="zh-CN"/>
        </w:rPr>
        <w:t>Gazete’de</w:t>
      </w:r>
      <w:proofErr w:type="spellEnd"/>
      <w:r w:rsidRPr="00195871">
        <w:rPr>
          <w:iCs/>
          <w:color w:val="010000"/>
          <w:szCs w:val="20"/>
          <w:lang w:eastAsia="zh-CN"/>
        </w:rPr>
        <w:t xml:space="preserve"> yayımlanan (2) numaralı Genel Kadro ve Usulü Hakkında </w:t>
      </w:r>
      <w:r w:rsidRPr="00195871">
        <w:rPr>
          <w:rFonts w:eastAsia="Calibri"/>
          <w:color w:val="010000"/>
          <w:lang w:eastAsia="en-US"/>
        </w:rPr>
        <w:t>Cumhurbaşkanlığı Kararnamesi’nin</w:t>
      </w:r>
      <w:r w:rsidRPr="00195871">
        <w:rPr>
          <w:rFonts w:eastAsia="Calibri"/>
          <w:color w:val="010000"/>
          <w:szCs w:val="22"/>
          <w:lang w:eastAsia="en-US"/>
        </w:rPr>
        <w:t xml:space="preserve"> </w:t>
      </w:r>
      <w:r w:rsidRPr="00195871">
        <w:rPr>
          <w:rFonts w:eastAsia="Calibri"/>
          <w:color w:val="010000"/>
          <w:lang w:eastAsia="en-US"/>
        </w:rPr>
        <w:t xml:space="preserve">eki (I) sayılı </w:t>
      </w:r>
      <w:proofErr w:type="spellStart"/>
      <w:r w:rsidRPr="00195871">
        <w:rPr>
          <w:rFonts w:eastAsia="Calibri"/>
          <w:color w:val="010000"/>
          <w:lang w:eastAsia="en-US"/>
        </w:rPr>
        <w:t>Cetvel’in</w:t>
      </w:r>
      <w:proofErr w:type="spellEnd"/>
      <w:r w:rsidRPr="00195871">
        <w:rPr>
          <w:rFonts w:eastAsia="Calibri"/>
          <w:color w:val="010000"/>
          <w:lang w:eastAsia="en-US"/>
        </w:rPr>
        <w:t xml:space="preserve"> ilgili bölümlerine </w:t>
      </w:r>
      <w:bookmarkEnd w:id="1"/>
      <w:r w:rsidRPr="00195871">
        <w:rPr>
          <w:rFonts w:eastAsia="Calibri"/>
          <w:color w:val="010000"/>
          <w:lang w:eastAsia="en-US"/>
        </w:rPr>
        <w:t xml:space="preserve">eklenmesinin </w:t>
      </w:r>
      <w:r w:rsidRPr="00195871">
        <w:rPr>
          <w:iCs/>
          <w:color w:val="010000"/>
          <w:szCs w:val="20"/>
          <w:lang w:eastAsia="zh-CN"/>
        </w:rPr>
        <w:t>Anayasa’nın Başlangıç kısmı ile 2., 6., 7., 8., 11., 104., 128., 153. ve 161. maddelerine aykırılığı ileri sürülerek iptaline ve yürürlüğünün durdurulmasına,</w:t>
      </w:r>
    </w:p>
    <w:p w:rsidR="00CF79D4" w:rsidRPr="00195871" w:rsidRDefault="00CF79D4" w:rsidP="00195871">
      <w:pPr>
        <w:autoSpaceDE w:val="0"/>
        <w:autoSpaceDN w:val="0"/>
        <w:adjustRightInd w:val="0"/>
        <w:spacing w:after="200"/>
        <w:ind w:right="283" w:firstLine="709"/>
        <w:jc w:val="both"/>
        <w:rPr>
          <w:iCs/>
          <w:color w:val="010000"/>
          <w:szCs w:val="20"/>
          <w:lang w:eastAsia="zh-CN"/>
        </w:rPr>
      </w:pPr>
      <w:proofErr w:type="gramStart"/>
      <w:r w:rsidRPr="00195871">
        <w:rPr>
          <w:iCs/>
          <w:color w:val="010000"/>
          <w:szCs w:val="20"/>
          <w:lang w:eastAsia="zh-CN"/>
        </w:rPr>
        <w:t>karar</w:t>
      </w:r>
      <w:proofErr w:type="gramEnd"/>
      <w:r w:rsidRPr="00195871">
        <w:rPr>
          <w:iCs/>
          <w:color w:val="010000"/>
          <w:szCs w:val="20"/>
          <w:lang w:eastAsia="zh-CN"/>
        </w:rPr>
        <w:t xml:space="preserve"> verilmesi talebidir.</w:t>
      </w:r>
    </w:p>
    <w:p w:rsidR="00CF79D4" w:rsidRPr="00195871" w:rsidRDefault="00CF79D4" w:rsidP="00195871">
      <w:pPr>
        <w:spacing w:after="200"/>
        <w:ind w:right="283" w:firstLine="709"/>
        <w:jc w:val="both"/>
        <w:rPr>
          <w:b/>
          <w:bCs/>
          <w:color w:val="010000"/>
        </w:rPr>
      </w:pPr>
      <w:r w:rsidRPr="00195871">
        <w:rPr>
          <w:b/>
          <w:bCs/>
          <w:color w:val="010000"/>
        </w:rPr>
        <w:t>I. İPTALİ İSTENEN CUMHURBAŞKANLIĞI KARARNAMESİ KURALLARI</w:t>
      </w:r>
    </w:p>
    <w:p w:rsidR="00CF79D4" w:rsidRPr="00195871" w:rsidRDefault="00CF79D4" w:rsidP="00195871">
      <w:pPr>
        <w:spacing w:after="200"/>
        <w:ind w:right="283" w:firstLine="709"/>
        <w:jc w:val="both"/>
        <w:rPr>
          <w:rFonts w:eastAsia="Calibri"/>
          <w:color w:val="010000"/>
          <w:shd w:val="clear" w:color="auto" w:fill="FFFFFF"/>
          <w:lang w:eastAsia="en-US"/>
        </w:rPr>
      </w:pPr>
      <w:r w:rsidRPr="00195871">
        <w:rPr>
          <w:rFonts w:eastAsia="Calibri"/>
          <w:color w:val="010000"/>
          <w:shd w:val="clear" w:color="auto" w:fill="FFFFFF"/>
          <w:lang w:eastAsia="en-US"/>
        </w:rPr>
        <w:t>İptali talep edilen Cumhurbaşkanlığı Kararnamesi (CBK) şöyledir:</w:t>
      </w:r>
    </w:p>
    <w:p w:rsidR="00CF79D4" w:rsidRPr="00195871" w:rsidRDefault="00CF79D4" w:rsidP="00195871">
      <w:pPr>
        <w:spacing w:after="200"/>
        <w:ind w:right="283" w:firstLine="709"/>
        <w:jc w:val="both"/>
        <w:textAlignment w:val="baseline"/>
        <w:rPr>
          <w:bCs/>
          <w:color w:val="010000"/>
          <w:kern w:val="36"/>
          <w:szCs w:val="22"/>
        </w:rPr>
      </w:pPr>
      <w:r w:rsidRPr="00195871">
        <w:rPr>
          <w:bCs/>
          <w:color w:val="010000"/>
          <w:szCs w:val="22"/>
          <w:bdr w:val="none" w:sz="0" w:space="0" w:color="auto" w:frame="1"/>
          <w:lang w:eastAsia="en-US"/>
        </w:rPr>
        <w:t>“</w:t>
      </w:r>
      <w:r w:rsidRPr="00195871">
        <w:rPr>
          <w:b/>
          <w:bCs/>
          <w:i/>
          <w:color w:val="010000"/>
          <w:kern w:val="36"/>
          <w:szCs w:val="22"/>
        </w:rPr>
        <w:t>BAZI KAMU KURUM VE KURULUŞLARINA KADRO İHDAS EDİLMESİNE İLİŞKİN CUMHURBAŞKANLIĞI KARARNAMESİ</w:t>
      </w:r>
      <w:r w:rsidR="00195871" w:rsidRPr="00195871">
        <w:rPr>
          <w:bCs/>
          <w:color w:val="010000"/>
          <w:kern w:val="36"/>
          <w:szCs w:val="22"/>
        </w:rPr>
        <w:t xml:space="preserve"> </w:t>
      </w:r>
    </w:p>
    <w:p w:rsidR="00CF79D4" w:rsidRPr="00195871" w:rsidRDefault="00CF79D4" w:rsidP="00195871">
      <w:pPr>
        <w:spacing w:after="200"/>
        <w:ind w:right="283" w:firstLine="709"/>
        <w:jc w:val="both"/>
        <w:textAlignment w:val="baseline"/>
        <w:rPr>
          <w:b/>
          <w:bCs/>
          <w:i/>
          <w:color w:val="010000"/>
          <w:szCs w:val="22"/>
          <w:bdr w:val="none" w:sz="0" w:space="0" w:color="auto" w:frame="1"/>
        </w:rPr>
      </w:pPr>
      <w:r w:rsidRPr="00195871">
        <w:rPr>
          <w:b/>
          <w:bCs/>
          <w:i/>
          <w:color w:val="010000"/>
          <w:szCs w:val="22"/>
          <w:bdr w:val="none" w:sz="0" w:space="0" w:color="auto" w:frame="1"/>
        </w:rPr>
        <w:t>Kararname Numarası: 115</w:t>
      </w:r>
    </w:p>
    <w:p w:rsidR="00CF79D4" w:rsidRPr="00195871" w:rsidRDefault="00CF79D4" w:rsidP="00195871">
      <w:pPr>
        <w:spacing w:after="200"/>
        <w:ind w:right="283" w:firstLine="709"/>
        <w:jc w:val="both"/>
        <w:textAlignment w:val="baseline"/>
        <w:rPr>
          <w:b/>
          <w:i/>
          <w:color w:val="010000"/>
          <w:szCs w:val="22"/>
        </w:rPr>
      </w:pPr>
      <w:r w:rsidRPr="00195871">
        <w:rPr>
          <w:b/>
          <w:i/>
          <w:color w:val="010000"/>
          <w:szCs w:val="22"/>
        </w:rPr>
        <w:t>MADDE 1- Ekli listede yer alan kadrolar ihdas edilerek 2 sayılı Genel Kadro ve Usulü Hakkında Cumhurbaşkanlığı Kararnamesinin eki (I) sayılı Cetvelin ilgili bölümlerine eklenmiştir.</w:t>
      </w:r>
    </w:p>
    <w:p w:rsidR="00CF79D4" w:rsidRPr="00195871" w:rsidRDefault="00CF79D4" w:rsidP="00195871">
      <w:pPr>
        <w:spacing w:after="200"/>
        <w:ind w:right="283" w:firstLine="709"/>
        <w:jc w:val="both"/>
        <w:textAlignment w:val="baseline"/>
        <w:rPr>
          <w:b/>
          <w:i/>
          <w:color w:val="010000"/>
          <w:szCs w:val="22"/>
        </w:rPr>
      </w:pPr>
      <w:r w:rsidRPr="00195871">
        <w:rPr>
          <w:b/>
          <w:i/>
          <w:color w:val="010000"/>
          <w:szCs w:val="22"/>
        </w:rPr>
        <w:t>MADDE 2- Bu Cumhurbaşkanlığı Kararnamesi yayımı tarihinde yürürlüğe girer.</w:t>
      </w:r>
    </w:p>
    <w:p w:rsidR="00CF79D4" w:rsidRPr="00195871" w:rsidRDefault="00CF79D4" w:rsidP="00195871">
      <w:pPr>
        <w:spacing w:after="200"/>
        <w:ind w:right="283" w:firstLine="709"/>
        <w:jc w:val="both"/>
        <w:textAlignment w:val="baseline"/>
        <w:rPr>
          <w:color w:val="010000"/>
          <w:szCs w:val="22"/>
        </w:rPr>
      </w:pPr>
      <w:r w:rsidRPr="00195871">
        <w:rPr>
          <w:b/>
          <w:i/>
          <w:color w:val="010000"/>
          <w:szCs w:val="22"/>
        </w:rPr>
        <w:t>MADDE 3- Bu Cumhurbaşkanlığı Kararnamesi hükümlerini Cumhurbaşkanı yürütür.</w:t>
      </w:r>
      <w:r w:rsidRPr="00195871">
        <w:rPr>
          <w:color w:val="010000"/>
          <w:szCs w:val="22"/>
        </w:rPr>
        <w:t>”</w:t>
      </w:r>
    </w:p>
    <w:p w:rsidR="00CA7DD9" w:rsidRDefault="00CA7DD9" w:rsidP="00195871">
      <w:pPr>
        <w:pStyle w:val="GvdeMetni"/>
        <w:widowControl/>
        <w:spacing w:after="200"/>
        <w:ind w:right="283" w:firstLine="709"/>
        <w:jc w:val="center"/>
        <w:rPr>
          <w:b/>
          <w:color w:val="010000"/>
          <w:w w:val="110"/>
          <w:sz w:val="24"/>
          <w:szCs w:val="24"/>
        </w:rPr>
      </w:pPr>
      <w:r w:rsidRPr="00195871">
        <w:rPr>
          <w:b/>
          <w:color w:val="010000"/>
          <w:w w:val="110"/>
          <w:sz w:val="24"/>
          <w:szCs w:val="24"/>
        </w:rPr>
        <w:t>LİSTE</w:t>
      </w:r>
    </w:p>
    <w:p w:rsidR="00195871" w:rsidRPr="00195871" w:rsidRDefault="00195871" w:rsidP="00195871">
      <w:pPr>
        <w:pStyle w:val="GvdeMetni"/>
        <w:widowControl/>
        <w:spacing w:after="200"/>
        <w:ind w:right="283" w:firstLine="709"/>
        <w:jc w:val="center"/>
        <w:rPr>
          <w:b/>
          <w:color w:val="010000"/>
          <w:sz w:val="24"/>
          <w:szCs w:val="24"/>
        </w:rPr>
      </w:pPr>
    </w:p>
    <w:p w:rsidR="00CA7DD9" w:rsidRPr="00195871" w:rsidRDefault="00CA7DD9" w:rsidP="00195871">
      <w:pPr>
        <w:pStyle w:val="GvdeMetni"/>
        <w:widowControl/>
        <w:spacing w:after="200"/>
        <w:ind w:right="283" w:firstLine="709"/>
        <w:jc w:val="both"/>
        <w:rPr>
          <w:b/>
          <w:color w:val="010000"/>
          <w:sz w:val="24"/>
          <w:szCs w:val="24"/>
        </w:rPr>
      </w:pPr>
      <w:proofErr w:type="gramStart"/>
      <w:r w:rsidRPr="00195871">
        <w:rPr>
          <w:b/>
          <w:color w:val="010000"/>
          <w:w w:val="105"/>
          <w:sz w:val="24"/>
          <w:szCs w:val="24"/>
        </w:rPr>
        <w:t>KURUMU</w:t>
      </w:r>
      <w:r w:rsidR="00195871" w:rsidRPr="00195871">
        <w:rPr>
          <w:b/>
          <w:color w:val="010000"/>
          <w:w w:val="105"/>
          <w:sz w:val="24"/>
          <w:szCs w:val="24"/>
        </w:rPr>
        <w:t xml:space="preserve"> </w:t>
      </w:r>
      <w:r w:rsidRPr="00195871">
        <w:rPr>
          <w:b/>
          <w:color w:val="010000"/>
          <w:w w:val="105"/>
          <w:sz w:val="24"/>
          <w:szCs w:val="24"/>
        </w:rPr>
        <w:t>:</w:t>
      </w:r>
      <w:proofErr w:type="gramEnd"/>
      <w:r w:rsidRPr="00195871">
        <w:rPr>
          <w:b/>
          <w:color w:val="010000"/>
          <w:w w:val="105"/>
          <w:sz w:val="24"/>
          <w:szCs w:val="24"/>
        </w:rPr>
        <w:t xml:space="preserve"> AİLE VE SOSYAL HİZMETLER BAKANLIĞI TEŞKİLATI :</w:t>
      </w:r>
      <w:r w:rsidRPr="00195871">
        <w:rPr>
          <w:b/>
          <w:color w:val="010000"/>
          <w:spacing w:val="-11"/>
          <w:w w:val="105"/>
          <w:sz w:val="24"/>
          <w:szCs w:val="24"/>
        </w:rPr>
        <w:t xml:space="preserve"> </w:t>
      </w:r>
      <w:r w:rsidRPr="00195871">
        <w:rPr>
          <w:b/>
          <w:color w:val="010000"/>
          <w:w w:val="105"/>
          <w:sz w:val="24"/>
          <w:szCs w:val="24"/>
        </w:rPr>
        <w:t>TAŞRA</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47"/>
        <w:gridCol w:w="4199"/>
        <w:gridCol w:w="2332"/>
        <w:gridCol w:w="2086"/>
      </w:tblGrid>
      <w:tr w:rsidR="00CA7DD9" w:rsidRPr="00195871" w:rsidTr="00195871">
        <w:trPr>
          <w:trHeight w:val="330"/>
          <w:jc w:val="center"/>
        </w:trPr>
        <w:tc>
          <w:tcPr>
            <w:tcW w:w="5000" w:type="pct"/>
            <w:gridSpan w:val="4"/>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05"/>
                <w:sz w:val="24"/>
                <w:szCs w:val="24"/>
              </w:rPr>
              <w:t>İHDAS EDİLEN KADROLARIN</w:t>
            </w:r>
          </w:p>
        </w:tc>
      </w:tr>
      <w:tr w:rsidR="00CA7DD9" w:rsidRPr="00195871" w:rsidTr="00195871">
        <w:trPr>
          <w:trHeight w:val="316"/>
          <w:jc w:val="center"/>
        </w:trPr>
        <w:tc>
          <w:tcPr>
            <w:tcW w:w="588"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10"/>
                <w:sz w:val="24"/>
                <w:szCs w:val="24"/>
              </w:rPr>
              <w:t>SINIFI</w:t>
            </w:r>
          </w:p>
        </w:tc>
        <w:tc>
          <w:tcPr>
            <w:tcW w:w="2150"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05"/>
                <w:sz w:val="24"/>
                <w:szCs w:val="24"/>
              </w:rPr>
              <w:t>UNVANI</w:t>
            </w:r>
          </w:p>
        </w:tc>
        <w:tc>
          <w:tcPr>
            <w:tcW w:w="1194"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10"/>
                <w:sz w:val="24"/>
                <w:szCs w:val="24"/>
              </w:rPr>
              <w:t>DERECESİ</w:t>
            </w:r>
          </w:p>
        </w:tc>
        <w:tc>
          <w:tcPr>
            <w:tcW w:w="1068"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05"/>
                <w:sz w:val="24"/>
                <w:szCs w:val="24"/>
              </w:rPr>
              <w:t>ADEDİ</w:t>
            </w:r>
          </w:p>
        </w:tc>
      </w:tr>
      <w:tr w:rsidR="00CA7DD9" w:rsidRPr="00195871" w:rsidTr="00195871">
        <w:trPr>
          <w:trHeight w:val="321"/>
          <w:jc w:val="center"/>
        </w:trPr>
        <w:tc>
          <w:tcPr>
            <w:tcW w:w="588"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95"/>
                <w:sz w:val="24"/>
                <w:szCs w:val="24"/>
              </w:rPr>
              <w:t>GİH</w:t>
            </w:r>
          </w:p>
        </w:tc>
        <w:tc>
          <w:tcPr>
            <w:tcW w:w="2150" w:type="pct"/>
            <w:vAlign w:val="center"/>
          </w:tcPr>
          <w:p w:rsidR="00CA7DD9" w:rsidRPr="00195871" w:rsidRDefault="00CA7DD9" w:rsidP="00195871">
            <w:pPr>
              <w:pStyle w:val="TableParagraph"/>
              <w:widowControl/>
              <w:spacing w:before="0" w:after="120"/>
              <w:ind w:left="0"/>
              <w:jc w:val="left"/>
              <w:rPr>
                <w:rFonts w:ascii="Times New Roman" w:hAnsi="Times New Roman"/>
                <w:color w:val="010000"/>
                <w:sz w:val="24"/>
                <w:szCs w:val="24"/>
              </w:rPr>
            </w:pPr>
            <w:proofErr w:type="spellStart"/>
            <w:r w:rsidRPr="00195871">
              <w:rPr>
                <w:rFonts w:ascii="Times New Roman" w:hAnsi="Times New Roman"/>
                <w:color w:val="010000"/>
                <w:w w:val="105"/>
                <w:sz w:val="24"/>
                <w:szCs w:val="24"/>
              </w:rPr>
              <w:t>Kuruluş</w:t>
            </w:r>
            <w:proofErr w:type="spellEnd"/>
            <w:r w:rsidRPr="00195871">
              <w:rPr>
                <w:rFonts w:ascii="Times New Roman" w:hAnsi="Times New Roman"/>
                <w:color w:val="010000"/>
                <w:w w:val="105"/>
                <w:sz w:val="24"/>
                <w:szCs w:val="24"/>
              </w:rPr>
              <w:t xml:space="preserve"> </w:t>
            </w:r>
            <w:proofErr w:type="spellStart"/>
            <w:r w:rsidRPr="00195871">
              <w:rPr>
                <w:rFonts w:ascii="Times New Roman" w:hAnsi="Times New Roman"/>
                <w:color w:val="010000"/>
                <w:w w:val="105"/>
                <w:sz w:val="24"/>
                <w:szCs w:val="24"/>
              </w:rPr>
              <w:t>Müdürü</w:t>
            </w:r>
            <w:proofErr w:type="spellEnd"/>
          </w:p>
        </w:tc>
        <w:tc>
          <w:tcPr>
            <w:tcW w:w="1194"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110"/>
                <w:sz w:val="24"/>
                <w:szCs w:val="24"/>
              </w:rPr>
              <w:t>1</w:t>
            </w:r>
          </w:p>
        </w:tc>
        <w:tc>
          <w:tcPr>
            <w:tcW w:w="1068"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105"/>
                <w:sz w:val="24"/>
                <w:szCs w:val="24"/>
              </w:rPr>
              <w:t>10</w:t>
            </w:r>
          </w:p>
        </w:tc>
      </w:tr>
      <w:tr w:rsidR="00CA7DD9" w:rsidRPr="00195871" w:rsidTr="00195871">
        <w:trPr>
          <w:trHeight w:val="321"/>
          <w:jc w:val="center"/>
        </w:trPr>
        <w:tc>
          <w:tcPr>
            <w:tcW w:w="588"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sz w:val="24"/>
                <w:szCs w:val="24"/>
              </w:rPr>
              <w:lastRenderedPageBreak/>
              <w:t>GİH</w:t>
            </w:r>
          </w:p>
        </w:tc>
        <w:tc>
          <w:tcPr>
            <w:tcW w:w="2150" w:type="pct"/>
            <w:vAlign w:val="center"/>
          </w:tcPr>
          <w:p w:rsidR="00CA7DD9" w:rsidRPr="00195871" w:rsidRDefault="00CA7DD9" w:rsidP="00195871">
            <w:pPr>
              <w:pStyle w:val="TableParagraph"/>
              <w:widowControl/>
              <w:spacing w:before="0" w:after="120"/>
              <w:ind w:left="0"/>
              <w:jc w:val="left"/>
              <w:rPr>
                <w:rFonts w:ascii="Times New Roman" w:hAnsi="Times New Roman"/>
                <w:color w:val="010000"/>
                <w:sz w:val="24"/>
                <w:szCs w:val="24"/>
              </w:rPr>
            </w:pPr>
            <w:proofErr w:type="spellStart"/>
            <w:r w:rsidRPr="00195871">
              <w:rPr>
                <w:rFonts w:ascii="Times New Roman" w:hAnsi="Times New Roman"/>
                <w:color w:val="010000"/>
                <w:w w:val="105"/>
                <w:sz w:val="24"/>
                <w:szCs w:val="24"/>
              </w:rPr>
              <w:t>Kuruluş</w:t>
            </w:r>
            <w:proofErr w:type="spellEnd"/>
            <w:r w:rsidRPr="00195871">
              <w:rPr>
                <w:rFonts w:ascii="Times New Roman" w:hAnsi="Times New Roman"/>
                <w:color w:val="010000"/>
                <w:w w:val="105"/>
                <w:sz w:val="24"/>
                <w:szCs w:val="24"/>
              </w:rPr>
              <w:t xml:space="preserve"> </w:t>
            </w:r>
            <w:proofErr w:type="spellStart"/>
            <w:r w:rsidRPr="00195871">
              <w:rPr>
                <w:rFonts w:ascii="Times New Roman" w:hAnsi="Times New Roman"/>
                <w:color w:val="010000"/>
                <w:w w:val="105"/>
                <w:sz w:val="24"/>
                <w:szCs w:val="24"/>
              </w:rPr>
              <w:t>Müdürü</w:t>
            </w:r>
            <w:proofErr w:type="spellEnd"/>
          </w:p>
        </w:tc>
        <w:tc>
          <w:tcPr>
            <w:tcW w:w="1194"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108"/>
                <w:sz w:val="24"/>
                <w:szCs w:val="24"/>
              </w:rPr>
              <w:t>3</w:t>
            </w:r>
          </w:p>
        </w:tc>
        <w:tc>
          <w:tcPr>
            <w:tcW w:w="1068"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108"/>
                <w:sz w:val="24"/>
                <w:szCs w:val="24"/>
              </w:rPr>
              <w:t>8</w:t>
            </w:r>
          </w:p>
        </w:tc>
      </w:tr>
      <w:tr w:rsidR="00CA7DD9" w:rsidRPr="00195871" w:rsidTr="00195871">
        <w:trPr>
          <w:trHeight w:val="321"/>
          <w:jc w:val="center"/>
        </w:trPr>
        <w:tc>
          <w:tcPr>
            <w:tcW w:w="588"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sz w:val="24"/>
                <w:szCs w:val="24"/>
              </w:rPr>
              <w:t>GİH</w:t>
            </w:r>
          </w:p>
        </w:tc>
        <w:tc>
          <w:tcPr>
            <w:tcW w:w="2150" w:type="pct"/>
            <w:vAlign w:val="center"/>
          </w:tcPr>
          <w:p w:rsidR="00CA7DD9" w:rsidRPr="00195871" w:rsidRDefault="00CA7DD9" w:rsidP="00195871">
            <w:pPr>
              <w:pStyle w:val="TableParagraph"/>
              <w:widowControl/>
              <w:spacing w:before="0" w:after="120"/>
              <w:ind w:left="0"/>
              <w:jc w:val="left"/>
              <w:rPr>
                <w:rFonts w:ascii="Times New Roman" w:hAnsi="Times New Roman"/>
                <w:color w:val="010000"/>
                <w:sz w:val="24"/>
                <w:szCs w:val="24"/>
              </w:rPr>
            </w:pPr>
            <w:proofErr w:type="spellStart"/>
            <w:r w:rsidRPr="00195871">
              <w:rPr>
                <w:rFonts w:ascii="Times New Roman" w:hAnsi="Times New Roman"/>
                <w:color w:val="010000"/>
                <w:w w:val="105"/>
                <w:sz w:val="24"/>
                <w:szCs w:val="24"/>
              </w:rPr>
              <w:t>Kuruluş</w:t>
            </w:r>
            <w:proofErr w:type="spellEnd"/>
            <w:r w:rsidRPr="00195871">
              <w:rPr>
                <w:rFonts w:ascii="Times New Roman" w:hAnsi="Times New Roman"/>
                <w:color w:val="010000"/>
                <w:w w:val="105"/>
                <w:sz w:val="24"/>
                <w:szCs w:val="24"/>
              </w:rPr>
              <w:t xml:space="preserve"> </w:t>
            </w:r>
            <w:proofErr w:type="spellStart"/>
            <w:r w:rsidRPr="00195871">
              <w:rPr>
                <w:rFonts w:ascii="Times New Roman" w:hAnsi="Times New Roman"/>
                <w:color w:val="010000"/>
                <w:w w:val="105"/>
                <w:sz w:val="24"/>
                <w:szCs w:val="24"/>
              </w:rPr>
              <w:t>Müdür</w:t>
            </w:r>
            <w:proofErr w:type="spellEnd"/>
            <w:r w:rsidRPr="00195871">
              <w:rPr>
                <w:rFonts w:ascii="Times New Roman" w:hAnsi="Times New Roman"/>
                <w:color w:val="010000"/>
                <w:w w:val="105"/>
                <w:sz w:val="24"/>
                <w:szCs w:val="24"/>
              </w:rPr>
              <w:t xml:space="preserve"> </w:t>
            </w:r>
            <w:proofErr w:type="spellStart"/>
            <w:r w:rsidRPr="00195871">
              <w:rPr>
                <w:rFonts w:ascii="Times New Roman" w:hAnsi="Times New Roman"/>
                <w:color w:val="010000"/>
                <w:w w:val="105"/>
                <w:sz w:val="24"/>
                <w:szCs w:val="24"/>
              </w:rPr>
              <w:t>Yardımcısı</w:t>
            </w:r>
            <w:proofErr w:type="spellEnd"/>
          </w:p>
        </w:tc>
        <w:tc>
          <w:tcPr>
            <w:tcW w:w="1194"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102"/>
                <w:sz w:val="24"/>
                <w:szCs w:val="24"/>
              </w:rPr>
              <w:t>1</w:t>
            </w:r>
          </w:p>
        </w:tc>
        <w:tc>
          <w:tcPr>
            <w:tcW w:w="1068"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102"/>
                <w:sz w:val="24"/>
                <w:szCs w:val="24"/>
              </w:rPr>
              <w:t>5</w:t>
            </w:r>
          </w:p>
        </w:tc>
      </w:tr>
      <w:tr w:rsidR="00CA7DD9" w:rsidRPr="00195871" w:rsidTr="00195871">
        <w:trPr>
          <w:trHeight w:val="316"/>
          <w:jc w:val="center"/>
        </w:trPr>
        <w:tc>
          <w:tcPr>
            <w:tcW w:w="588"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sz w:val="24"/>
                <w:szCs w:val="24"/>
              </w:rPr>
              <w:t>GİH</w:t>
            </w:r>
          </w:p>
        </w:tc>
        <w:tc>
          <w:tcPr>
            <w:tcW w:w="2150" w:type="pct"/>
            <w:vAlign w:val="center"/>
          </w:tcPr>
          <w:p w:rsidR="00CA7DD9" w:rsidRPr="00195871" w:rsidRDefault="00CA7DD9" w:rsidP="00195871">
            <w:pPr>
              <w:pStyle w:val="TableParagraph"/>
              <w:widowControl/>
              <w:spacing w:before="0" w:after="120"/>
              <w:ind w:left="0"/>
              <w:jc w:val="left"/>
              <w:rPr>
                <w:rFonts w:ascii="Times New Roman" w:hAnsi="Times New Roman"/>
                <w:color w:val="010000"/>
                <w:sz w:val="24"/>
                <w:szCs w:val="24"/>
              </w:rPr>
            </w:pPr>
            <w:proofErr w:type="spellStart"/>
            <w:r w:rsidRPr="00195871">
              <w:rPr>
                <w:rFonts w:ascii="Times New Roman" w:hAnsi="Times New Roman"/>
                <w:color w:val="010000"/>
                <w:w w:val="105"/>
                <w:sz w:val="24"/>
                <w:szCs w:val="24"/>
              </w:rPr>
              <w:t>Kuruluş</w:t>
            </w:r>
            <w:proofErr w:type="spellEnd"/>
            <w:r w:rsidRPr="00195871">
              <w:rPr>
                <w:rFonts w:ascii="Times New Roman" w:hAnsi="Times New Roman"/>
                <w:color w:val="010000"/>
                <w:w w:val="105"/>
                <w:sz w:val="24"/>
                <w:szCs w:val="24"/>
              </w:rPr>
              <w:t xml:space="preserve"> </w:t>
            </w:r>
            <w:proofErr w:type="spellStart"/>
            <w:r w:rsidRPr="00195871">
              <w:rPr>
                <w:rFonts w:ascii="Times New Roman" w:hAnsi="Times New Roman"/>
                <w:color w:val="010000"/>
                <w:w w:val="105"/>
                <w:sz w:val="24"/>
                <w:szCs w:val="24"/>
              </w:rPr>
              <w:t>Müdür</w:t>
            </w:r>
            <w:proofErr w:type="spellEnd"/>
            <w:r w:rsidRPr="00195871">
              <w:rPr>
                <w:rFonts w:ascii="Times New Roman" w:hAnsi="Times New Roman"/>
                <w:color w:val="010000"/>
                <w:w w:val="105"/>
                <w:sz w:val="24"/>
                <w:szCs w:val="24"/>
              </w:rPr>
              <w:t xml:space="preserve"> </w:t>
            </w:r>
            <w:proofErr w:type="spellStart"/>
            <w:r w:rsidRPr="00195871">
              <w:rPr>
                <w:rFonts w:ascii="Times New Roman" w:hAnsi="Times New Roman"/>
                <w:color w:val="010000"/>
                <w:w w:val="105"/>
                <w:sz w:val="24"/>
                <w:szCs w:val="24"/>
              </w:rPr>
              <w:t>Yardımcısı</w:t>
            </w:r>
            <w:proofErr w:type="spellEnd"/>
          </w:p>
        </w:tc>
        <w:tc>
          <w:tcPr>
            <w:tcW w:w="1194"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106"/>
                <w:sz w:val="24"/>
                <w:szCs w:val="24"/>
              </w:rPr>
              <w:t>3</w:t>
            </w:r>
          </w:p>
        </w:tc>
        <w:tc>
          <w:tcPr>
            <w:tcW w:w="1068"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110"/>
                <w:sz w:val="24"/>
                <w:szCs w:val="24"/>
              </w:rPr>
              <w:t>4</w:t>
            </w:r>
          </w:p>
        </w:tc>
      </w:tr>
      <w:tr w:rsidR="00CA7DD9" w:rsidRPr="00195871" w:rsidTr="00195871">
        <w:trPr>
          <w:trHeight w:val="321"/>
          <w:jc w:val="center"/>
        </w:trPr>
        <w:tc>
          <w:tcPr>
            <w:tcW w:w="3932" w:type="pct"/>
            <w:gridSpan w:val="3"/>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10"/>
                <w:sz w:val="24"/>
                <w:szCs w:val="24"/>
              </w:rPr>
              <w:t>TOPLAM</w:t>
            </w:r>
          </w:p>
        </w:tc>
        <w:tc>
          <w:tcPr>
            <w:tcW w:w="1068"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95"/>
                <w:sz w:val="24"/>
                <w:szCs w:val="24"/>
              </w:rPr>
              <w:t>27</w:t>
            </w:r>
          </w:p>
        </w:tc>
      </w:tr>
    </w:tbl>
    <w:p w:rsidR="00195871" w:rsidRDefault="00195871" w:rsidP="00195871">
      <w:pPr>
        <w:pStyle w:val="GvdeMetni"/>
        <w:widowControl/>
        <w:spacing w:after="200"/>
        <w:ind w:right="283" w:firstLine="709"/>
        <w:jc w:val="both"/>
        <w:rPr>
          <w:b/>
          <w:color w:val="010000"/>
          <w:w w:val="110"/>
          <w:sz w:val="24"/>
          <w:szCs w:val="24"/>
        </w:rPr>
      </w:pPr>
    </w:p>
    <w:p w:rsidR="00CA7DD9" w:rsidRPr="00195871" w:rsidRDefault="00CA7DD9" w:rsidP="00195871">
      <w:pPr>
        <w:pStyle w:val="GvdeMetni"/>
        <w:widowControl/>
        <w:spacing w:after="200"/>
        <w:ind w:right="283" w:firstLine="709"/>
        <w:jc w:val="both"/>
        <w:rPr>
          <w:b/>
          <w:color w:val="010000"/>
          <w:sz w:val="24"/>
          <w:szCs w:val="24"/>
        </w:rPr>
      </w:pPr>
      <w:proofErr w:type="gramStart"/>
      <w:r w:rsidRPr="00195871">
        <w:rPr>
          <w:b/>
          <w:color w:val="010000"/>
          <w:w w:val="110"/>
          <w:sz w:val="24"/>
          <w:szCs w:val="24"/>
        </w:rPr>
        <w:t>KURUMU</w:t>
      </w:r>
      <w:r w:rsidR="00195871" w:rsidRPr="00195871">
        <w:rPr>
          <w:b/>
          <w:color w:val="010000"/>
          <w:w w:val="110"/>
          <w:sz w:val="24"/>
          <w:szCs w:val="24"/>
        </w:rPr>
        <w:t xml:space="preserve"> </w:t>
      </w:r>
      <w:r w:rsidRPr="00195871">
        <w:rPr>
          <w:b/>
          <w:color w:val="010000"/>
          <w:w w:val="110"/>
          <w:sz w:val="24"/>
          <w:szCs w:val="24"/>
        </w:rPr>
        <w:t>:</w:t>
      </w:r>
      <w:proofErr w:type="gramEnd"/>
      <w:r w:rsidRPr="00195871">
        <w:rPr>
          <w:b/>
          <w:color w:val="010000"/>
          <w:spacing w:val="-17"/>
          <w:w w:val="110"/>
          <w:sz w:val="24"/>
          <w:szCs w:val="24"/>
        </w:rPr>
        <w:t xml:space="preserve"> </w:t>
      </w:r>
      <w:r w:rsidRPr="00195871">
        <w:rPr>
          <w:b/>
          <w:color w:val="010000"/>
          <w:w w:val="110"/>
          <w:sz w:val="24"/>
          <w:szCs w:val="24"/>
        </w:rPr>
        <w:t>ENERJİ</w:t>
      </w:r>
      <w:r w:rsidRPr="00195871">
        <w:rPr>
          <w:b/>
          <w:color w:val="010000"/>
          <w:spacing w:val="-17"/>
          <w:w w:val="110"/>
          <w:sz w:val="24"/>
          <w:szCs w:val="24"/>
        </w:rPr>
        <w:t xml:space="preserve"> </w:t>
      </w:r>
      <w:r w:rsidRPr="00195871">
        <w:rPr>
          <w:b/>
          <w:color w:val="010000"/>
          <w:w w:val="110"/>
          <w:sz w:val="24"/>
          <w:szCs w:val="24"/>
        </w:rPr>
        <w:t>VE</w:t>
      </w:r>
      <w:r w:rsidRPr="00195871">
        <w:rPr>
          <w:b/>
          <w:color w:val="010000"/>
          <w:spacing w:val="-26"/>
          <w:w w:val="110"/>
          <w:sz w:val="24"/>
          <w:szCs w:val="24"/>
        </w:rPr>
        <w:t xml:space="preserve"> </w:t>
      </w:r>
      <w:r w:rsidRPr="00195871">
        <w:rPr>
          <w:b/>
          <w:color w:val="010000"/>
          <w:w w:val="110"/>
          <w:sz w:val="24"/>
          <w:szCs w:val="24"/>
        </w:rPr>
        <w:t>TABİİ</w:t>
      </w:r>
      <w:r w:rsidRPr="00195871">
        <w:rPr>
          <w:b/>
          <w:color w:val="010000"/>
          <w:spacing w:val="-18"/>
          <w:w w:val="110"/>
          <w:sz w:val="24"/>
          <w:szCs w:val="24"/>
        </w:rPr>
        <w:t xml:space="preserve"> </w:t>
      </w:r>
      <w:r w:rsidRPr="00195871">
        <w:rPr>
          <w:b/>
          <w:color w:val="010000"/>
          <w:w w:val="110"/>
          <w:sz w:val="24"/>
          <w:szCs w:val="24"/>
        </w:rPr>
        <w:t>KAYNAKLAR</w:t>
      </w:r>
      <w:r w:rsidRPr="00195871">
        <w:rPr>
          <w:b/>
          <w:color w:val="010000"/>
          <w:spacing w:val="-6"/>
          <w:w w:val="110"/>
          <w:sz w:val="24"/>
          <w:szCs w:val="24"/>
        </w:rPr>
        <w:t xml:space="preserve"> </w:t>
      </w:r>
      <w:r w:rsidRPr="00195871">
        <w:rPr>
          <w:b/>
          <w:color w:val="010000"/>
          <w:w w:val="110"/>
          <w:sz w:val="24"/>
          <w:szCs w:val="24"/>
        </w:rPr>
        <w:t>BAKANLIĞI TEŞKİLATI :</w:t>
      </w:r>
      <w:r w:rsidRPr="00195871">
        <w:rPr>
          <w:b/>
          <w:color w:val="010000"/>
          <w:spacing w:val="-18"/>
          <w:w w:val="110"/>
          <w:sz w:val="24"/>
          <w:szCs w:val="24"/>
        </w:rPr>
        <w:t xml:space="preserve"> </w:t>
      </w:r>
      <w:r w:rsidRPr="00195871">
        <w:rPr>
          <w:b/>
          <w:color w:val="010000"/>
          <w:w w:val="110"/>
          <w:sz w:val="24"/>
          <w:szCs w:val="24"/>
        </w:rPr>
        <w:t>MERKEZ</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31"/>
        <w:gridCol w:w="4214"/>
        <w:gridCol w:w="2310"/>
        <w:gridCol w:w="2109"/>
      </w:tblGrid>
      <w:tr w:rsidR="00CA7DD9" w:rsidRPr="00195871" w:rsidTr="00195871">
        <w:trPr>
          <w:trHeight w:val="330"/>
          <w:jc w:val="center"/>
        </w:trPr>
        <w:tc>
          <w:tcPr>
            <w:tcW w:w="5000" w:type="pct"/>
            <w:gridSpan w:val="4"/>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05"/>
                <w:sz w:val="24"/>
                <w:szCs w:val="24"/>
              </w:rPr>
              <w:t>İHDAS EDİLEN KADROLARIN</w:t>
            </w:r>
          </w:p>
        </w:tc>
      </w:tr>
      <w:tr w:rsidR="00CA7DD9" w:rsidRPr="00195871" w:rsidTr="00195871">
        <w:trPr>
          <w:trHeight w:val="311"/>
          <w:jc w:val="center"/>
        </w:trPr>
        <w:tc>
          <w:tcPr>
            <w:tcW w:w="579"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10"/>
                <w:sz w:val="24"/>
                <w:szCs w:val="24"/>
              </w:rPr>
              <w:t>SINIFI</w:t>
            </w:r>
          </w:p>
        </w:tc>
        <w:tc>
          <w:tcPr>
            <w:tcW w:w="2158"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05"/>
                <w:sz w:val="24"/>
                <w:szCs w:val="24"/>
              </w:rPr>
              <w:t>UNVANI</w:t>
            </w:r>
          </w:p>
        </w:tc>
        <w:tc>
          <w:tcPr>
            <w:tcW w:w="1182"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10"/>
                <w:sz w:val="24"/>
                <w:szCs w:val="24"/>
              </w:rPr>
              <w:t>DERECESİ</w:t>
            </w:r>
          </w:p>
        </w:tc>
        <w:tc>
          <w:tcPr>
            <w:tcW w:w="1080"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05"/>
                <w:sz w:val="24"/>
                <w:szCs w:val="24"/>
              </w:rPr>
              <w:t>ADEDİ</w:t>
            </w:r>
          </w:p>
        </w:tc>
      </w:tr>
      <w:tr w:rsidR="00CA7DD9" w:rsidRPr="00195871" w:rsidTr="00195871">
        <w:trPr>
          <w:trHeight w:val="316"/>
          <w:jc w:val="center"/>
        </w:trPr>
        <w:tc>
          <w:tcPr>
            <w:tcW w:w="579"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95"/>
                <w:sz w:val="24"/>
                <w:szCs w:val="24"/>
              </w:rPr>
              <w:t>GİH</w:t>
            </w:r>
          </w:p>
        </w:tc>
        <w:tc>
          <w:tcPr>
            <w:tcW w:w="2158" w:type="pct"/>
            <w:vAlign w:val="center"/>
          </w:tcPr>
          <w:p w:rsidR="00CA7DD9" w:rsidRPr="00195871" w:rsidRDefault="00CA7DD9" w:rsidP="00195871">
            <w:pPr>
              <w:pStyle w:val="TableParagraph"/>
              <w:widowControl/>
              <w:spacing w:before="0" w:after="120"/>
              <w:ind w:left="0"/>
              <w:jc w:val="left"/>
              <w:rPr>
                <w:rFonts w:ascii="Times New Roman" w:hAnsi="Times New Roman"/>
                <w:color w:val="010000"/>
                <w:sz w:val="24"/>
                <w:szCs w:val="24"/>
              </w:rPr>
            </w:pPr>
            <w:proofErr w:type="spellStart"/>
            <w:r w:rsidRPr="00195871">
              <w:rPr>
                <w:rFonts w:ascii="Times New Roman" w:hAnsi="Times New Roman"/>
                <w:color w:val="010000"/>
                <w:w w:val="110"/>
                <w:sz w:val="24"/>
                <w:szCs w:val="24"/>
              </w:rPr>
              <w:t>Daire</w:t>
            </w:r>
            <w:proofErr w:type="spellEnd"/>
            <w:r w:rsidRPr="00195871">
              <w:rPr>
                <w:rFonts w:ascii="Times New Roman" w:hAnsi="Times New Roman"/>
                <w:color w:val="010000"/>
                <w:w w:val="110"/>
                <w:sz w:val="24"/>
                <w:szCs w:val="24"/>
              </w:rPr>
              <w:t xml:space="preserve"> </w:t>
            </w:r>
            <w:proofErr w:type="spellStart"/>
            <w:r w:rsidRPr="00195871">
              <w:rPr>
                <w:rFonts w:ascii="Times New Roman" w:hAnsi="Times New Roman"/>
                <w:color w:val="010000"/>
                <w:w w:val="110"/>
                <w:sz w:val="24"/>
                <w:szCs w:val="24"/>
              </w:rPr>
              <w:t>Başkanı</w:t>
            </w:r>
            <w:proofErr w:type="spellEnd"/>
          </w:p>
        </w:tc>
        <w:tc>
          <w:tcPr>
            <w:tcW w:w="1182"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109"/>
                <w:sz w:val="24"/>
                <w:szCs w:val="24"/>
              </w:rPr>
              <w:t>1</w:t>
            </w:r>
          </w:p>
        </w:tc>
        <w:tc>
          <w:tcPr>
            <w:tcW w:w="1080"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110"/>
                <w:sz w:val="24"/>
                <w:szCs w:val="24"/>
              </w:rPr>
              <w:t>4</w:t>
            </w:r>
          </w:p>
        </w:tc>
      </w:tr>
      <w:tr w:rsidR="00CA7DD9" w:rsidRPr="00195871" w:rsidTr="00195871">
        <w:trPr>
          <w:trHeight w:val="326"/>
          <w:jc w:val="center"/>
        </w:trPr>
        <w:tc>
          <w:tcPr>
            <w:tcW w:w="579"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90"/>
                <w:sz w:val="24"/>
                <w:szCs w:val="24"/>
              </w:rPr>
              <w:t>GİH</w:t>
            </w:r>
          </w:p>
        </w:tc>
        <w:tc>
          <w:tcPr>
            <w:tcW w:w="2158" w:type="pct"/>
            <w:vAlign w:val="center"/>
          </w:tcPr>
          <w:p w:rsidR="00CA7DD9" w:rsidRPr="00195871" w:rsidRDefault="00CA7DD9" w:rsidP="00195871">
            <w:pPr>
              <w:pStyle w:val="TableParagraph"/>
              <w:widowControl/>
              <w:spacing w:before="0" w:after="120"/>
              <w:ind w:left="0"/>
              <w:jc w:val="left"/>
              <w:rPr>
                <w:rFonts w:ascii="Times New Roman" w:hAnsi="Times New Roman"/>
                <w:color w:val="010000"/>
                <w:sz w:val="24"/>
                <w:szCs w:val="24"/>
              </w:rPr>
            </w:pPr>
            <w:proofErr w:type="spellStart"/>
            <w:r w:rsidRPr="00195871">
              <w:rPr>
                <w:rFonts w:ascii="Times New Roman" w:hAnsi="Times New Roman"/>
                <w:color w:val="010000"/>
                <w:w w:val="105"/>
                <w:sz w:val="24"/>
                <w:szCs w:val="24"/>
              </w:rPr>
              <w:t>Şube</w:t>
            </w:r>
            <w:proofErr w:type="spellEnd"/>
            <w:r w:rsidRPr="00195871">
              <w:rPr>
                <w:rFonts w:ascii="Times New Roman" w:hAnsi="Times New Roman"/>
                <w:color w:val="010000"/>
                <w:w w:val="105"/>
                <w:sz w:val="24"/>
                <w:szCs w:val="24"/>
              </w:rPr>
              <w:t xml:space="preserve"> </w:t>
            </w:r>
            <w:proofErr w:type="spellStart"/>
            <w:r w:rsidRPr="00195871">
              <w:rPr>
                <w:rFonts w:ascii="Times New Roman" w:hAnsi="Times New Roman"/>
                <w:color w:val="010000"/>
                <w:w w:val="105"/>
                <w:sz w:val="24"/>
                <w:szCs w:val="24"/>
              </w:rPr>
              <w:t>Müdürü</w:t>
            </w:r>
            <w:proofErr w:type="spellEnd"/>
          </w:p>
        </w:tc>
        <w:tc>
          <w:tcPr>
            <w:tcW w:w="1182"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106"/>
                <w:sz w:val="24"/>
                <w:szCs w:val="24"/>
              </w:rPr>
              <w:t>1</w:t>
            </w:r>
          </w:p>
        </w:tc>
        <w:tc>
          <w:tcPr>
            <w:tcW w:w="1080"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105"/>
                <w:sz w:val="24"/>
                <w:szCs w:val="24"/>
              </w:rPr>
              <w:t>4</w:t>
            </w:r>
          </w:p>
        </w:tc>
      </w:tr>
      <w:tr w:rsidR="00CA7DD9" w:rsidRPr="00195871" w:rsidTr="00195871">
        <w:trPr>
          <w:trHeight w:val="311"/>
          <w:jc w:val="center"/>
        </w:trPr>
        <w:tc>
          <w:tcPr>
            <w:tcW w:w="3920" w:type="pct"/>
            <w:gridSpan w:val="3"/>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10"/>
                <w:sz w:val="24"/>
                <w:szCs w:val="24"/>
              </w:rPr>
              <w:t>TOPLAM</w:t>
            </w:r>
          </w:p>
        </w:tc>
        <w:tc>
          <w:tcPr>
            <w:tcW w:w="1080"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10"/>
                <w:sz w:val="24"/>
                <w:szCs w:val="24"/>
              </w:rPr>
              <w:t>8</w:t>
            </w:r>
          </w:p>
        </w:tc>
      </w:tr>
    </w:tbl>
    <w:p w:rsidR="00195871" w:rsidRDefault="00195871" w:rsidP="00195871">
      <w:pPr>
        <w:pStyle w:val="GvdeMetni"/>
        <w:widowControl/>
        <w:spacing w:after="200"/>
        <w:ind w:right="283" w:firstLine="709"/>
        <w:jc w:val="both"/>
        <w:rPr>
          <w:b/>
          <w:color w:val="010000"/>
          <w:w w:val="110"/>
          <w:sz w:val="24"/>
          <w:szCs w:val="24"/>
        </w:rPr>
      </w:pPr>
    </w:p>
    <w:p w:rsidR="00CA7DD9" w:rsidRPr="00195871" w:rsidRDefault="00CA7DD9" w:rsidP="00195871">
      <w:pPr>
        <w:pStyle w:val="GvdeMetni"/>
        <w:widowControl/>
        <w:spacing w:after="200"/>
        <w:ind w:right="283" w:firstLine="709"/>
        <w:jc w:val="both"/>
        <w:rPr>
          <w:b/>
          <w:color w:val="010000"/>
          <w:sz w:val="24"/>
          <w:szCs w:val="24"/>
        </w:rPr>
      </w:pPr>
      <w:proofErr w:type="gramStart"/>
      <w:r w:rsidRPr="00195871">
        <w:rPr>
          <w:b/>
          <w:color w:val="010000"/>
          <w:w w:val="110"/>
          <w:sz w:val="24"/>
          <w:szCs w:val="24"/>
        </w:rPr>
        <w:t>KURUMU</w:t>
      </w:r>
      <w:r w:rsidR="00195871" w:rsidRPr="00195871">
        <w:rPr>
          <w:b/>
          <w:color w:val="010000"/>
          <w:w w:val="110"/>
          <w:sz w:val="24"/>
          <w:szCs w:val="24"/>
        </w:rPr>
        <w:t xml:space="preserve"> </w:t>
      </w:r>
      <w:r w:rsidRPr="00195871">
        <w:rPr>
          <w:b/>
          <w:color w:val="010000"/>
          <w:w w:val="110"/>
          <w:sz w:val="24"/>
          <w:szCs w:val="24"/>
        </w:rPr>
        <w:t>:</w:t>
      </w:r>
      <w:proofErr w:type="gramEnd"/>
      <w:r w:rsidRPr="00195871">
        <w:rPr>
          <w:b/>
          <w:color w:val="010000"/>
          <w:w w:val="110"/>
          <w:sz w:val="24"/>
          <w:szCs w:val="24"/>
        </w:rPr>
        <w:t xml:space="preserve"> ÖZELLEŞTİRME İDARESİ</w:t>
      </w:r>
      <w:r w:rsidRPr="00195871">
        <w:rPr>
          <w:b/>
          <w:color w:val="010000"/>
          <w:spacing w:val="-35"/>
          <w:w w:val="110"/>
          <w:sz w:val="24"/>
          <w:szCs w:val="24"/>
        </w:rPr>
        <w:t xml:space="preserve"> </w:t>
      </w:r>
      <w:r w:rsidRPr="00195871">
        <w:rPr>
          <w:b/>
          <w:color w:val="010000"/>
          <w:w w:val="110"/>
          <w:sz w:val="24"/>
          <w:szCs w:val="24"/>
        </w:rPr>
        <w:t>BAŞKANLIĞI TEŞKİLATI :</w:t>
      </w:r>
      <w:r w:rsidRPr="00195871">
        <w:rPr>
          <w:b/>
          <w:color w:val="010000"/>
          <w:spacing w:val="17"/>
          <w:w w:val="110"/>
          <w:sz w:val="24"/>
          <w:szCs w:val="24"/>
        </w:rPr>
        <w:t xml:space="preserve"> </w:t>
      </w:r>
      <w:r w:rsidRPr="00195871">
        <w:rPr>
          <w:b/>
          <w:color w:val="010000"/>
          <w:w w:val="110"/>
          <w:sz w:val="24"/>
          <w:szCs w:val="24"/>
        </w:rPr>
        <w:t>MERKEZ</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75"/>
        <w:gridCol w:w="4075"/>
        <w:gridCol w:w="2293"/>
        <w:gridCol w:w="2121"/>
      </w:tblGrid>
      <w:tr w:rsidR="00CA7DD9" w:rsidRPr="00195871" w:rsidTr="00195871">
        <w:trPr>
          <w:trHeight w:val="330"/>
          <w:jc w:val="center"/>
        </w:trPr>
        <w:tc>
          <w:tcPr>
            <w:tcW w:w="5000" w:type="pct"/>
            <w:gridSpan w:val="4"/>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05"/>
                <w:sz w:val="24"/>
                <w:szCs w:val="24"/>
              </w:rPr>
              <w:t>İHDAS EDİLEN KADROLARIN</w:t>
            </w:r>
          </w:p>
        </w:tc>
      </w:tr>
      <w:tr w:rsidR="00CA7DD9" w:rsidRPr="00195871" w:rsidTr="00195871">
        <w:trPr>
          <w:trHeight w:val="330"/>
          <w:jc w:val="center"/>
        </w:trPr>
        <w:tc>
          <w:tcPr>
            <w:tcW w:w="653"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10"/>
                <w:sz w:val="24"/>
                <w:szCs w:val="24"/>
              </w:rPr>
              <w:t>SINIFI</w:t>
            </w:r>
          </w:p>
        </w:tc>
        <w:tc>
          <w:tcPr>
            <w:tcW w:w="2087"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05"/>
                <w:sz w:val="24"/>
                <w:szCs w:val="24"/>
              </w:rPr>
              <w:t>UNVANI</w:t>
            </w:r>
          </w:p>
        </w:tc>
        <w:tc>
          <w:tcPr>
            <w:tcW w:w="1174"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10"/>
                <w:sz w:val="24"/>
                <w:szCs w:val="24"/>
              </w:rPr>
              <w:t>DERECESİ</w:t>
            </w:r>
          </w:p>
        </w:tc>
        <w:tc>
          <w:tcPr>
            <w:tcW w:w="1087"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05"/>
                <w:sz w:val="24"/>
                <w:szCs w:val="24"/>
              </w:rPr>
              <w:t>ADEDİ</w:t>
            </w:r>
          </w:p>
        </w:tc>
      </w:tr>
      <w:tr w:rsidR="00CA7DD9" w:rsidRPr="00195871" w:rsidTr="00195871">
        <w:trPr>
          <w:trHeight w:val="326"/>
          <w:jc w:val="center"/>
        </w:trPr>
        <w:tc>
          <w:tcPr>
            <w:tcW w:w="653"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sz w:val="24"/>
                <w:szCs w:val="24"/>
              </w:rPr>
              <w:t>GİH</w:t>
            </w:r>
          </w:p>
        </w:tc>
        <w:tc>
          <w:tcPr>
            <w:tcW w:w="2087" w:type="pct"/>
            <w:vAlign w:val="center"/>
          </w:tcPr>
          <w:p w:rsidR="00CA7DD9" w:rsidRPr="00195871" w:rsidRDefault="00CA7DD9" w:rsidP="00195871">
            <w:pPr>
              <w:pStyle w:val="TableParagraph"/>
              <w:widowControl/>
              <w:spacing w:before="0" w:after="120"/>
              <w:ind w:left="0"/>
              <w:jc w:val="left"/>
              <w:rPr>
                <w:rFonts w:ascii="Times New Roman" w:hAnsi="Times New Roman"/>
                <w:color w:val="010000"/>
                <w:sz w:val="24"/>
                <w:szCs w:val="24"/>
              </w:rPr>
            </w:pPr>
            <w:proofErr w:type="spellStart"/>
            <w:r w:rsidRPr="00195871">
              <w:rPr>
                <w:rFonts w:ascii="Times New Roman" w:hAnsi="Times New Roman"/>
                <w:color w:val="010000"/>
                <w:w w:val="105"/>
                <w:sz w:val="24"/>
                <w:szCs w:val="24"/>
              </w:rPr>
              <w:t>Başkan</w:t>
            </w:r>
            <w:proofErr w:type="spellEnd"/>
            <w:r w:rsidRPr="00195871">
              <w:rPr>
                <w:rFonts w:ascii="Times New Roman" w:hAnsi="Times New Roman"/>
                <w:color w:val="010000"/>
                <w:w w:val="105"/>
                <w:sz w:val="24"/>
                <w:szCs w:val="24"/>
              </w:rPr>
              <w:t xml:space="preserve"> </w:t>
            </w:r>
            <w:proofErr w:type="spellStart"/>
            <w:r w:rsidRPr="00195871">
              <w:rPr>
                <w:rFonts w:ascii="Times New Roman" w:hAnsi="Times New Roman"/>
                <w:color w:val="010000"/>
                <w:w w:val="105"/>
                <w:sz w:val="24"/>
                <w:szCs w:val="24"/>
              </w:rPr>
              <w:t>Yardımcısı</w:t>
            </w:r>
            <w:proofErr w:type="spellEnd"/>
          </w:p>
        </w:tc>
        <w:tc>
          <w:tcPr>
            <w:tcW w:w="1174"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97"/>
                <w:sz w:val="24"/>
                <w:szCs w:val="24"/>
              </w:rPr>
              <w:t>1</w:t>
            </w:r>
          </w:p>
        </w:tc>
        <w:tc>
          <w:tcPr>
            <w:tcW w:w="1087"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109"/>
                <w:sz w:val="24"/>
                <w:szCs w:val="24"/>
              </w:rPr>
              <w:t>2</w:t>
            </w:r>
          </w:p>
        </w:tc>
      </w:tr>
      <w:tr w:rsidR="00CA7DD9" w:rsidRPr="00195871" w:rsidTr="00195871">
        <w:trPr>
          <w:trHeight w:val="326"/>
          <w:jc w:val="center"/>
        </w:trPr>
        <w:tc>
          <w:tcPr>
            <w:tcW w:w="3913" w:type="pct"/>
            <w:gridSpan w:val="3"/>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10"/>
                <w:sz w:val="24"/>
                <w:szCs w:val="24"/>
              </w:rPr>
              <w:t>TOPLAM</w:t>
            </w:r>
          </w:p>
        </w:tc>
        <w:tc>
          <w:tcPr>
            <w:tcW w:w="1087"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08"/>
                <w:sz w:val="24"/>
                <w:szCs w:val="24"/>
              </w:rPr>
              <w:t>2</w:t>
            </w:r>
          </w:p>
        </w:tc>
      </w:tr>
    </w:tbl>
    <w:p w:rsidR="00195871" w:rsidRDefault="00195871" w:rsidP="00195871">
      <w:pPr>
        <w:pStyle w:val="GvdeMetni"/>
        <w:widowControl/>
        <w:spacing w:after="200"/>
        <w:ind w:right="283" w:firstLine="709"/>
        <w:jc w:val="both"/>
        <w:rPr>
          <w:b/>
          <w:color w:val="010000"/>
          <w:w w:val="110"/>
          <w:sz w:val="24"/>
          <w:szCs w:val="24"/>
        </w:rPr>
      </w:pPr>
    </w:p>
    <w:p w:rsidR="00CA7DD9" w:rsidRPr="00195871" w:rsidRDefault="00CA7DD9" w:rsidP="00195871">
      <w:pPr>
        <w:pStyle w:val="GvdeMetni"/>
        <w:widowControl/>
        <w:spacing w:after="200"/>
        <w:ind w:right="283" w:firstLine="709"/>
        <w:jc w:val="both"/>
        <w:rPr>
          <w:b/>
          <w:color w:val="010000"/>
          <w:sz w:val="24"/>
          <w:szCs w:val="24"/>
        </w:rPr>
      </w:pPr>
      <w:proofErr w:type="gramStart"/>
      <w:r w:rsidRPr="00195871">
        <w:rPr>
          <w:b/>
          <w:color w:val="010000"/>
          <w:w w:val="110"/>
          <w:sz w:val="24"/>
          <w:szCs w:val="24"/>
        </w:rPr>
        <w:t>KURUMU</w:t>
      </w:r>
      <w:r w:rsidR="00195871" w:rsidRPr="00195871">
        <w:rPr>
          <w:b/>
          <w:color w:val="010000"/>
          <w:w w:val="110"/>
          <w:sz w:val="24"/>
          <w:szCs w:val="24"/>
        </w:rPr>
        <w:t xml:space="preserve"> </w:t>
      </w:r>
      <w:r w:rsidRPr="00195871">
        <w:rPr>
          <w:b/>
          <w:color w:val="010000"/>
          <w:w w:val="110"/>
          <w:sz w:val="24"/>
          <w:szCs w:val="24"/>
        </w:rPr>
        <w:t>:</w:t>
      </w:r>
      <w:proofErr w:type="gramEnd"/>
      <w:r w:rsidRPr="00195871">
        <w:rPr>
          <w:b/>
          <w:color w:val="010000"/>
          <w:w w:val="110"/>
          <w:sz w:val="24"/>
          <w:szCs w:val="24"/>
        </w:rPr>
        <w:t xml:space="preserve"> TİCARET</w:t>
      </w:r>
      <w:r w:rsidRPr="00195871">
        <w:rPr>
          <w:b/>
          <w:color w:val="010000"/>
          <w:spacing w:val="-25"/>
          <w:w w:val="110"/>
          <w:sz w:val="24"/>
          <w:szCs w:val="24"/>
        </w:rPr>
        <w:t xml:space="preserve"> </w:t>
      </w:r>
      <w:r w:rsidRPr="00195871">
        <w:rPr>
          <w:b/>
          <w:color w:val="010000"/>
          <w:w w:val="110"/>
          <w:sz w:val="24"/>
          <w:szCs w:val="24"/>
        </w:rPr>
        <w:t>BAKANLIĞI TEŞKİLATI :</w:t>
      </w:r>
      <w:r w:rsidRPr="00195871">
        <w:rPr>
          <w:b/>
          <w:color w:val="010000"/>
          <w:spacing w:val="20"/>
          <w:w w:val="110"/>
          <w:sz w:val="24"/>
          <w:szCs w:val="24"/>
        </w:rPr>
        <w:t xml:space="preserve"> </w:t>
      </w:r>
      <w:r w:rsidRPr="00195871">
        <w:rPr>
          <w:b/>
          <w:color w:val="010000"/>
          <w:w w:val="110"/>
          <w:sz w:val="24"/>
          <w:szCs w:val="24"/>
        </w:rPr>
        <w:t>MERKEZ</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64"/>
        <w:gridCol w:w="4081"/>
        <w:gridCol w:w="2439"/>
        <w:gridCol w:w="1980"/>
      </w:tblGrid>
      <w:tr w:rsidR="00CA7DD9" w:rsidRPr="00195871" w:rsidTr="00195871">
        <w:trPr>
          <w:trHeight w:val="326"/>
          <w:jc w:val="center"/>
        </w:trPr>
        <w:tc>
          <w:tcPr>
            <w:tcW w:w="5000" w:type="pct"/>
            <w:gridSpan w:val="4"/>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05"/>
                <w:sz w:val="24"/>
                <w:szCs w:val="24"/>
              </w:rPr>
              <w:t>İHDAS EDİLEN KADROLARIN</w:t>
            </w:r>
          </w:p>
        </w:tc>
      </w:tr>
      <w:tr w:rsidR="00CA7DD9" w:rsidRPr="00195871" w:rsidTr="00195871">
        <w:trPr>
          <w:trHeight w:val="330"/>
          <w:jc w:val="center"/>
        </w:trPr>
        <w:tc>
          <w:tcPr>
            <w:tcW w:w="647"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10"/>
                <w:sz w:val="24"/>
                <w:szCs w:val="24"/>
              </w:rPr>
              <w:t>SINIFI</w:t>
            </w:r>
          </w:p>
        </w:tc>
        <w:tc>
          <w:tcPr>
            <w:tcW w:w="2090"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05"/>
                <w:sz w:val="24"/>
                <w:szCs w:val="24"/>
              </w:rPr>
              <w:t>UNVANI</w:t>
            </w:r>
          </w:p>
        </w:tc>
        <w:tc>
          <w:tcPr>
            <w:tcW w:w="1249"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10"/>
                <w:sz w:val="24"/>
                <w:szCs w:val="24"/>
              </w:rPr>
              <w:t>DERECESİ</w:t>
            </w:r>
          </w:p>
        </w:tc>
        <w:tc>
          <w:tcPr>
            <w:tcW w:w="1014" w:type="pct"/>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05"/>
                <w:sz w:val="24"/>
                <w:szCs w:val="24"/>
              </w:rPr>
              <w:t>ADEDİ</w:t>
            </w:r>
          </w:p>
        </w:tc>
      </w:tr>
      <w:tr w:rsidR="00CA7DD9" w:rsidRPr="00195871" w:rsidTr="00195871">
        <w:trPr>
          <w:trHeight w:val="330"/>
          <w:jc w:val="center"/>
        </w:trPr>
        <w:tc>
          <w:tcPr>
            <w:tcW w:w="647"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sz w:val="24"/>
                <w:szCs w:val="24"/>
              </w:rPr>
              <w:t>GİH</w:t>
            </w:r>
          </w:p>
        </w:tc>
        <w:tc>
          <w:tcPr>
            <w:tcW w:w="2090" w:type="pct"/>
            <w:vAlign w:val="center"/>
          </w:tcPr>
          <w:p w:rsidR="00CA7DD9" w:rsidRPr="00195871" w:rsidRDefault="00CA7DD9" w:rsidP="00195871">
            <w:pPr>
              <w:pStyle w:val="TableParagraph"/>
              <w:widowControl/>
              <w:spacing w:before="0" w:after="120"/>
              <w:ind w:left="0"/>
              <w:jc w:val="left"/>
              <w:rPr>
                <w:rFonts w:ascii="Times New Roman" w:hAnsi="Times New Roman"/>
                <w:color w:val="010000"/>
                <w:sz w:val="24"/>
                <w:szCs w:val="24"/>
              </w:rPr>
            </w:pPr>
            <w:proofErr w:type="spellStart"/>
            <w:r w:rsidRPr="00195871">
              <w:rPr>
                <w:rFonts w:ascii="Times New Roman" w:hAnsi="Times New Roman"/>
                <w:color w:val="010000"/>
                <w:w w:val="105"/>
                <w:sz w:val="24"/>
                <w:szCs w:val="24"/>
              </w:rPr>
              <w:t>Daire</w:t>
            </w:r>
            <w:proofErr w:type="spellEnd"/>
            <w:r w:rsidRPr="00195871">
              <w:rPr>
                <w:rFonts w:ascii="Times New Roman" w:hAnsi="Times New Roman"/>
                <w:color w:val="010000"/>
                <w:w w:val="105"/>
                <w:sz w:val="24"/>
                <w:szCs w:val="24"/>
              </w:rPr>
              <w:t xml:space="preserve"> </w:t>
            </w:r>
            <w:proofErr w:type="spellStart"/>
            <w:r w:rsidRPr="00195871">
              <w:rPr>
                <w:rFonts w:ascii="Times New Roman" w:hAnsi="Times New Roman"/>
                <w:color w:val="010000"/>
                <w:w w:val="105"/>
                <w:sz w:val="24"/>
                <w:szCs w:val="24"/>
              </w:rPr>
              <w:t>Başkanı</w:t>
            </w:r>
            <w:proofErr w:type="spellEnd"/>
          </w:p>
        </w:tc>
        <w:tc>
          <w:tcPr>
            <w:tcW w:w="1249"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105"/>
                <w:sz w:val="24"/>
                <w:szCs w:val="24"/>
              </w:rPr>
              <w:t>1</w:t>
            </w:r>
          </w:p>
        </w:tc>
        <w:tc>
          <w:tcPr>
            <w:tcW w:w="1014" w:type="pct"/>
            <w:vAlign w:val="center"/>
          </w:tcPr>
          <w:p w:rsidR="00CA7DD9" w:rsidRPr="00195871" w:rsidRDefault="00CA7DD9" w:rsidP="00195871">
            <w:pPr>
              <w:pStyle w:val="TableParagraph"/>
              <w:widowControl/>
              <w:spacing w:before="0" w:after="120"/>
              <w:ind w:left="0"/>
              <w:rPr>
                <w:rFonts w:ascii="Times New Roman" w:hAnsi="Times New Roman"/>
                <w:color w:val="010000"/>
                <w:sz w:val="24"/>
                <w:szCs w:val="24"/>
              </w:rPr>
            </w:pPr>
            <w:r w:rsidRPr="00195871">
              <w:rPr>
                <w:rFonts w:ascii="Times New Roman" w:hAnsi="Times New Roman"/>
                <w:color w:val="010000"/>
                <w:w w:val="105"/>
                <w:sz w:val="24"/>
                <w:szCs w:val="24"/>
              </w:rPr>
              <w:t>5</w:t>
            </w:r>
          </w:p>
        </w:tc>
      </w:tr>
      <w:tr w:rsidR="00CA7DD9" w:rsidRPr="00195871" w:rsidTr="00195871">
        <w:trPr>
          <w:trHeight w:val="330"/>
          <w:jc w:val="center"/>
        </w:trPr>
        <w:tc>
          <w:tcPr>
            <w:tcW w:w="3986" w:type="pct"/>
            <w:gridSpan w:val="3"/>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10"/>
                <w:sz w:val="24"/>
                <w:szCs w:val="24"/>
              </w:rPr>
              <w:t>TOPLAM</w:t>
            </w:r>
          </w:p>
        </w:tc>
        <w:tc>
          <w:tcPr>
            <w:tcW w:w="1014" w:type="pct"/>
            <w:tcBorders>
              <w:right w:val="single" w:sz="2" w:space="0" w:color="000000"/>
            </w:tcBorders>
            <w:vAlign w:val="center"/>
          </w:tcPr>
          <w:p w:rsidR="00CA7DD9" w:rsidRPr="00195871" w:rsidRDefault="00CA7DD9" w:rsidP="00195871">
            <w:pPr>
              <w:pStyle w:val="TableParagraph"/>
              <w:widowControl/>
              <w:spacing w:before="0" w:after="120"/>
              <w:ind w:left="0"/>
              <w:rPr>
                <w:rFonts w:ascii="Times New Roman" w:hAnsi="Times New Roman"/>
                <w:b/>
                <w:color w:val="010000"/>
                <w:sz w:val="24"/>
                <w:szCs w:val="24"/>
              </w:rPr>
            </w:pPr>
            <w:r w:rsidRPr="00195871">
              <w:rPr>
                <w:rFonts w:ascii="Times New Roman" w:hAnsi="Times New Roman"/>
                <w:b/>
                <w:color w:val="010000"/>
                <w:w w:val="109"/>
                <w:sz w:val="24"/>
                <w:szCs w:val="24"/>
              </w:rPr>
              <w:t>5</w:t>
            </w:r>
          </w:p>
        </w:tc>
      </w:tr>
    </w:tbl>
    <w:p w:rsidR="00195871" w:rsidRDefault="00195871" w:rsidP="00195871">
      <w:pPr>
        <w:spacing w:after="200"/>
        <w:ind w:right="283" w:firstLine="709"/>
        <w:jc w:val="both"/>
        <w:rPr>
          <w:b/>
          <w:bCs/>
          <w:color w:val="010000"/>
        </w:rPr>
      </w:pPr>
    </w:p>
    <w:p w:rsidR="00CF79D4" w:rsidRPr="00195871" w:rsidRDefault="00CF79D4" w:rsidP="00195871">
      <w:pPr>
        <w:spacing w:after="200"/>
        <w:ind w:right="283" w:firstLine="709"/>
        <w:jc w:val="both"/>
        <w:rPr>
          <w:b/>
          <w:bCs/>
          <w:color w:val="010000"/>
        </w:rPr>
      </w:pPr>
      <w:r w:rsidRPr="00195871">
        <w:rPr>
          <w:b/>
          <w:bCs/>
          <w:color w:val="010000"/>
        </w:rPr>
        <w:t>II. İLK İNCELEME</w:t>
      </w:r>
    </w:p>
    <w:p w:rsidR="00CF79D4" w:rsidRPr="00195871" w:rsidRDefault="00CF79D4" w:rsidP="00195871">
      <w:pPr>
        <w:spacing w:after="200"/>
        <w:ind w:right="283" w:firstLine="709"/>
        <w:jc w:val="both"/>
        <w:rPr>
          <w:color w:val="010000"/>
          <w:lang w:eastAsia="zh-CN"/>
        </w:rPr>
      </w:pPr>
      <w:r w:rsidRPr="00195871">
        <w:rPr>
          <w:color w:val="010000"/>
        </w:rPr>
        <w:t xml:space="preserve">1. Anayasa Mahkemesi İçtüzüğü hükümleri uyarınca Zühtü ARSLAN, Hasan Tahsin GÖKCAN, Kadir ÖZKAYA, Engin YILDIRIM, Muammer TOPAL, M. Emin KUZ, Rıdvan GÜLEÇ, Recai AKYEL, Yusuf Şevki HAKYEMEZ, Yıldız SEFERİNOĞLU, Selahaddin MENTEŞ, Basri BAĞCI, İrfan FİDAN, Kenan YAŞAR ve Muhterem </w:t>
      </w:r>
      <w:proofErr w:type="spellStart"/>
      <w:r w:rsidRPr="00195871">
        <w:rPr>
          <w:color w:val="010000"/>
        </w:rPr>
        <w:t>İNCE’nin</w:t>
      </w:r>
      <w:proofErr w:type="spellEnd"/>
      <w:r w:rsidRPr="00195871">
        <w:rPr>
          <w:color w:val="010000"/>
        </w:rPr>
        <w:t xml:space="preserve"> katılımlarıyla 9/3/2023 tarihinde yapılan ilk inceleme toplantısında </w:t>
      </w:r>
      <w:r w:rsidRPr="00195871">
        <w:rPr>
          <w:color w:val="010000"/>
          <w:lang w:eastAsia="zh-CN"/>
        </w:rPr>
        <w:t>öncelikle davanın süresinde açılıp açılmadığı meselesi görüşülmüştür.</w:t>
      </w:r>
    </w:p>
    <w:p w:rsidR="00CF79D4" w:rsidRPr="00195871" w:rsidRDefault="00CF79D4" w:rsidP="00195871">
      <w:pPr>
        <w:spacing w:after="200"/>
        <w:ind w:right="283" w:firstLine="709"/>
        <w:jc w:val="both"/>
        <w:rPr>
          <w:color w:val="010000"/>
          <w:lang w:eastAsia="zh-CN"/>
        </w:rPr>
      </w:pPr>
      <w:r w:rsidRPr="00195871">
        <w:rPr>
          <w:color w:val="010000"/>
          <w:lang w:eastAsia="zh-CN"/>
        </w:rPr>
        <w:t>2. Anayasa’nın “</w:t>
      </w:r>
      <w:r w:rsidRPr="00195871">
        <w:rPr>
          <w:i/>
          <w:color w:val="010000"/>
          <w:lang w:eastAsia="zh-CN"/>
        </w:rPr>
        <w:t>İptal davası</w:t>
      </w:r>
      <w:r w:rsidRPr="00195871">
        <w:rPr>
          <w:color w:val="010000"/>
          <w:lang w:eastAsia="zh-CN"/>
        </w:rPr>
        <w:t xml:space="preserve">” başlıklı 150. maddesinde kanunların, </w:t>
      </w:r>
      <w:proofErr w:type="spellStart"/>
      <w:r w:rsidRPr="00195871">
        <w:rPr>
          <w:color w:val="010000"/>
          <w:lang w:eastAsia="zh-CN"/>
        </w:rPr>
        <w:t>CBK’ların</w:t>
      </w:r>
      <w:proofErr w:type="spellEnd"/>
      <w:r w:rsidRPr="00195871">
        <w:rPr>
          <w:color w:val="010000"/>
          <w:lang w:eastAsia="zh-CN"/>
        </w:rPr>
        <w:t xml:space="preserve">, Türkiye Büyük Millet Meclisi (TBMM) </w:t>
      </w:r>
      <w:proofErr w:type="spellStart"/>
      <w:r w:rsidRPr="00195871">
        <w:rPr>
          <w:color w:val="010000"/>
          <w:lang w:eastAsia="zh-CN"/>
        </w:rPr>
        <w:t>İçtüzüğü’nün</w:t>
      </w:r>
      <w:proofErr w:type="spellEnd"/>
      <w:r w:rsidRPr="00195871">
        <w:rPr>
          <w:color w:val="010000"/>
          <w:lang w:eastAsia="zh-CN"/>
        </w:rPr>
        <w:t xml:space="preserve"> (İçtüzük) veya bunların belirli madde ve hükümlerinin </w:t>
      </w:r>
      <w:r w:rsidRPr="00195871">
        <w:rPr>
          <w:color w:val="010000"/>
          <w:lang w:eastAsia="zh-CN"/>
        </w:rPr>
        <w:lastRenderedPageBreak/>
        <w:t>şekil ve esas bakımından Anayasa’ya aykırılığı iddiasıyla Anayasa Mahkemesinde doğrudan doğruya iptal davası açabilme hakkı düzenlenmiş ve</w:t>
      </w:r>
      <w:r w:rsidRPr="00195871">
        <w:rPr>
          <w:color w:val="010000"/>
          <w:shd w:val="clear" w:color="auto" w:fill="FFFFFF"/>
        </w:rPr>
        <w:t xml:space="preserve"> bu hakkın Cumhurbaşkanı’na, TBMM’de en fazla üyeye sahip iki siyasi parti grubuna ve</w:t>
      </w:r>
      <w:r w:rsidR="00195871" w:rsidRPr="00195871">
        <w:rPr>
          <w:color w:val="010000"/>
          <w:shd w:val="clear" w:color="auto" w:fill="FFFFFF"/>
        </w:rPr>
        <w:t xml:space="preserve"> </w:t>
      </w:r>
      <w:r w:rsidRPr="00195871">
        <w:rPr>
          <w:color w:val="010000"/>
          <w:spacing w:val="-4"/>
          <w:shd w:val="clear" w:color="auto" w:fill="FFFFFF"/>
        </w:rPr>
        <w:t>üye tamsayısının en az beşte biri</w:t>
      </w:r>
      <w:r w:rsidR="00195871" w:rsidRPr="00195871">
        <w:rPr>
          <w:color w:val="010000"/>
          <w:spacing w:val="-4"/>
          <w:shd w:val="clear" w:color="auto" w:fill="FFFFFF"/>
        </w:rPr>
        <w:t xml:space="preserve"> </w:t>
      </w:r>
      <w:r w:rsidRPr="00195871">
        <w:rPr>
          <w:color w:val="010000"/>
          <w:spacing w:val="-4"/>
          <w:shd w:val="clear" w:color="auto" w:fill="FFFFFF"/>
        </w:rPr>
        <w:t>tutarındaki üyelere ait olduğu hükme bağlanmıştır.</w:t>
      </w:r>
    </w:p>
    <w:p w:rsidR="00CF79D4" w:rsidRPr="00195871" w:rsidRDefault="00CF79D4" w:rsidP="00195871">
      <w:pPr>
        <w:spacing w:after="200"/>
        <w:ind w:right="283" w:firstLine="709"/>
        <w:jc w:val="both"/>
        <w:rPr>
          <w:color w:val="010000"/>
          <w:lang w:eastAsia="zh-CN"/>
        </w:rPr>
      </w:pPr>
      <w:r w:rsidRPr="00195871">
        <w:rPr>
          <w:color w:val="010000"/>
          <w:lang w:eastAsia="zh-CN"/>
        </w:rPr>
        <w:t>3. İptal davasında dava açma süresi Anayasa’nın 151. maddesinde düzenlenmiş olup anılan maddede “</w:t>
      </w:r>
      <w:r w:rsidRPr="00195871">
        <w:rPr>
          <w:i/>
          <w:color w:val="010000"/>
          <w:lang w:eastAsia="zh-CN"/>
        </w:rPr>
        <w:t>Anayasa Mahkemesinde doğrudan doğruya iptal davası açma hakkı, iptali istenen kanun, Cumhurbaşkanlığı kararnamesi veya İçtüzüğün Resmî Gazetede yayımlanmasından başlayarak altmış gün sonra düşer.</w:t>
      </w:r>
      <w:r w:rsidRPr="00195871">
        <w:rPr>
          <w:color w:val="010000"/>
          <w:lang w:eastAsia="zh-CN"/>
        </w:rPr>
        <w:t xml:space="preserve">” hükmüne yer verilmiştir. </w:t>
      </w:r>
    </w:p>
    <w:p w:rsidR="00CF79D4" w:rsidRPr="00195871" w:rsidRDefault="00CF79D4" w:rsidP="00195871">
      <w:pPr>
        <w:spacing w:after="200"/>
        <w:ind w:right="283" w:firstLine="709"/>
        <w:jc w:val="both"/>
        <w:rPr>
          <w:color w:val="010000"/>
          <w:lang w:eastAsia="zh-CN"/>
        </w:rPr>
      </w:pPr>
      <w:r w:rsidRPr="00195871">
        <w:rPr>
          <w:color w:val="010000"/>
          <w:lang w:eastAsia="zh-CN"/>
        </w:rPr>
        <w:t>4. Anayasa’nın 148. maddesinin ikinci fıkrasında ise kanunlar hakkında şekil bozukluğuna dayalı olarak açılacak iptal davaları bakımından dava açma süresi ayrıca düzenlenmiş, bu kapsamda söz konusu fıkranın üçüncü cümlesinde “</w:t>
      </w:r>
      <w:r w:rsidRPr="00195871">
        <w:rPr>
          <w:i/>
          <w:color w:val="010000"/>
          <w:lang w:eastAsia="zh-CN"/>
        </w:rPr>
        <w:t>Kanunun yayımlandığı tarihten itibaren on gün geçtikten sonra, şekil bozukluğuna dayalı iptal davası açılamaz; …</w:t>
      </w:r>
      <w:r w:rsidRPr="00195871">
        <w:rPr>
          <w:color w:val="010000"/>
          <w:lang w:eastAsia="zh-CN"/>
        </w:rPr>
        <w:t>” denilmiştir.</w:t>
      </w:r>
    </w:p>
    <w:p w:rsidR="00CF79D4" w:rsidRPr="00195871" w:rsidRDefault="00CF79D4" w:rsidP="00195871">
      <w:pPr>
        <w:spacing w:after="200"/>
        <w:ind w:right="283" w:firstLine="709"/>
        <w:jc w:val="both"/>
        <w:rPr>
          <w:color w:val="010000"/>
          <w:lang w:eastAsia="zh-CN"/>
        </w:rPr>
      </w:pPr>
      <w:r w:rsidRPr="00195871">
        <w:rPr>
          <w:color w:val="010000"/>
          <w:lang w:eastAsia="zh-CN"/>
        </w:rPr>
        <w:t xml:space="preserve">5. Anayasa’nın yukarıda yer verilen hükümleri uyarınca kanun, CBK, İçtüzük veya bunların belirli madde ve hükümleri hakkında açılacak iptal davasında dava açma süresinin bunların Resmî </w:t>
      </w:r>
      <w:proofErr w:type="spellStart"/>
      <w:r w:rsidRPr="00195871">
        <w:rPr>
          <w:color w:val="010000"/>
          <w:lang w:eastAsia="zh-CN"/>
        </w:rPr>
        <w:t>Gazete’de</w:t>
      </w:r>
      <w:proofErr w:type="spellEnd"/>
      <w:r w:rsidRPr="00195871">
        <w:rPr>
          <w:color w:val="010000"/>
          <w:lang w:eastAsia="zh-CN"/>
        </w:rPr>
        <w:t xml:space="preserve"> yayımlanmasından itibaren altmış gün olduğu, buna karşılık kanunların şekil bozukluğu talebiyle açılacak iptal davası bakımından dava açma süresinin kanunun yayımı tarihinden itibaren on gün olarak belirlendiği anlaşılmaktadır. Bununla birlikte Anayasa’nın 148. maddesinin şekil bakımından aykırılık iddiasıyla açılacak iptal davasında dava açma süresini on gün olarak belirleyen söz konusu hükmü sadece </w:t>
      </w:r>
      <w:r w:rsidRPr="00195871">
        <w:rPr>
          <w:i/>
          <w:color w:val="010000"/>
          <w:lang w:eastAsia="zh-CN"/>
        </w:rPr>
        <w:t xml:space="preserve">kanunlar </w:t>
      </w:r>
      <w:r w:rsidRPr="00195871">
        <w:rPr>
          <w:color w:val="010000"/>
          <w:lang w:eastAsia="zh-CN"/>
        </w:rPr>
        <w:t xml:space="preserve">yönünden geçerli olup başka bir ifadeyle </w:t>
      </w:r>
      <w:proofErr w:type="spellStart"/>
      <w:r w:rsidRPr="00195871">
        <w:rPr>
          <w:color w:val="010000"/>
          <w:lang w:eastAsia="zh-CN"/>
        </w:rPr>
        <w:t>CBK’lar</w:t>
      </w:r>
      <w:proofErr w:type="spellEnd"/>
      <w:r w:rsidRPr="00195871">
        <w:rPr>
          <w:color w:val="010000"/>
          <w:lang w:eastAsia="zh-CN"/>
        </w:rPr>
        <w:t xml:space="preserve"> ve İçtüzük hakkında şekil bakımından Anayasa’ya aykırılık iddiasıyla açılacak iptal davası Anayasa’nın 151. maddesinde öngörülen altmış günlük dava açma süresine tabidir.</w:t>
      </w:r>
    </w:p>
    <w:p w:rsidR="00CF79D4" w:rsidRPr="00195871" w:rsidRDefault="00CF79D4" w:rsidP="00195871">
      <w:pPr>
        <w:spacing w:after="200"/>
        <w:ind w:right="283" w:firstLine="709"/>
        <w:jc w:val="both"/>
        <w:rPr>
          <w:color w:val="010000"/>
          <w:lang w:eastAsia="zh-CN"/>
        </w:rPr>
      </w:pPr>
      <w:r w:rsidRPr="00195871">
        <w:rPr>
          <w:color w:val="010000"/>
          <w:lang w:eastAsia="zh-CN"/>
        </w:rPr>
        <w:t>6. Nitekim</w:t>
      </w:r>
      <w:r w:rsidR="00195871" w:rsidRPr="00195871">
        <w:rPr>
          <w:color w:val="010000"/>
          <w:lang w:eastAsia="zh-CN"/>
        </w:rPr>
        <w:t xml:space="preserve"> </w:t>
      </w:r>
      <w:r w:rsidRPr="00195871">
        <w:rPr>
          <w:color w:val="010000"/>
          <w:shd w:val="clear" w:color="auto" w:fill="FFFFFF"/>
        </w:rPr>
        <w:t>30/3/2011 tarihli ve 6216 sayılı Anayasa Mahkemesinin Kuruluşu ve Yargılama Usulleri Hakkında Kanun’un</w:t>
      </w:r>
      <w:r w:rsidRPr="00195871">
        <w:rPr>
          <w:color w:val="010000"/>
          <w:lang w:eastAsia="zh-CN"/>
        </w:rPr>
        <w:t xml:space="preserve"> 37. maddesinde de </w:t>
      </w:r>
      <w:proofErr w:type="spellStart"/>
      <w:r w:rsidRPr="00195871">
        <w:rPr>
          <w:color w:val="010000"/>
          <w:lang w:eastAsia="zh-CN"/>
        </w:rPr>
        <w:t>CBK’lar</w:t>
      </w:r>
      <w:proofErr w:type="spellEnd"/>
      <w:r w:rsidRPr="00195871">
        <w:rPr>
          <w:color w:val="010000"/>
          <w:lang w:eastAsia="zh-CN"/>
        </w:rPr>
        <w:t xml:space="preserve"> ve İçtüzük hakkında şekil bakımından Anayasa’ya aykırılığı iddiasıyla açılacak iptal davasında dava açma süresinin altmış gün olduğu öngörülmüş, bu kapsamda anılan maddenin (1) numaralı fıkrasında “</w:t>
      </w:r>
      <w:r w:rsidRPr="00195871">
        <w:rPr>
          <w:i/>
          <w:color w:val="010000"/>
          <w:lang w:eastAsia="zh-CN"/>
        </w:rPr>
        <w:t>Anayasa değişiklikleri ile kanunların şekil yönünden Anayasaya aykırılıkları iddiası ile doğrudan doğruya iptal davası açma hakkı, bunların Resmî Gazetede yayımlanmalarından başlayarak on gün; Cumhurbaşkanlığı kararnameleri ile Türkiye Büyük Millet Meclisi İçtüzüğünün veya bunların belli madde ve hükümlerinin şekil ve esas, kanunların ise sadece esas yönlerinden Anayasaya aykırılıkları iddiasıyla doğrudan doğruya iptal davası açma hakkı, bunların Resmî Gazetede yayımlanmalarından başlayarak altmış gün sonra düşer.</w:t>
      </w:r>
      <w:r w:rsidRPr="00195871">
        <w:rPr>
          <w:color w:val="010000"/>
          <w:lang w:eastAsia="zh-CN"/>
        </w:rPr>
        <w:t>” hükmüne yer verilmiştir.</w:t>
      </w:r>
    </w:p>
    <w:p w:rsidR="00CF79D4" w:rsidRPr="00195871" w:rsidRDefault="00CF79D4" w:rsidP="00195871">
      <w:pPr>
        <w:spacing w:after="200"/>
        <w:ind w:right="283" w:firstLine="709"/>
        <w:jc w:val="both"/>
        <w:rPr>
          <w:color w:val="010000"/>
          <w:lang w:eastAsia="zh-CN"/>
        </w:rPr>
      </w:pPr>
      <w:r w:rsidRPr="00195871">
        <w:rPr>
          <w:color w:val="010000"/>
          <w:lang w:eastAsia="zh-CN"/>
        </w:rPr>
        <w:t xml:space="preserve">7. Dava konusu CBK 24/12/2022 tarihli Resmî </w:t>
      </w:r>
      <w:proofErr w:type="spellStart"/>
      <w:r w:rsidRPr="00195871">
        <w:rPr>
          <w:color w:val="010000"/>
          <w:lang w:eastAsia="zh-CN"/>
        </w:rPr>
        <w:t>Gazete’de</w:t>
      </w:r>
      <w:proofErr w:type="spellEnd"/>
      <w:r w:rsidRPr="00195871">
        <w:rPr>
          <w:color w:val="010000"/>
          <w:lang w:eastAsia="zh-CN"/>
        </w:rPr>
        <w:t xml:space="preserve"> yayımlanmış, </w:t>
      </w:r>
      <w:proofErr w:type="spellStart"/>
      <w:r w:rsidRPr="00195871">
        <w:rPr>
          <w:color w:val="010000"/>
          <w:lang w:eastAsia="zh-CN"/>
        </w:rPr>
        <w:t>CBK’nın</w:t>
      </w:r>
      <w:proofErr w:type="spellEnd"/>
      <w:r w:rsidRPr="00195871">
        <w:rPr>
          <w:color w:val="010000"/>
          <w:lang w:eastAsia="zh-CN"/>
        </w:rPr>
        <w:t xml:space="preserve"> tümünün şekil bakımından iptali istemini de içeren dava dilekçesi ise 20/2/2023 tarihinde kayda girmiştir. Bu durumda </w:t>
      </w:r>
      <w:proofErr w:type="spellStart"/>
      <w:r w:rsidRPr="00195871">
        <w:rPr>
          <w:color w:val="010000"/>
          <w:lang w:eastAsia="zh-CN"/>
        </w:rPr>
        <w:t>CBK’nın</w:t>
      </w:r>
      <w:proofErr w:type="spellEnd"/>
      <w:r w:rsidRPr="00195871">
        <w:rPr>
          <w:color w:val="010000"/>
          <w:lang w:eastAsia="zh-CN"/>
        </w:rPr>
        <w:t xml:space="preserve"> şekil bakımından iptali talebinin altmış günlük dava açma süresi içinde kayda girdiği ve davanın süresinde olduğu anlaşılmıştır.</w:t>
      </w:r>
    </w:p>
    <w:p w:rsidR="00CF79D4" w:rsidRPr="00195871" w:rsidRDefault="00CF79D4" w:rsidP="00195871">
      <w:pPr>
        <w:spacing w:after="200"/>
        <w:ind w:right="283" w:firstLine="709"/>
        <w:jc w:val="both"/>
        <w:rPr>
          <w:color w:val="010000"/>
          <w:lang w:eastAsia="zh-CN"/>
        </w:rPr>
      </w:pPr>
      <w:r w:rsidRPr="00195871">
        <w:rPr>
          <w:color w:val="010000"/>
          <w:lang w:eastAsia="zh-CN"/>
        </w:rPr>
        <w:t>8. Açıklanan nedenlerle dosyada eksiklik bulunmadığından işin esasının incelenmesine, yürürlüğü durdurma talebinin esas inceleme aşamasında karara bağlanmasına OYBİRLİĞİYLE karar verilmiştir.</w:t>
      </w:r>
    </w:p>
    <w:p w:rsidR="00CF79D4" w:rsidRPr="00195871" w:rsidRDefault="00CF79D4" w:rsidP="00195871">
      <w:pPr>
        <w:spacing w:after="200"/>
        <w:ind w:right="283" w:firstLine="709"/>
        <w:jc w:val="both"/>
        <w:rPr>
          <w:b/>
          <w:bCs/>
          <w:color w:val="010000"/>
          <w:shd w:val="clear" w:color="auto" w:fill="FFFFFF"/>
        </w:rPr>
      </w:pPr>
      <w:r w:rsidRPr="00195871">
        <w:rPr>
          <w:b/>
          <w:bCs/>
          <w:color w:val="010000"/>
          <w:shd w:val="clear" w:color="auto" w:fill="FFFFFF"/>
        </w:rPr>
        <w:t>III. ESASIN İNCELENMESİ</w:t>
      </w:r>
    </w:p>
    <w:p w:rsidR="00CF79D4" w:rsidRPr="00195871" w:rsidRDefault="00CF79D4" w:rsidP="00195871">
      <w:pPr>
        <w:spacing w:after="200"/>
        <w:ind w:right="283" w:firstLine="709"/>
        <w:jc w:val="both"/>
        <w:rPr>
          <w:color w:val="010000"/>
          <w:shd w:val="clear" w:color="auto" w:fill="FFFFFF"/>
        </w:rPr>
      </w:pPr>
      <w:r w:rsidRPr="00195871">
        <w:rPr>
          <w:color w:val="010000"/>
          <w:shd w:val="clear" w:color="auto" w:fill="FFFFFF"/>
        </w:rPr>
        <w:t>9. Dava dilekçesi ve ekleri, Raportör Cengiz ERTEN tarafından hazırlanan işin esasına ilişkin rapor, dava konusu</w:t>
      </w:r>
      <w:r w:rsidR="00195871" w:rsidRPr="00195871">
        <w:rPr>
          <w:color w:val="010000"/>
          <w:shd w:val="clear" w:color="auto" w:fill="FFFFFF"/>
        </w:rPr>
        <w:t xml:space="preserve"> </w:t>
      </w:r>
      <w:r w:rsidRPr="00195871">
        <w:rPr>
          <w:color w:val="010000"/>
          <w:shd w:val="clear" w:color="auto" w:fill="FFFFFF"/>
        </w:rPr>
        <w:t>CBK kuralları, dayanılan Anayasa kuralları ile bunların gerekçeleri okunup incelendikten sonra gereği görüşülüp düşünüldü:</w:t>
      </w:r>
    </w:p>
    <w:p w:rsidR="00CF79D4" w:rsidRPr="00195871" w:rsidRDefault="00CF79D4" w:rsidP="00195871">
      <w:pPr>
        <w:spacing w:after="200"/>
        <w:ind w:right="283" w:firstLine="709"/>
        <w:jc w:val="both"/>
        <w:rPr>
          <w:b/>
          <w:bCs/>
          <w:color w:val="010000"/>
          <w:shd w:val="clear" w:color="auto" w:fill="FFFFFF"/>
        </w:rPr>
      </w:pPr>
      <w:bookmarkStart w:id="2" w:name="_Hlk135659209"/>
      <w:r w:rsidRPr="00195871">
        <w:rPr>
          <w:b/>
          <w:bCs/>
          <w:color w:val="010000"/>
        </w:rPr>
        <w:lastRenderedPageBreak/>
        <w:t>A.</w:t>
      </w:r>
      <w:r w:rsidR="00195871" w:rsidRPr="00195871">
        <w:rPr>
          <w:b/>
          <w:bCs/>
          <w:color w:val="010000"/>
        </w:rPr>
        <w:t xml:space="preserve"> </w:t>
      </w:r>
      <w:proofErr w:type="spellStart"/>
      <w:r w:rsidRPr="00195871">
        <w:rPr>
          <w:b/>
          <w:bCs/>
          <w:color w:val="010000"/>
          <w:lang w:eastAsia="zh-CN"/>
        </w:rPr>
        <w:t>CBK’nın</w:t>
      </w:r>
      <w:proofErr w:type="spellEnd"/>
      <w:r w:rsidRPr="00195871">
        <w:rPr>
          <w:b/>
          <w:bCs/>
          <w:color w:val="010000"/>
          <w:lang w:eastAsia="zh-CN"/>
        </w:rPr>
        <w:t xml:space="preserve"> Tümünün Şekil Bakımından Anayasa’ya Aykırı Olduğu Gerekçesiyle İptali Talebinin İncelenmesi</w:t>
      </w:r>
      <w:r w:rsidRPr="00195871" w:rsidDel="00511B84">
        <w:rPr>
          <w:b/>
          <w:bCs/>
          <w:color w:val="010000"/>
          <w:shd w:val="clear" w:color="auto" w:fill="FFFFFF"/>
        </w:rPr>
        <w:t xml:space="preserve"> </w:t>
      </w:r>
    </w:p>
    <w:p w:rsidR="00CF79D4" w:rsidRPr="00195871" w:rsidRDefault="00CF79D4" w:rsidP="00195871">
      <w:pPr>
        <w:spacing w:after="200"/>
        <w:ind w:right="283" w:firstLine="709"/>
        <w:jc w:val="both"/>
        <w:rPr>
          <w:b/>
          <w:bCs/>
          <w:color w:val="010000"/>
          <w:lang w:eastAsia="zh-CN"/>
        </w:rPr>
      </w:pPr>
      <w:r w:rsidRPr="00195871">
        <w:rPr>
          <w:b/>
          <w:bCs/>
          <w:color w:val="010000"/>
          <w:lang w:eastAsia="zh-CN"/>
        </w:rPr>
        <w:t>1. İptal Talebinin Gerekçesi</w:t>
      </w:r>
    </w:p>
    <w:p w:rsidR="00CF79D4" w:rsidRPr="00195871" w:rsidRDefault="00CF79D4" w:rsidP="00195871">
      <w:pPr>
        <w:spacing w:after="200"/>
        <w:ind w:right="283" w:firstLine="709"/>
        <w:jc w:val="both"/>
        <w:rPr>
          <w:bCs/>
          <w:color w:val="010000"/>
          <w:lang w:eastAsia="zh-CN"/>
        </w:rPr>
      </w:pPr>
      <w:r w:rsidRPr="00195871">
        <w:rPr>
          <w:color w:val="010000"/>
        </w:rPr>
        <w:t xml:space="preserve">10. </w:t>
      </w:r>
      <w:r w:rsidRPr="00195871">
        <w:rPr>
          <w:bCs/>
          <w:color w:val="010000"/>
          <w:lang w:eastAsia="zh-CN"/>
        </w:rPr>
        <w:t xml:space="preserve">Dava dilekçesinde özetle; hukuk devletinde her türlü resmî işlemin ve bu kapsamda </w:t>
      </w:r>
      <w:proofErr w:type="spellStart"/>
      <w:r w:rsidRPr="00195871">
        <w:rPr>
          <w:bCs/>
          <w:color w:val="010000"/>
          <w:lang w:eastAsia="zh-CN"/>
        </w:rPr>
        <w:t>CBK’ların</w:t>
      </w:r>
      <w:proofErr w:type="spellEnd"/>
      <w:r w:rsidRPr="00195871">
        <w:rPr>
          <w:bCs/>
          <w:color w:val="010000"/>
          <w:lang w:eastAsia="zh-CN"/>
        </w:rPr>
        <w:t xml:space="preserve"> gerekçeli olmasının hukukun genel ilkelerinden biri olduğu, CBK çıkarılırken öznel ve keyfî davranma riskinin önlenebilmesinin, </w:t>
      </w:r>
      <w:proofErr w:type="spellStart"/>
      <w:r w:rsidRPr="00195871">
        <w:rPr>
          <w:bCs/>
          <w:color w:val="010000"/>
          <w:lang w:eastAsia="zh-CN"/>
        </w:rPr>
        <w:t>CBK’ların</w:t>
      </w:r>
      <w:proofErr w:type="spellEnd"/>
      <w:r w:rsidRPr="00195871">
        <w:rPr>
          <w:bCs/>
          <w:color w:val="010000"/>
          <w:lang w:eastAsia="zh-CN"/>
        </w:rPr>
        <w:t xml:space="preserve"> uygulayıcılar tarafından yorumlanabilmesinin, </w:t>
      </w:r>
      <w:proofErr w:type="spellStart"/>
      <w:r w:rsidRPr="00195871">
        <w:rPr>
          <w:bCs/>
          <w:color w:val="010000"/>
          <w:lang w:eastAsia="zh-CN"/>
        </w:rPr>
        <w:t>CBK’ya</w:t>
      </w:r>
      <w:proofErr w:type="spellEnd"/>
      <w:r w:rsidRPr="00195871">
        <w:rPr>
          <w:bCs/>
          <w:color w:val="010000"/>
          <w:lang w:eastAsia="zh-CN"/>
        </w:rPr>
        <w:t xml:space="preserve"> dayanılarak çıkarılacak alt düzenlemelerin </w:t>
      </w:r>
      <w:proofErr w:type="spellStart"/>
      <w:r w:rsidRPr="00195871">
        <w:rPr>
          <w:bCs/>
          <w:color w:val="010000"/>
          <w:lang w:eastAsia="zh-CN"/>
        </w:rPr>
        <w:t>CBK’ya</w:t>
      </w:r>
      <w:proofErr w:type="spellEnd"/>
      <w:r w:rsidRPr="00195871">
        <w:rPr>
          <w:bCs/>
          <w:color w:val="010000"/>
          <w:lang w:eastAsia="zh-CN"/>
        </w:rPr>
        <w:t xml:space="preserve"> uygunluğunun sağlanabilmesinin ve </w:t>
      </w:r>
      <w:proofErr w:type="spellStart"/>
      <w:r w:rsidRPr="00195871">
        <w:rPr>
          <w:bCs/>
          <w:color w:val="010000"/>
          <w:lang w:eastAsia="zh-CN"/>
        </w:rPr>
        <w:t>CBK’ların</w:t>
      </w:r>
      <w:proofErr w:type="spellEnd"/>
      <w:r w:rsidRPr="00195871">
        <w:rPr>
          <w:bCs/>
          <w:color w:val="010000"/>
          <w:lang w:eastAsia="zh-CN"/>
        </w:rPr>
        <w:t xml:space="preserve"> anayasal denetiminin etkinliğinin artırılabilmesinin </w:t>
      </w:r>
      <w:proofErr w:type="spellStart"/>
      <w:r w:rsidRPr="00195871">
        <w:rPr>
          <w:bCs/>
          <w:color w:val="010000"/>
          <w:lang w:eastAsia="zh-CN"/>
        </w:rPr>
        <w:t>CBK’ların</w:t>
      </w:r>
      <w:proofErr w:type="spellEnd"/>
      <w:r w:rsidRPr="00195871">
        <w:rPr>
          <w:bCs/>
          <w:color w:val="010000"/>
          <w:lang w:eastAsia="zh-CN"/>
        </w:rPr>
        <w:t xml:space="preserve"> gerekçeli olmasına bağlı olduğu, Anayasa’da </w:t>
      </w:r>
      <w:proofErr w:type="spellStart"/>
      <w:r w:rsidRPr="00195871">
        <w:rPr>
          <w:bCs/>
          <w:color w:val="010000"/>
          <w:lang w:eastAsia="zh-CN"/>
        </w:rPr>
        <w:t>CBK’ların</w:t>
      </w:r>
      <w:proofErr w:type="spellEnd"/>
      <w:r w:rsidRPr="00195871">
        <w:rPr>
          <w:bCs/>
          <w:color w:val="010000"/>
          <w:lang w:eastAsia="zh-CN"/>
        </w:rPr>
        <w:t xml:space="preserve"> şekil bakımından denetimi öngörülmekle birlikte bu denetimin kapsamına ilişkin bir kural konulmadığından bu kapsamın Anayasa Mahkemesi tarafından belirlenmesi gerektiği belirtilerek </w:t>
      </w:r>
      <w:proofErr w:type="spellStart"/>
      <w:r w:rsidRPr="00195871">
        <w:rPr>
          <w:bCs/>
          <w:color w:val="010000"/>
          <w:lang w:eastAsia="zh-CN"/>
        </w:rPr>
        <w:t>CBK’nın</w:t>
      </w:r>
      <w:proofErr w:type="spellEnd"/>
      <w:r w:rsidRPr="00195871">
        <w:rPr>
          <w:bCs/>
          <w:color w:val="010000"/>
          <w:lang w:eastAsia="zh-CN"/>
        </w:rPr>
        <w:t xml:space="preserve"> tümünün Anayasa’nın 2. maddesine aykırı olduğu ve şekil bakımından iptaline karar verilmesi gerektiği ileri sürülmüştür.</w:t>
      </w:r>
    </w:p>
    <w:p w:rsidR="00CF79D4" w:rsidRPr="00195871" w:rsidRDefault="00CF79D4" w:rsidP="00195871">
      <w:pPr>
        <w:spacing w:after="200"/>
        <w:ind w:right="283" w:firstLine="709"/>
        <w:jc w:val="both"/>
        <w:rPr>
          <w:b/>
          <w:bCs/>
          <w:color w:val="010000"/>
          <w:lang w:eastAsia="zh-CN"/>
        </w:rPr>
      </w:pPr>
      <w:r w:rsidRPr="00195871">
        <w:rPr>
          <w:b/>
          <w:bCs/>
          <w:color w:val="010000"/>
          <w:lang w:eastAsia="zh-CN"/>
        </w:rPr>
        <w:t>2. Anayasa’ya Aykırılık Sorunu</w:t>
      </w:r>
    </w:p>
    <w:p w:rsidR="00CF79D4" w:rsidRPr="00195871" w:rsidRDefault="00CF79D4" w:rsidP="00195871">
      <w:pPr>
        <w:spacing w:after="200"/>
        <w:ind w:right="283" w:firstLine="709"/>
        <w:jc w:val="both"/>
        <w:rPr>
          <w:color w:val="010000"/>
          <w:shd w:val="clear" w:color="auto" w:fill="FFFFFF"/>
        </w:rPr>
      </w:pPr>
      <w:r w:rsidRPr="00195871">
        <w:rPr>
          <w:color w:val="010000"/>
          <w:shd w:val="clear" w:color="auto" w:fill="FFFFFF"/>
        </w:rPr>
        <w:t>11. 6216 sayılı Kanun’un 43. maddesi uyarınca dava konusu CBK, ilgisi nedeniyle Anayasa’nın 104. maddesi yönünden incelenmiştir.</w:t>
      </w:r>
    </w:p>
    <w:p w:rsidR="00CF79D4" w:rsidRPr="00195871" w:rsidRDefault="00CF79D4" w:rsidP="00195871">
      <w:pPr>
        <w:spacing w:after="200"/>
        <w:ind w:right="283" w:firstLine="709"/>
        <w:jc w:val="both"/>
        <w:rPr>
          <w:bCs/>
          <w:color w:val="010000"/>
          <w:lang w:eastAsia="zh-CN"/>
        </w:rPr>
      </w:pPr>
      <w:r w:rsidRPr="00195871">
        <w:rPr>
          <w:bCs/>
          <w:color w:val="010000"/>
          <w:lang w:eastAsia="zh-CN"/>
        </w:rPr>
        <w:t xml:space="preserve">12. Dava dilekçesinde şekil bakımından </w:t>
      </w:r>
      <w:proofErr w:type="spellStart"/>
      <w:r w:rsidRPr="00195871">
        <w:rPr>
          <w:bCs/>
          <w:color w:val="010000"/>
          <w:lang w:eastAsia="zh-CN"/>
        </w:rPr>
        <w:t>CBK’nın</w:t>
      </w:r>
      <w:proofErr w:type="spellEnd"/>
      <w:r w:rsidRPr="00195871">
        <w:rPr>
          <w:bCs/>
          <w:color w:val="010000"/>
          <w:lang w:eastAsia="zh-CN"/>
        </w:rPr>
        <w:t xml:space="preserve"> tümünün Anayasa’nın 2. maddesine aykırı olduğu ileri sürülmüş ise de </w:t>
      </w:r>
      <w:proofErr w:type="spellStart"/>
      <w:r w:rsidRPr="00195871">
        <w:rPr>
          <w:bCs/>
          <w:color w:val="010000"/>
          <w:lang w:eastAsia="zh-CN"/>
        </w:rPr>
        <w:t>CBK’lara</w:t>
      </w:r>
      <w:proofErr w:type="spellEnd"/>
      <w:r w:rsidRPr="00195871">
        <w:rPr>
          <w:bCs/>
          <w:color w:val="010000"/>
          <w:lang w:eastAsia="zh-CN"/>
        </w:rPr>
        <w:t xml:space="preserve"> ilişkin şekil kuralları Anayasa’nın 104. maddesinin on yedinci fıkrasında düzenlendiğinden bu husustaki inceleme anılan fıkra kapsamında yapılacaktır.</w:t>
      </w:r>
    </w:p>
    <w:p w:rsidR="00CF79D4" w:rsidRPr="00195871" w:rsidRDefault="00CF79D4" w:rsidP="00195871">
      <w:pPr>
        <w:spacing w:after="200"/>
        <w:ind w:right="283" w:firstLine="709"/>
        <w:jc w:val="both"/>
        <w:rPr>
          <w:bCs/>
          <w:color w:val="010000"/>
          <w:lang w:eastAsia="zh-CN"/>
        </w:rPr>
      </w:pPr>
      <w:r w:rsidRPr="00195871">
        <w:rPr>
          <w:bCs/>
          <w:color w:val="010000"/>
          <w:lang w:eastAsia="zh-CN"/>
        </w:rPr>
        <w:t xml:space="preserve">13. </w:t>
      </w:r>
      <w:proofErr w:type="spellStart"/>
      <w:r w:rsidRPr="00195871">
        <w:rPr>
          <w:bCs/>
          <w:color w:val="010000"/>
          <w:lang w:eastAsia="zh-CN"/>
        </w:rPr>
        <w:t>CBK’nın</w:t>
      </w:r>
      <w:proofErr w:type="spellEnd"/>
      <w:r w:rsidRPr="00195871">
        <w:rPr>
          <w:bCs/>
          <w:color w:val="010000"/>
          <w:lang w:eastAsia="zh-CN"/>
        </w:rPr>
        <w:t xml:space="preserve"> tümünün şekil bakımından denetiminin kapsamı ve ilkeleri, Anayasa Mahkemesinin 13/12/2022 tarihli ve E.2022/98, K.2022/157 sayılı kararıyla belirlenmiştir. </w:t>
      </w:r>
    </w:p>
    <w:p w:rsidR="00CF79D4" w:rsidRPr="00195871" w:rsidRDefault="00CF79D4" w:rsidP="00195871">
      <w:pPr>
        <w:spacing w:after="200"/>
        <w:ind w:right="283" w:firstLine="709"/>
        <w:jc w:val="both"/>
        <w:rPr>
          <w:bCs/>
          <w:color w:val="010000"/>
          <w:lang w:eastAsia="zh-CN"/>
        </w:rPr>
      </w:pPr>
      <w:r w:rsidRPr="00195871">
        <w:rPr>
          <w:bCs/>
          <w:color w:val="010000"/>
          <w:lang w:eastAsia="zh-CN"/>
        </w:rPr>
        <w:t xml:space="preserve">14. Anılan kararda, </w:t>
      </w:r>
      <w:proofErr w:type="spellStart"/>
      <w:r w:rsidRPr="00195871">
        <w:rPr>
          <w:bCs/>
          <w:color w:val="010000"/>
          <w:lang w:eastAsia="zh-CN"/>
        </w:rPr>
        <w:t>CBK’ların</w:t>
      </w:r>
      <w:proofErr w:type="spellEnd"/>
      <w:r w:rsidRPr="00195871">
        <w:rPr>
          <w:bCs/>
          <w:color w:val="010000"/>
          <w:lang w:eastAsia="zh-CN"/>
        </w:rPr>
        <w:t xml:space="preserve"> şekil yönünden denetiminin kapsamına hangi hususların dâhil olduğuna, başka bir ifadeyle anılan denetimde </w:t>
      </w:r>
      <w:proofErr w:type="spellStart"/>
      <w:r w:rsidRPr="00195871">
        <w:rPr>
          <w:bCs/>
          <w:color w:val="010000"/>
          <w:lang w:eastAsia="zh-CN"/>
        </w:rPr>
        <w:t>CBK’nın</w:t>
      </w:r>
      <w:proofErr w:type="spellEnd"/>
      <w:r w:rsidRPr="00195871">
        <w:rPr>
          <w:bCs/>
          <w:color w:val="010000"/>
          <w:lang w:eastAsia="zh-CN"/>
        </w:rPr>
        <w:t xml:space="preserve"> hangi unsurlar yönünden denetleneceğine dair Anayasa’da açık bir hükme yer verilmemekle birlikte Anayasa Mahkemesinin CBK rejimini düzenleyen anayasal hükümlerden hareketle </w:t>
      </w:r>
      <w:proofErr w:type="spellStart"/>
      <w:r w:rsidRPr="00195871">
        <w:rPr>
          <w:bCs/>
          <w:color w:val="010000"/>
          <w:lang w:eastAsia="zh-CN"/>
        </w:rPr>
        <w:t>CBK’nın</w:t>
      </w:r>
      <w:proofErr w:type="spellEnd"/>
      <w:r w:rsidRPr="00195871">
        <w:rPr>
          <w:bCs/>
          <w:color w:val="010000"/>
          <w:lang w:eastAsia="zh-CN"/>
        </w:rPr>
        <w:t xml:space="preserve"> maddi olarak varlık kazanabilmesi için gerekli anayasal unsurların neler olduğunu tespit etmesinin önünde bir engel bulunmadığı belirtilmiştir. Bu kapsamda Anayasa’nın 104. maddesinin on yedinci fıkrasının birinci cümlesinin “</w:t>
      </w:r>
      <w:r w:rsidRPr="00195871">
        <w:rPr>
          <w:bCs/>
          <w:i/>
          <w:color w:val="010000"/>
          <w:lang w:eastAsia="zh-CN"/>
        </w:rPr>
        <w:t>Cumhurbaşkanı, yürütme yetkisine ilişkin konularda Cumhurbaşkanlığı kararnamesi çıkarabilir.</w:t>
      </w:r>
      <w:r w:rsidRPr="00195871">
        <w:rPr>
          <w:bCs/>
          <w:color w:val="010000"/>
          <w:lang w:eastAsia="zh-CN"/>
        </w:rPr>
        <w:t xml:space="preserve">” biçimindeki hükmünden CBK çıkarma yetkisinin bizzat Cumhurbaşkanı’na ait ve tek başına kullanılması gereken bir yetki olduğunun dolayısıyla </w:t>
      </w:r>
      <w:proofErr w:type="spellStart"/>
      <w:r w:rsidRPr="00195871">
        <w:rPr>
          <w:bCs/>
          <w:color w:val="010000"/>
          <w:lang w:eastAsia="zh-CN"/>
        </w:rPr>
        <w:t>CBK’nın</w:t>
      </w:r>
      <w:proofErr w:type="spellEnd"/>
      <w:r w:rsidRPr="00195871">
        <w:rPr>
          <w:bCs/>
          <w:color w:val="010000"/>
          <w:lang w:eastAsia="zh-CN"/>
        </w:rPr>
        <w:t xml:space="preserve"> Cumhurbaşkanı dışında bir </w:t>
      </w:r>
      <w:proofErr w:type="spellStart"/>
      <w:r w:rsidRPr="00195871">
        <w:rPr>
          <w:bCs/>
          <w:color w:val="010000"/>
          <w:lang w:eastAsia="zh-CN"/>
        </w:rPr>
        <w:t>mercinin</w:t>
      </w:r>
      <w:proofErr w:type="spellEnd"/>
      <w:r w:rsidRPr="00195871">
        <w:rPr>
          <w:bCs/>
          <w:color w:val="010000"/>
          <w:lang w:eastAsia="zh-CN"/>
        </w:rPr>
        <w:t xml:space="preserve"> teklif, onay gibi herhangi bir işlemini ya da katılımını gerekli kılmayan, Cumhurbaşkanı’nın asli düzenleyici nitelikteki bir işlemi olduğunun anlaşıldığı değerlendirmesine yer verilen kararda </w:t>
      </w:r>
      <w:proofErr w:type="spellStart"/>
      <w:r w:rsidRPr="00195871">
        <w:rPr>
          <w:bCs/>
          <w:color w:val="010000"/>
          <w:lang w:eastAsia="zh-CN"/>
        </w:rPr>
        <w:t>CBK’ların</w:t>
      </w:r>
      <w:proofErr w:type="spellEnd"/>
      <w:r w:rsidRPr="00195871">
        <w:rPr>
          <w:bCs/>
          <w:color w:val="010000"/>
          <w:lang w:eastAsia="zh-CN"/>
        </w:rPr>
        <w:t xml:space="preserve"> şekil yönünden Anayasa’ya uygunluğunun denetiminde incelenmesi gereken hususun </w:t>
      </w:r>
      <w:proofErr w:type="spellStart"/>
      <w:r w:rsidRPr="00195871">
        <w:rPr>
          <w:bCs/>
          <w:color w:val="010000"/>
          <w:lang w:eastAsia="zh-CN"/>
        </w:rPr>
        <w:t>CBK’nın</w:t>
      </w:r>
      <w:proofErr w:type="spellEnd"/>
      <w:r w:rsidRPr="00195871">
        <w:rPr>
          <w:bCs/>
          <w:color w:val="010000"/>
          <w:lang w:eastAsia="zh-CN"/>
        </w:rPr>
        <w:t xml:space="preserve"> Cumhurbaşkanı tarafından çıkarılıp çıkarılmadığı olduğu ifade edilmiştir ( AYM, E.2022/98, K.2022/157, 13/12/2022, §§ 8,9).</w:t>
      </w:r>
    </w:p>
    <w:p w:rsidR="00CF79D4" w:rsidRPr="00195871" w:rsidRDefault="00CF79D4" w:rsidP="00195871">
      <w:pPr>
        <w:spacing w:after="200"/>
        <w:ind w:right="283" w:firstLine="709"/>
        <w:jc w:val="both"/>
        <w:rPr>
          <w:bCs/>
          <w:color w:val="010000"/>
          <w:lang w:eastAsia="zh-CN"/>
        </w:rPr>
      </w:pPr>
      <w:r w:rsidRPr="00195871">
        <w:rPr>
          <w:bCs/>
          <w:color w:val="010000"/>
          <w:lang w:eastAsia="zh-CN"/>
        </w:rPr>
        <w:t xml:space="preserve">15. Söz konusu kararda ayrıca </w:t>
      </w:r>
      <w:proofErr w:type="spellStart"/>
      <w:r w:rsidRPr="00195871">
        <w:rPr>
          <w:bCs/>
          <w:color w:val="010000"/>
          <w:lang w:eastAsia="zh-CN"/>
        </w:rPr>
        <w:t>CBK’ların</w:t>
      </w:r>
      <w:proofErr w:type="spellEnd"/>
      <w:r w:rsidRPr="00195871">
        <w:rPr>
          <w:bCs/>
          <w:color w:val="010000"/>
          <w:lang w:eastAsia="zh-CN"/>
        </w:rPr>
        <w:t xml:space="preserve"> yorumlanmasında ve denetiminde kuralın getiriliş amacının, başka bir ifadeyle gerekçesinin bilinmesinin önem arz ettiği, zira bir normun ihdasına yol açan sebeplerin, böyle bir düzenlemeye neden ihtiyaç duyulduğuna dair gerekçelerin bizzat kural koyucunun kendisi tarafından ortaya konulmuş olmasının o kuralla ilgili anayasallık denetiminin daha sağlıklı ve etkin bir şekilde gerçekleştirilmesine katkı sağlayacağının açık olduğuna dikkat çekilmiş, bununla birlikte Anayasa Mahkemesinin </w:t>
      </w:r>
      <w:proofErr w:type="spellStart"/>
      <w:r w:rsidRPr="00195871">
        <w:rPr>
          <w:bCs/>
          <w:color w:val="010000"/>
          <w:lang w:eastAsia="zh-CN"/>
        </w:rPr>
        <w:t>CBK’ların</w:t>
      </w:r>
      <w:proofErr w:type="spellEnd"/>
      <w:r w:rsidRPr="00195871">
        <w:rPr>
          <w:bCs/>
          <w:color w:val="010000"/>
          <w:lang w:eastAsia="zh-CN"/>
        </w:rPr>
        <w:t xml:space="preserve"> şekil bakımından Anayasa’ya uygunluğunu inceleme yetkisinin, </w:t>
      </w:r>
      <w:proofErr w:type="spellStart"/>
      <w:r w:rsidRPr="00195871">
        <w:rPr>
          <w:bCs/>
          <w:color w:val="010000"/>
          <w:lang w:eastAsia="zh-CN"/>
        </w:rPr>
        <w:t>CBK’ların</w:t>
      </w:r>
      <w:proofErr w:type="spellEnd"/>
      <w:r w:rsidRPr="00195871">
        <w:rPr>
          <w:bCs/>
          <w:color w:val="010000"/>
          <w:lang w:eastAsia="zh-CN"/>
        </w:rPr>
        <w:t xml:space="preserve"> gerekçelerinin bulunup bulunmadığı yönünden bir denetim yapılmasını kapsamadığı belirtilmiştir (AYM, E.2022/98, K.2022/157, 13/12/2022, §§ 11,12).</w:t>
      </w:r>
    </w:p>
    <w:p w:rsidR="00CF79D4" w:rsidRPr="00195871" w:rsidRDefault="00CF79D4" w:rsidP="00195871">
      <w:pPr>
        <w:spacing w:after="200"/>
        <w:ind w:right="283" w:firstLine="709"/>
        <w:jc w:val="both"/>
        <w:rPr>
          <w:bCs/>
          <w:color w:val="010000"/>
          <w:lang w:eastAsia="zh-CN"/>
        </w:rPr>
      </w:pPr>
      <w:r w:rsidRPr="00195871">
        <w:rPr>
          <w:bCs/>
          <w:color w:val="010000"/>
          <w:lang w:eastAsia="zh-CN"/>
        </w:rPr>
        <w:lastRenderedPageBreak/>
        <w:t>16. Dava konusu CBK açısından söz konusu karardan ayrılmayı gerektiren bir durum bulunmamaktadır.</w:t>
      </w:r>
    </w:p>
    <w:p w:rsidR="00CF79D4" w:rsidRPr="00195871" w:rsidRDefault="00CF79D4" w:rsidP="00195871">
      <w:pPr>
        <w:spacing w:after="200"/>
        <w:ind w:right="283" w:firstLine="709"/>
        <w:jc w:val="both"/>
        <w:rPr>
          <w:bCs/>
          <w:color w:val="010000"/>
          <w:lang w:eastAsia="zh-CN"/>
        </w:rPr>
      </w:pPr>
      <w:r w:rsidRPr="00195871">
        <w:rPr>
          <w:bCs/>
          <w:color w:val="010000"/>
          <w:lang w:eastAsia="zh-CN"/>
        </w:rPr>
        <w:t xml:space="preserve">17. Dava konusu </w:t>
      </w:r>
      <w:bookmarkStart w:id="3" w:name="_Hlk127273345"/>
      <w:proofErr w:type="spellStart"/>
      <w:r w:rsidRPr="00195871">
        <w:rPr>
          <w:bCs/>
          <w:color w:val="010000"/>
          <w:lang w:eastAsia="zh-CN"/>
        </w:rPr>
        <w:t>CBK’nın</w:t>
      </w:r>
      <w:proofErr w:type="spellEnd"/>
      <w:r w:rsidRPr="00195871">
        <w:rPr>
          <w:bCs/>
          <w:color w:val="010000"/>
          <w:lang w:eastAsia="zh-CN"/>
        </w:rPr>
        <w:t xml:space="preserve">, CBK metninin Cumhurbaşkanı’nın adı, soyadı ve unvanı belirtilerek Resmî </w:t>
      </w:r>
      <w:proofErr w:type="spellStart"/>
      <w:r w:rsidRPr="00195871">
        <w:rPr>
          <w:bCs/>
          <w:color w:val="010000"/>
          <w:lang w:eastAsia="zh-CN"/>
        </w:rPr>
        <w:t>Gazete’de</w:t>
      </w:r>
      <w:proofErr w:type="spellEnd"/>
      <w:r w:rsidRPr="00195871">
        <w:rPr>
          <w:bCs/>
          <w:color w:val="010000"/>
          <w:lang w:eastAsia="zh-CN"/>
        </w:rPr>
        <w:t xml:space="preserve"> yayımlandığı görülmektedir. Diğer yandan dava dilekçesinde de söz konusu </w:t>
      </w:r>
      <w:proofErr w:type="spellStart"/>
      <w:r w:rsidRPr="00195871">
        <w:rPr>
          <w:bCs/>
          <w:color w:val="010000"/>
          <w:lang w:eastAsia="zh-CN"/>
        </w:rPr>
        <w:t>CBK’nın</w:t>
      </w:r>
      <w:proofErr w:type="spellEnd"/>
      <w:r w:rsidRPr="00195871">
        <w:rPr>
          <w:bCs/>
          <w:color w:val="010000"/>
          <w:lang w:eastAsia="zh-CN"/>
        </w:rPr>
        <w:t xml:space="preserve"> Cumhurbaşkanı tarafından çıkarılmadığı yönünde bir iddiaya yer verilmemiştir. Bu itibarla Cumhurbaşkanı tarafından çıkarıldığı anlaşılan </w:t>
      </w:r>
      <w:proofErr w:type="spellStart"/>
      <w:r w:rsidRPr="00195871">
        <w:rPr>
          <w:bCs/>
          <w:color w:val="010000"/>
          <w:lang w:eastAsia="zh-CN"/>
        </w:rPr>
        <w:t>CBK’nın</w:t>
      </w:r>
      <w:proofErr w:type="spellEnd"/>
      <w:r w:rsidRPr="00195871">
        <w:rPr>
          <w:bCs/>
          <w:color w:val="010000"/>
          <w:lang w:eastAsia="zh-CN"/>
        </w:rPr>
        <w:t xml:space="preserve"> maddi olarak varlık kazanabilmesi için gerekli unsurları taşıdığının kabulü gerekir.</w:t>
      </w:r>
      <w:r w:rsidR="00195871" w:rsidRPr="00195871">
        <w:rPr>
          <w:bCs/>
          <w:color w:val="010000"/>
          <w:lang w:eastAsia="zh-CN"/>
        </w:rPr>
        <w:t xml:space="preserve"> </w:t>
      </w:r>
      <w:bookmarkEnd w:id="3"/>
    </w:p>
    <w:p w:rsidR="00CF79D4" w:rsidRPr="00195871" w:rsidRDefault="00CF79D4" w:rsidP="00195871">
      <w:pPr>
        <w:spacing w:after="200"/>
        <w:ind w:right="283" w:firstLine="709"/>
        <w:jc w:val="both"/>
        <w:rPr>
          <w:b/>
          <w:bCs/>
          <w:color w:val="010000"/>
          <w:lang w:eastAsia="zh-CN"/>
        </w:rPr>
      </w:pPr>
      <w:r w:rsidRPr="00195871">
        <w:rPr>
          <w:bCs/>
          <w:color w:val="010000"/>
          <w:lang w:eastAsia="zh-CN"/>
        </w:rPr>
        <w:t xml:space="preserve">18. Açıklanan nedenlerle </w:t>
      </w:r>
      <w:proofErr w:type="spellStart"/>
      <w:r w:rsidRPr="00195871">
        <w:rPr>
          <w:bCs/>
          <w:color w:val="010000"/>
          <w:lang w:eastAsia="zh-CN"/>
        </w:rPr>
        <w:t>CBK’nın</w:t>
      </w:r>
      <w:proofErr w:type="spellEnd"/>
      <w:r w:rsidRPr="00195871">
        <w:rPr>
          <w:bCs/>
          <w:color w:val="010000"/>
          <w:lang w:eastAsia="zh-CN"/>
        </w:rPr>
        <w:t xml:space="preserve"> tümü, şekil bakımından Anayasa’nın 104. maddesine aykırı değildir. İptal talebinin reddi gerekir.</w:t>
      </w:r>
      <w:r w:rsidR="00195871" w:rsidRPr="00195871">
        <w:rPr>
          <w:b/>
          <w:bCs/>
          <w:color w:val="010000"/>
          <w:lang w:eastAsia="zh-CN"/>
        </w:rPr>
        <w:t xml:space="preserve"> </w:t>
      </w:r>
    </w:p>
    <w:bookmarkEnd w:id="2"/>
    <w:p w:rsidR="00CF79D4" w:rsidRPr="00195871" w:rsidRDefault="00CF79D4" w:rsidP="00195871">
      <w:pPr>
        <w:spacing w:after="200"/>
        <w:ind w:right="283" w:firstLine="709"/>
        <w:jc w:val="both"/>
        <w:rPr>
          <w:rFonts w:eastAsia="Calibri"/>
          <w:color w:val="010000"/>
          <w:lang w:eastAsia="en-US"/>
        </w:rPr>
      </w:pPr>
      <w:r w:rsidRPr="00195871">
        <w:rPr>
          <w:rFonts w:eastAsia="Calibri"/>
          <w:b/>
          <w:color w:val="010000"/>
          <w:lang w:eastAsia="en-US"/>
        </w:rPr>
        <w:t xml:space="preserve">B. </w:t>
      </w:r>
      <w:proofErr w:type="spellStart"/>
      <w:r w:rsidRPr="00195871">
        <w:rPr>
          <w:rFonts w:eastAsia="Calibri"/>
          <w:b/>
          <w:color w:val="010000"/>
          <w:lang w:eastAsia="en-US"/>
        </w:rPr>
        <w:t>CBK’nın</w:t>
      </w:r>
      <w:proofErr w:type="spellEnd"/>
      <w:r w:rsidRPr="00195871">
        <w:rPr>
          <w:rFonts w:eastAsia="Calibri"/>
          <w:b/>
          <w:color w:val="010000"/>
          <w:lang w:eastAsia="en-US"/>
        </w:rPr>
        <w:t xml:space="preserve"> 1. Maddesiyle </w:t>
      </w:r>
      <w:r w:rsidRPr="00195871">
        <w:rPr>
          <w:b/>
          <w:iCs/>
          <w:color w:val="010000"/>
          <w:szCs w:val="20"/>
          <w:lang w:eastAsia="zh-CN"/>
        </w:rPr>
        <w:t xml:space="preserve">Ekli Liste’de Yer Alan Kadroların İhdas Edilerek (2) Numaralı </w:t>
      </w:r>
      <w:proofErr w:type="spellStart"/>
      <w:r w:rsidRPr="00195871">
        <w:rPr>
          <w:b/>
          <w:iCs/>
          <w:color w:val="010000"/>
          <w:szCs w:val="20"/>
          <w:lang w:eastAsia="zh-CN"/>
        </w:rPr>
        <w:t>CBK’nın</w:t>
      </w:r>
      <w:proofErr w:type="spellEnd"/>
      <w:r w:rsidRPr="00195871">
        <w:rPr>
          <w:b/>
          <w:iCs/>
          <w:color w:val="010000"/>
          <w:szCs w:val="20"/>
          <w:lang w:eastAsia="zh-CN"/>
        </w:rPr>
        <w:t xml:space="preserve"> </w:t>
      </w:r>
      <w:r w:rsidRPr="00195871">
        <w:rPr>
          <w:rFonts w:eastAsia="Calibri"/>
          <w:b/>
          <w:color w:val="010000"/>
          <w:lang w:eastAsia="en-US"/>
        </w:rPr>
        <w:t xml:space="preserve">Eki (I) Sayılı </w:t>
      </w:r>
      <w:proofErr w:type="spellStart"/>
      <w:r w:rsidRPr="00195871">
        <w:rPr>
          <w:rFonts w:eastAsia="Calibri"/>
          <w:b/>
          <w:color w:val="010000"/>
          <w:lang w:eastAsia="en-US"/>
        </w:rPr>
        <w:t>Cetvel’in</w:t>
      </w:r>
      <w:proofErr w:type="spellEnd"/>
      <w:r w:rsidRPr="00195871">
        <w:rPr>
          <w:rFonts w:eastAsia="Calibri"/>
          <w:b/>
          <w:color w:val="010000"/>
          <w:lang w:eastAsia="en-US"/>
        </w:rPr>
        <w:t xml:space="preserve"> İlgili Bölümlerine Eklenmesinin İncelenmesi</w:t>
      </w:r>
    </w:p>
    <w:p w:rsidR="00CF79D4" w:rsidRPr="00195871" w:rsidRDefault="00CF79D4" w:rsidP="00195871">
      <w:pPr>
        <w:spacing w:after="200"/>
        <w:ind w:right="283" w:firstLine="709"/>
        <w:jc w:val="both"/>
        <w:rPr>
          <w:b/>
          <w:color w:val="010000"/>
          <w:lang w:eastAsia="zh-CN"/>
        </w:rPr>
      </w:pPr>
      <w:r w:rsidRPr="00195871">
        <w:rPr>
          <w:b/>
          <w:color w:val="010000"/>
        </w:rPr>
        <w:t>1.</w:t>
      </w:r>
      <w:r w:rsidRPr="00195871">
        <w:rPr>
          <w:b/>
          <w:color w:val="010000"/>
          <w:lang w:eastAsia="zh-CN"/>
        </w:rPr>
        <w:t xml:space="preserve"> İptal Talebinin Gerekçesi</w:t>
      </w:r>
    </w:p>
    <w:p w:rsidR="00CF79D4" w:rsidRPr="00195871" w:rsidRDefault="00CF79D4" w:rsidP="00195871">
      <w:pPr>
        <w:spacing w:after="200"/>
        <w:ind w:right="283" w:firstLine="709"/>
        <w:jc w:val="both"/>
        <w:rPr>
          <w:color w:val="010000"/>
          <w:lang w:eastAsia="zh-CN"/>
        </w:rPr>
      </w:pPr>
      <w:r w:rsidRPr="00195871">
        <w:rPr>
          <w:rFonts w:eastAsia="Calibri"/>
          <w:color w:val="010000"/>
          <w:lang w:eastAsia="en-US"/>
        </w:rPr>
        <w:t xml:space="preserve">19. </w:t>
      </w:r>
      <w:r w:rsidRPr="00195871">
        <w:rPr>
          <w:color w:val="010000"/>
          <w:lang w:eastAsia="zh-CN"/>
        </w:rPr>
        <w:t xml:space="preserve">Dava dilekçesinde özetle; idarenin bütünlüğü içinde yer alan, genel idare esaslarına göre yürütülmekte olan kamu hizmetlerinin gerektirdiği asli ve sürekli görevleri ifa eden kamu görevlilerinin kadrolarının ihdasına ve iptaline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195871">
        <w:rPr>
          <w:color w:val="010000"/>
          <w:lang w:eastAsia="zh-CN"/>
        </w:rPr>
        <w:t>devredilemezliği</w:t>
      </w:r>
      <w:proofErr w:type="spellEnd"/>
      <w:r w:rsidRPr="00195871">
        <w:rPr>
          <w:color w:val="010000"/>
          <w:lang w:eastAsia="zh-CN"/>
        </w:rPr>
        <w:t>, Anayasa’nın bağlayıcılığı ve üstünlüğü ile kuvvetler ayrılığı ilkeleriyle bağdaşmadığı belirtilerek kuralın Anayasa’nın Başlangıç kısmı ile 2., 6., 7., 8., 11., 104., 128., 153. ve 161. maddelerine aykırı olduğu ileri sürülmüştür.</w:t>
      </w:r>
    </w:p>
    <w:p w:rsidR="00CF79D4" w:rsidRPr="00195871" w:rsidRDefault="00CF79D4" w:rsidP="00195871">
      <w:pPr>
        <w:spacing w:after="200"/>
        <w:ind w:right="283" w:firstLine="709"/>
        <w:jc w:val="both"/>
        <w:rPr>
          <w:b/>
          <w:color w:val="010000"/>
          <w:lang w:eastAsia="zh-CN"/>
        </w:rPr>
      </w:pPr>
      <w:r w:rsidRPr="00195871">
        <w:rPr>
          <w:b/>
          <w:color w:val="010000"/>
          <w:lang w:eastAsia="zh-CN"/>
        </w:rPr>
        <w:t>2. Anayasa’ya Aykırılık Sorunu</w:t>
      </w:r>
    </w:p>
    <w:p w:rsidR="00CF79D4" w:rsidRPr="00195871" w:rsidRDefault="00CF79D4" w:rsidP="00195871">
      <w:pPr>
        <w:spacing w:after="200"/>
        <w:ind w:right="283" w:firstLine="709"/>
        <w:jc w:val="both"/>
        <w:rPr>
          <w:color w:val="010000"/>
        </w:rPr>
      </w:pPr>
      <w:r w:rsidRPr="00195871">
        <w:rPr>
          <w:color w:val="010000"/>
          <w:lang w:eastAsia="zh-CN"/>
        </w:rPr>
        <w:t>20.</w:t>
      </w:r>
      <w:r w:rsidRPr="00195871">
        <w:rPr>
          <w:color w:val="010000"/>
        </w:rPr>
        <w:t xml:space="preserve"> Anayasa Mahkemesi </w:t>
      </w:r>
      <w:proofErr w:type="spellStart"/>
      <w:r w:rsidRPr="00195871">
        <w:rPr>
          <w:color w:val="010000"/>
        </w:rPr>
        <w:t>CBK’ların</w:t>
      </w:r>
      <w:proofErr w:type="spellEnd"/>
      <w:r w:rsidRPr="00195871">
        <w:rPr>
          <w:color w:val="010000"/>
        </w:rPr>
        <w:t xml:space="preserve"> anayasal çerçevesini ve yargısal denetimine ilişkin ilkeleri daha önceki kararlarında belirlemiştir. Buna göre </w:t>
      </w:r>
      <w:proofErr w:type="spellStart"/>
      <w:r w:rsidRPr="00195871">
        <w:rPr>
          <w:color w:val="010000"/>
          <w:lang w:eastAsia="zh-CN"/>
        </w:rPr>
        <w:t>CBK’ların</w:t>
      </w:r>
      <w:proofErr w:type="spellEnd"/>
      <w:r w:rsidRPr="00195871">
        <w:rPr>
          <w:bCs/>
          <w:color w:val="010000"/>
          <w:lang w:eastAsia="zh-CN"/>
        </w:rPr>
        <w:t xml:space="preserve"> yargısal denetiminde öncelikle Anayasa’nın 104. maddesinin on yedinci fıkrasının</w:t>
      </w:r>
      <w:r w:rsidR="00195871" w:rsidRPr="00195871">
        <w:rPr>
          <w:bCs/>
          <w:color w:val="010000"/>
          <w:lang w:eastAsia="zh-CN"/>
        </w:rPr>
        <w:t xml:space="preserve"> </w:t>
      </w:r>
      <w:r w:rsidRPr="00195871">
        <w:rPr>
          <w:bCs/>
          <w:color w:val="010000"/>
          <w:lang w:eastAsia="zh-CN"/>
        </w:rPr>
        <w:t xml:space="preserve">birinci ila dördüncü cümlelerinde belirtilen konu bakımından yetki kurallarına uygunluğunun ele alınması gerekmekte olup bu kapsamda düzenlemenin; </w:t>
      </w:r>
      <w:r w:rsidRPr="00195871">
        <w:rPr>
          <w:rFonts w:eastAsia="Calibri"/>
          <w:bCs/>
          <w:color w:val="010000"/>
          <w:lang w:eastAsia="zh-CN"/>
        </w:rPr>
        <w:t xml:space="preserve">yürütme yetkisine ilişkin olması, Anayasa’nın İkinci </w:t>
      </w:r>
      <w:proofErr w:type="spellStart"/>
      <w:r w:rsidRPr="00195871">
        <w:rPr>
          <w:rFonts w:eastAsia="Calibri"/>
          <w:bCs/>
          <w:color w:val="010000"/>
          <w:lang w:eastAsia="zh-CN"/>
        </w:rPr>
        <w:t>Kısmı’nın</w:t>
      </w:r>
      <w:proofErr w:type="spellEnd"/>
      <w:r w:rsidRPr="00195871">
        <w:rPr>
          <w:rFonts w:eastAsia="Calibri"/>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w:t>
      </w:r>
      <w:r w:rsidRPr="00195871">
        <w:rPr>
          <w:bCs/>
          <w:color w:val="010000"/>
          <w:lang w:eastAsia="zh-CN"/>
        </w:rPr>
        <w:t xml:space="preserve"> ilişkin olmaması gerekir. Anılan fıkra yönünden herhangi bir aykırılık tespit edilmemesi durumunda ise bu defa </w:t>
      </w:r>
      <w:proofErr w:type="spellStart"/>
      <w:r w:rsidRPr="00195871">
        <w:rPr>
          <w:color w:val="010000"/>
          <w:lang w:eastAsia="zh-CN"/>
        </w:rPr>
        <w:t>CBK’ların</w:t>
      </w:r>
      <w:proofErr w:type="spellEnd"/>
      <w:r w:rsidRPr="00195871">
        <w:rPr>
          <w:bCs/>
          <w:color w:val="010000"/>
          <w:lang w:eastAsia="zh-CN"/>
        </w:rPr>
        <w:t xml:space="preserve"> içerik yönünden Anayasa’ya uygunluk denetimi yapılmalıdır</w:t>
      </w:r>
      <w:r w:rsidRPr="00195871">
        <w:rPr>
          <w:color w:val="010000"/>
        </w:rPr>
        <w:t xml:space="preserve"> (AYM, E.2019/78, K.2020/6, 23/01/2020, </w:t>
      </w:r>
      <w:r w:rsidRPr="00195871">
        <w:rPr>
          <w:bCs/>
          <w:color w:val="010000"/>
        </w:rPr>
        <w:t>§§ 3-13; E.2019/31, K.2020/5, 23/01/2020, §§ 3-13;</w:t>
      </w:r>
      <w:r w:rsidRPr="00195871">
        <w:rPr>
          <w:rFonts w:eastAsia="Calibri"/>
          <w:color w:val="010000"/>
          <w:szCs w:val="18"/>
          <w:shd w:val="clear" w:color="auto" w:fill="FFFFFF"/>
        </w:rPr>
        <w:t xml:space="preserve"> </w:t>
      </w:r>
      <w:r w:rsidRPr="00195871">
        <w:rPr>
          <w:bCs/>
          <w:color w:val="010000"/>
        </w:rPr>
        <w:t>E.2018/119, K.2020/25, 11/06/2020, §§ 3-13;</w:t>
      </w:r>
      <w:r w:rsidRPr="00195871">
        <w:rPr>
          <w:rFonts w:eastAsia="Calibri"/>
          <w:color w:val="010000"/>
          <w:szCs w:val="18"/>
          <w:shd w:val="clear" w:color="auto" w:fill="FFFFFF"/>
        </w:rPr>
        <w:t xml:space="preserve"> </w:t>
      </w:r>
      <w:r w:rsidRPr="00195871">
        <w:rPr>
          <w:bCs/>
          <w:color w:val="010000"/>
        </w:rPr>
        <w:t>E.2018/155, K.2020/27, 11/06/2020, §§ 3-13).</w:t>
      </w:r>
      <w:r w:rsidR="00195871" w:rsidRPr="00195871">
        <w:rPr>
          <w:bCs/>
          <w:color w:val="010000"/>
        </w:rPr>
        <w:t xml:space="preserve"> </w:t>
      </w:r>
    </w:p>
    <w:p w:rsidR="00CF79D4" w:rsidRPr="00195871" w:rsidRDefault="00CF79D4" w:rsidP="00195871">
      <w:pPr>
        <w:numPr>
          <w:ilvl w:val="0"/>
          <w:numId w:val="3"/>
        </w:numPr>
        <w:spacing w:after="200"/>
        <w:ind w:left="0" w:right="283" w:firstLine="709"/>
        <w:jc w:val="both"/>
        <w:rPr>
          <w:rFonts w:eastAsia="Calibri"/>
          <w:b/>
          <w:bCs/>
          <w:color w:val="010000"/>
          <w:shd w:val="clear" w:color="auto" w:fill="FFFFFF"/>
          <w:lang w:eastAsia="en-US"/>
        </w:rPr>
      </w:pPr>
      <w:r w:rsidRPr="00195871">
        <w:rPr>
          <w:rFonts w:eastAsia="Calibri"/>
          <w:b/>
          <w:bCs/>
          <w:color w:val="010000"/>
          <w:shd w:val="clear" w:color="auto" w:fill="FFFFFF"/>
          <w:lang w:eastAsia="en-US"/>
        </w:rPr>
        <w:t>Kuralın Konu Bakımından Yetki Yönünden İncelenmesi</w:t>
      </w:r>
    </w:p>
    <w:p w:rsidR="00743B45" w:rsidRPr="00195871" w:rsidRDefault="002F5B67" w:rsidP="00195871">
      <w:pPr>
        <w:spacing w:after="200"/>
        <w:ind w:right="283" w:firstLine="709"/>
        <w:jc w:val="both"/>
        <w:rPr>
          <w:color w:val="010000"/>
          <w:lang w:eastAsia="zh-CN"/>
        </w:rPr>
      </w:pPr>
      <w:r w:rsidRPr="00195871">
        <w:rPr>
          <w:rFonts w:eastAsia="Calibri"/>
          <w:color w:val="010000"/>
          <w:shd w:val="clear" w:color="auto" w:fill="FFFFFF"/>
          <w:lang w:eastAsia="en-US"/>
        </w:rPr>
        <w:t xml:space="preserve">21. </w:t>
      </w:r>
      <w:r w:rsidR="00743B45" w:rsidRPr="00195871">
        <w:rPr>
          <w:color w:val="010000"/>
          <w:lang w:eastAsia="zh-CN"/>
        </w:rPr>
        <w:t xml:space="preserve">Dava dilekçesinde konu bakımından yetki yönünden kuralın Anayasa’nın Başlangıç kısmı ile 6., 7., 8., 11., </w:t>
      </w:r>
      <w:bookmarkStart w:id="4" w:name="_Hlk132283268"/>
      <w:r w:rsidR="00743B45" w:rsidRPr="00195871">
        <w:rPr>
          <w:color w:val="010000"/>
          <w:lang w:eastAsia="zh-CN"/>
        </w:rPr>
        <w:t>128., 153. ve 161.</w:t>
      </w:r>
      <w:bookmarkEnd w:id="4"/>
      <w:r w:rsidR="00743B45" w:rsidRPr="00195871">
        <w:rPr>
          <w:color w:val="010000"/>
          <w:lang w:eastAsia="zh-CN"/>
        </w:rPr>
        <w:t xml:space="preserve"> maddelerine de aykırı olduğu ileri sürülmüş ise de </w:t>
      </w:r>
      <w:proofErr w:type="spellStart"/>
      <w:r w:rsidR="00743B45" w:rsidRPr="00195871">
        <w:rPr>
          <w:color w:val="010000"/>
          <w:lang w:eastAsia="zh-CN"/>
        </w:rPr>
        <w:t>CBK’ya</w:t>
      </w:r>
      <w:proofErr w:type="spellEnd"/>
      <w:r w:rsidR="00743B45" w:rsidRPr="00195871">
        <w:rPr>
          <w:color w:val="010000"/>
          <w:lang w:eastAsia="zh-CN"/>
        </w:rPr>
        <w:t xml:space="preserve"> ilişkin konu bakımından yetki kuralları Anayasa’nın 104. maddesinin on yedinci fıkrasında düzenlendiğinden bu husustaki inceleme anılan fıkra kapsamında yapılacaktır.</w:t>
      </w:r>
    </w:p>
    <w:p w:rsidR="00CF79D4" w:rsidRPr="00195871" w:rsidRDefault="00743B45" w:rsidP="00195871">
      <w:pPr>
        <w:spacing w:after="200"/>
        <w:ind w:right="283" w:firstLine="709"/>
        <w:jc w:val="both"/>
        <w:rPr>
          <w:color w:val="010000"/>
          <w:lang w:eastAsia="zh-CN"/>
        </w:rPr>
      </w:pPr>
      <w:r w:rsidRPr="00195871">
        <w:rPr>
          <w:rFonts w:eastAsia="Calibri"/>
          <w:color w:val="010000"/>
          <w:shd w:val="clear" w:color="auto" w:fill="FFFFFF"/>
          <w:lang w:eastAsia="en-US"/>
        </w:rPr>
        <w:t>22</w:t>
      </w:r>
      <w:r w:rsidR="00CF79D4" w:rsidRPr="00195871">
        <w:rPr>
          <w:rFonts w:eastAsia="Calibri"/>
          <w:color w:val="010000"/>
          <w:shd w:val="clear" w:color="auto" w:fill="FFFFFF"/>
          <w:lang w:eastAsia="en-US"/>
        </w:rPr>
        <w:t>.</w:t>
      </w:r>
      <w:r w:rsidR="00195871" w:rsidRPr="00195871">
        <w:rPr>
          <w:rFonts w:eastAsia="Calibri"/>
          <w:color w:val="010000"/>
          <w:shd w:val="clear" w:color="auto" w:fill="FFFFFF"/>
          <w:lang w:eastAsia="en-US"/>
        </w:rPr>
        <w:t xml:space="preserve"> </w:t>
      </w:r>
      <w:r w:rsidR="00CF79D4" w:rsidRPr="00195871">
        <w:rPr>
          <w:color w:val="010000"/>
        </w:rPr>
        <w:t xml:space="preserve">Kural Aile ve Sosyal Hizmetler Bakanlığı, Enerji ve Tabii Kaynaklar Bakanlığı ve Ticaret Bakanlığı ile Özelleştirme İdaresi Başkanlığına ilişkin </w:t>
      </w:r>
      <w:r w:rsidR="00CF79D4" w:rsidRPr="00195871">
        <w:rPr>
          <w:color w:val="010000"/>
          <w:shd w:val="clear" w:color="auto" w:fill="FFFFFF"/>
        </w:rPr>
        <w:t xml:space="preserve">bir kısım kadroların ihdas edilerek (2) numaralı </w:t>
      </w:r>
      <w:proofErr w:type="spellStart"/>
      <w:r w:rsidR="00CF79D4" w:rsidRPr="00195871">
        <w:rPr>
          <w:color w:val="010000"/>
          <w:shd w:val="clear" w:color="auto" w:fill="FFFFFF"/>
        </w:rPr>
        <w:t>CBK’nın</w:t>
      </w:r>
      <w:proofErr w:type="spellEnd"/>
      <w:r w:rsidR="00CF79D4" w:rsidRPr="00195871">
        <w:rPr>
          <w:color w:val="010000"/>
          <w:shd w:val="clear" w:color="auto" w:fill="FFFFFF"/>
        </w:rPr>
        <w:t xml:space="preserve"> eki (I) Sayılı </w:t>
      </w:r>
      <w:proofErr w:type="spellStart"/>
      <w:r w:rsidR="00CF79D4" w:rsidRPr="00195871">
        <w:rPr>
          <w:color w:val="010000"/>
          <w:shd w:val="clear" w:color="auto" w:fill="FFFFFF"/>
        </w:rPr>
        <w:t>Cetvel’in</w:t>
      </w:r>
      <w:proofErr w:type="spellEnd"/>
      <w:r w:rsidR="00CF79D4" w:rsidRPr="00195871">
        <w:rPr>
          <w:color w:val="010000"/>
          <w:shd w:val="clear" w:color="auto" w:fill="FFFFFF"/>
        </w:rPr>
        <w:t xml:space="preserve"> ilgili bölümlerine eklenmesini</w:t>
      </w:r>
      <w:r w:rsidR="00CF79D4" w:rsidRPr="00195871">
        <w:rPr>
          <w:color w:val="010000"/>
          <w:lang w:eastAsia="zh-CN"/>
        </w:rPr>
        <w:t xml:space="preserve"> öngörmektedir.</w:t>
      </w:r>
    </w:p>
    <w:p w:rsidR="00CF79D4" w:rsidRPr="00195871" w:rsidRDefault="00CF79D4" w:rsidP="00195871">
      <w:pPr>
        <w:spacing w:after="200"/>
        <w:ind w:right="283" w:firstLine="709"/>
        <w:jc w:val="both"/>
        <w:rPr>
          <w:color w:val="010000"/>
          <w:lang w:eastAsia="zh-CN"/>
        </w:rPr>
      </w:pPr>
      <w:r w:rsidRPr="00195871">
        <w:rPr>
          <w:rFonts w:eastAsia="Calibri"/>
          <w:color w:val="010000"/>
          <w:shd w:val="clear" w:color="auto" w:fill="FFFFFF"/>
          <w:lang w:eastAsia="en-US"/>
        </w:rPr>
        <w:lastRenderedPageBreak/>
        <w:t>2</w:t>
      </w:r>
      <w:r w:rsidR="00EB7CEF" w:rsidRPr="00195871">
        <w:rPr>
          <w:rFonts w:eastAsia="Calibri"/>
          <w:color w:val="010000"/>
          <w:shd w:val="clear" w:color="auto" w:fill="FFFFFF"/>
          <w:lang w:eastAsia="en-US"/>
        </w:rPr>
        <w:t>3</w:t>
      </w:r>
      <w:r w:rsidRPr="00195871">
        <w:rPr>
          <w:rFonts w:eastAsia="Calibri"/>
          <w:color w:val="010000"/>
          <w:shd w:val="clear" w:color="auto" w:fill="FFFFFF"/>
          <w:lang w:eastAsia="en-US"/>
        </w:rPr>
        <w:t xml:space="preserve">. </w:t>
      </w:r>
      <w:r w:rsidRPr="00195871">
        <w:rPr>
          <w:color w:val="010000"/>
          <w:lang w:eastAsia="zh-CN"/>
        </w:rPr>
        <w:t xml:space="preserve">Anayasa Mahkemesi bakanlıkların ve bağlı kuruluşlarının, </w:t>
      </w:r>
      <w:r w:rsidR="00D50982" w:rsidRPr="00195871">
        <w:rPr>
          <w:color w:val="010000"/>
          <w:lang w:eastAsia="zh-CN"/>
        </w:rPr>
        <w:t xml:space="preserve">CBK ile kurulan </w:t>
      </w:r>
      <w:r w:rsidRPr="00195871">
        <w:rPr>
          <w:color w:val="010000"/>
          <w:lang w:eastAsia="zh-CN"/>
        </w:rPr>
        <w:t xml:space="preserve">kamu tüzel kişiliklerinin, </w:t>
      </w:r>
      <w:r w:rsidRPr="00195871">
        <w:rPr>
          <w:rFonts w:eastAsia="Calibri"/>
          <w:bCs/>
          <w:iCs/>
          <w:color w:val="010000"/>
        </w:rPr>
        <w:t>Cumhurbaşkanlığı merkez teşkilatı ile Cumhurbaşkanlığına bağlı kurum ve kuruluşların</w:t>
      </w:r>
      <w:r w:rsidRPr="00195871">
        <w:rPr>
          <w:color w:val="010000"/>
          <w:lang w:eastAsia="zh-CN"/>
        </w:rPr>
        <w:t xml:space="preserve"> kadrolarının ihdası ve iptaline ilişkin düzenlemelerin </w:t>
      </w:r>
      <w:proofErr w:type="spellStart"/>
      <w:r w:rsidRPr="00195871">
        <w:rPr>
          <w:color w:val="010000"/>
          <w:lang w:eastAsia="zh-CN"/>
        </w:rPr>
        <w:t>CBK’larla</w:t>
      </w:r>
      <w:proofErr w:type="spellEnd"/>
      <w:r w:rsidRPr="00195871">
        <w:rPr>
          <w:color w:val="010000"/>
          <w:lang w:eastAsia="zh-CN"/>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195871" w:rsidRPr="00195871">
        <w:rPr>
          <w:color w:val="010000"/>
          <w:lang w:eastAsia="zh-CN"/>
        </w:rPr>
        <w:t xml:space="preserve"> </w:t>
      </w:r>
      <w:r w:rsidRPr="00195871">
        <w:rPr>
          <w:i/>
          <w:iCs/>
          <w:color w:val="010000"/>
          <w:lang w:eastAsia="zh-CN"/>
        </w:rPr>
        <w:t>“Bakanlıkların kurulması, kaldırılması, görevleri ve yetkileri, teşkilat yapısı ile merkez ve taşra teşkilatlarının kurulması Cumhurbaşkanlığı kararnamesiyle düzenlenir”</w:t>
      </w:r>
      <w:r w:rsidR="00195871" w:rsidRPr="00195871">
        <w:rPr>
          <w:i/>
          <w:iCs/>
          <w:color w:val="010000"/>
          <w:lang w:eastAsia="zh-CN"/>
        </w:rPr>
        <w:t xml:space="preserve"> </w:t>
      </w:r>
      <w:r w:rsidRPr="00195871">
        <w:rPr>
          <w:iCs/>
          <w:color w:val="010000"/>
          <w:lang w:eastAsia="zh-CN"/>
        </w:rPr>
        <w:t xml:space="preserve">ile </w:t>
      </w:r>
      <w:r w:rsidRPr="00195871">
        <w:rPr>
          <w:color w:val="010000"/>
          <w:lang w:eastAsia="zh-CN"/>
        </w:rPr>
        <w:t>Anayasa’nın 123. maddesinin üçüncü fıkrasının</w:t>
      </w:r>
      <w:r w:rsidR="00195871" w:rsidRPr="00195871">
        <w:rPr>
          <w:color w:val="010000"/>
          <w:lang w:eastAsia="zh-CN"/>
        </w:rPr>
        <w:t xml:space="preserve"> </w:t>
      </w:r>
      <w:r w:rsidRPr="00195871">
        <w:rPr>
          <w:i/>
          <w:iCs/>
          <w:color w:val="010000"/>
          <w:lang w:eastAsia="zh-CN"/>
        </w:rPr>
        <w:t xml:space="preserve">“Kamu tüzel kişiliği, kanunla veya Cumhurbaşkanlığı kararnamesiyle kurulur” </w:t>
      </w:r>
      <w:r w:rsidRPr="00195871">
        <w:rPr>
          <w:iCs/>
          <w:color w:val="010000"/>
          <w:lang w:eastAsia="zh-CN"/>
        </w:rPr>
        <w:t xml:space="preserve">şeklindeki hükümleriyle </w:t>
      </w:r>
      <w:r w:rsidRPr="00195871">
        <w:rPr>
          <w:bCs/>
          <w:color w:val="010000"/>
          <w:lang w:eastAsia="zh-CN"/>
        </w:rPr>
        <w:t>bağlantılı olarak Anayasa’nın 104. maddesinin on yedinci fıkrasının üçüncü cümlesine aykırı bir yönünün de bulunmadığı ifade edilmiştir (AYM, E.2020/8, K.2021/25, 31/3/2021, §§ 17-22;</w:t>
      </w:r>
      <w:r w:rsidRPr="00195871">
        <w:rPr>
          <w:color w:val="010000"/>
          <w:lang w:eastAsia="zh-CN"/>
        </w:rPr>
        <w:t xml:space="preserve"> </w:t>
      </w:r>
      <w:r w:rsidRPr="00195871">
        <w:rPr>
          <w:bCs/>
          <w:color w:val="010000"/>
          <w:lang w:eastAsia="zh-CN"/>
        </w:rPr>
        <w:t>E.2021/50, K.2021/89, 16/12/2021, §§ 18-23; E.2021/91, K.2021/106, 30/12/2021, §§ 19-25;</w:t>
      </w:r>
      <w:r w:rsidR="00195871" w:rsidRPr="00195871">
        <w:rPr>
          <w:bCs/>
          <w:color w:val="010000"/>
          <w:lang w:eastAsia="zh-CN"/>
        </w:rPr>
        <w:t xml:space="preserve"> </w:t>
      </w:r>
      <w:r w:rsidRPr="00195871">
        <w:rPr>
          <w:color w:val="010000"/>
          <w:lang w:eastAsia="zh-CN"/>
        </w:rPr>
        <w:t>E.2018/119, K.2020/25, 11/6/2020, §§ 27, 28</w:t>
      </w:r>
      <w:r w:rsidRPr="00195871">
        <w:rPr>
          <w:bCs/>
          <w:color w:val="010000"/>
          <w:lang w:eastAsia="zh-CN"/>
        </w:rPr>
        <w:t xml:space="preserve">; </w:t>
      </w:r>
      <w:r w:rsidRPr="00195871">
        <w:rPr>
          <w:color w:val="010000"/>
          <w:lang w:eastAsia="zh-CN"/>
        </w:rPr>
        <w:t xml:space="preserve">E.2022/37, K.2023/44, 9/3/2023, </w:t>
      </w:r>
      <w:r w:rsidRPr="00195871">
        <w:rPr>
          <w:bCs/>
          <w:color w:val="010000"/>
          <w:lang w:eastAsia="zh-CN"/>
        </w:rPr>
        <w:t>§§ 9,10).</w:t>
      </w:r>
    </w:p>
    <w:p w:rsidR="00CF79D4" w:rsidRPr="00195871" w:rsidRDefault="00CF79D4" w:rsidP="00195871">
      <w:pPr>
        <w:spacing w:after="200"/>
        <w:ind w:right="283" w:firstLine="709"/>
        <w:jc w:val="both"/>
        <w:rPr>
          <w:color w:val="010000"/>
        </w:rPr>
      </w:pPr>
      <w:r w:rsidRPr="00195871">
        <w:rPr>
          <w:bCs/>
          <w:color w:val="010000"/>
          <w:lang w:eastAsia="zh-CN"/>
        </w:rPr>
        <w:t>2</w:t>
      </w:r>
      <w:r w:rsidR="00EB7CEF" w:rsidRPr="00195871">
        <w:rPr>
          <w:bCs/>
          <w:color w:val="010000"/>
          <w:lang w:eastAsia="zh-CN"/>
        </w:rPr>
        <w:t>4</w:t>
      </w:r>
      <w:r w:rsidRPr="00195871">
        <w:rPr>
          <w:bCs/>
          <w:color w:val="010000"/>
          <w:lang w:eastAsia="zh-CN"/>
        </w:rPr>
        <w:t>.</w:t>
      </w:r>
      <w:r w:rsidRPr="00195871">
        <w:rPr>
          <w:color w:val="010000"/>
        </w:rPr>
        <w:t xml:space="preserve"> Aile ve Sosyal Hizmetler Bakanlığı, Enerji ve Tabii Kaynaklar Bakanlığı ile Ticaret Bakanlığına ve ayrıca Hazine ve Maliye Bakanlığına bağlı </w:t>
      </w:r>
      <w:r w:rsidR="008B65AF" w:rsidRPr="00195871">
        <w:rPr>
          <w:color w:val="010000"/>
        </w:rPr>
        <w:t xml:space="preserve">olarak CBK ile kurulmuş bir </w:t>
      </w:r>
      <w:r w:rsidRPr="00195871">
        <w:rPr>
          <w:color w:val="010000"/>
        </w:rPr>
        <w:t>kamu tüzel kişi</w:t>
      </w:r>
      <w:r w:rsidR="008B65AF" w:rsidRPr="00195871">
        <w:rPr>
          <w:color w:val="010000"/>
        </w:rPr>
        <w:t xml:space="preserve">si olan </w:t>
      </w:r>
      <w:r w:rsidRPr="00195871">
        <w:rPr>
          <w:color w:val="010000"/>
        </w:rPr>
        <w:t xml:space="preserve">Özelleştirme İdaresi Başkanlığına kadro ihdas edilmesini öngören, dolayısıyla anılan Kurumların teşkilat yapısıyla ilgili bir düzenleme getiren dava konusu kural yönünden, belirtilen kararlardan ayrılmayı gerektiren bir durum bulunmamaktadır. </w:t>
      </w:r>
    </w:p>
    <w:p w:rsidR="00CF79D4" w:rsidRPr="00195871" w:rsidRDefault="00CF79D4" w:rsidP="00195871">
      <w:pPr>
        <w:spacing w:after="200"/>
        <w:ind w:right="283" w:firstLine="709"/>
        <w:jc w:val="both"/>
        <w:rPr>
          <w:color w:val="010000"/>
          <w:lang w:eastAsia="zh-CN"/>
        </w:rPr>
      </w:pPr>
      <w:r w:rsidRPr="00195871">
        <w:rPr>
          <w:bCs/>
          <w:color w:val="010000"/>
          <w:lang w:eastAsia="zh-CN"/>
        </w:rPr>
        <w:t>2</w:t>
      </w:r>
      <w:r w:rsidR="00EB7CEF" w:rsidRPr="00195871">
        <w:rPr>
          <w:bCs/>
          <w:color w:val="010000"/>
          <w:lang w:eastAsia="zh-CN"/>
        </w:rPr>
        <w:t>5</w:t>
      </w:r>
      <w:r w:rsidRPr="00195871">
        <w:rPr>
          <w:bCs/>
          <w:color w:val="010000"/>
          <w:lang w:eastAsia="zh-CN"/>
        </w:rPr>
        <w:t>. Bu itibarla kural, Anayasa’nın 104. maddesinin on yedinci fıkrasının birinci, ikinci ve üçüncü cümlelerine aykırı bir düzenleme içermemektedir.</w:t>
      </w:r>
    </w:p>
    <w:p w:rsidR="00CF79D4" w:rsidRPr="00195871" w:rsidRDefault="00CF79D4" w:rsidP="00195871">
      <w:pPr>
        <w:spacing w:after="200"/>
        <w:ind w:right="283" w:firstLine="709"/>
        <w:jc w:val="both"/>
        <w:rPr>
          <w:color w:val="010000"/>
          <w:lang w:eastAsia="zh-CN"/>
        </w:rPr>
      </w:pPr>
      <w:r w:rsidRPr="00195871">
        <w:rPr>
          <w:color w:val="010000"/>
          <w:lang w:eastAsia="zh-CN"/>
        </w:rPr>
        <w:t>2</w:t>
      </w:r>
      <w:r w:rsidR="00EB7CEF" w:rsidRPr="00195871">
        <w:rPr>
          <w:color w:val="010000"/>
          <w:lang w:eastAsia="zh-CN"/>
        </w:rPr>
        <w:t>6</w:t>
      </w:r>
      <w:r w:rsidRPr="00195871">
        <w:rPr>
          <w:color w:val="010000"/>
          <w:lang w:eastAsia="zh-CN"/>
        </w:rPr>
        <w:t>. Anayasa’nın 104. maddesinin on yedinci fıkrasının dördüncü cümlesinde “</w:t>
      </w:r>
      <w:r w:rsidRPr="00195871">
        <w:rPr>
          <w:i/>
          <w:iCs/>
          <w:color w:val="010000"/>
          <w:lang w:eastAsia="zh-CN"/>
        </w:rPr>
        <w:t>Kanunda açıkça düzenlenen konularda Cumhurbaşkanlığı kararnamesi çıkarılamaz</w:t>
      </w:r>
      <w:r w:rsidRPr="00195871">
        <w:rPr>
          <w:color w:val="010000"/>
          <w:lang w:eastAsia="zh-CN"/>
        </w:rPr>
        <w:t xml:space="preserve">” denilmiştir. Bu itibarla </w:t>
      </w:r>
      <w:proofErr w:type="spellStart"/>
      <w:r w:rsidRPr="00195871">
        <w:rPr>
          <w:color w:val="010000"/>
          <w:lang w:eastAsia="zh-CN"/>
        </w:rPr>
        <w:t>CBK’ların</w:t>
      </w:r>
      <w:proofErr w:type="spellEnd"/>
      <w:r w:rsidRPr="00195871">
        <w:rPr>
          <w:color w:val="010000"/>
          <w:lang w:eastAsia="zh-CN"/>
        </w:rPr>
        <w:t xml:space="preserve"> anılan Anayasa hükmü yönünden denetimi yapılırken CBK ile düzenlenen alanda hüküm ifade eden, bu bağlamda karşılaştırmaya esas olabilecek, daha önce kabul edilmiş bir kanun hükmünün bulunup bulunmadığının tespit edilmesi gerekir.</w:t>
      </w:r>
    </w:p>
    <w:p w:rsidR="00CF79D4" w:rsidRPr="00195871" w:rsidRDefault="00CF79D4" w:rsidP="00195871">
      <w:pPr>
        <w:spacing w:after="200"/>
        <w:ind w:right="283" w:firstLine="709"/>
        <w:jc w:val="both"/>
        <w:rPr>
          <w:bCs/>
          <w:color w:val="010000"/>
          <w:lang w:eastAsia="zh-CN"/>
        </w:rPr>
      </w:pPr>
      <w:r w:rsidRPr="00195871">
        <w:rPr>
          <w:color w:val="010000"/>
          <w:lang w:eastAsia="zh-CN"/>
        </w:rPr>
        <w:t>2</w:t>
      </w:r>
      <w:r w:rsidR="00EB7CEF" w:rsidRPr="00195871">
        <w:rPr>
          <w:color w:val="010000"/>
          <w:lang w:eastAsia="zh-CN"/>
        </w:rPr>
        <w:t>7</w:t>
      </w:r>
      <w:r w:rsidRPr="00195871">
        <w:rPr>
          <w:color w:val="010000"/>
          <w:lang w:eastAsia="zh-CN"/>
        </w:rPr>
        <w:t xml:space="preserve">. Kuralla </w:t>
      </w:r>
      <w:r w:rsidRPr="00195871">
        <w:rPr>
          <w:color w:val="010000"/>
          <w:shd w:val="clear" w:color="auto" w:fill="FFFFFF"/>
        </w:rPr>
        <w:t>aynı alanda hüküm ifade eden</w:t>
      </w:r>
      <w:r w:rsidRPr="00195871">
        <w:rPr>
          <w:color w:val="010000"/>
          <w:lang w:eastAsia="zh-CN"/>
        </w:rPr>
        <w:t xml:space="preserve"> karşılaştırmaya esas olabilecek nitelikte, </w:t>
      </w:r>
      <w:r w:rsidRPr="00195871">
        <w:rPr>
          <w:color w:val="010000"/>
          <w:shd w:val="clear" w:color="auto" w:fill="FFFFFF"/>
        </w:rPr>
        <w:t xml:space="preserve">kanunla yapılan herhangi bir düzenleme </w:t>
      </w:r>
      <w:r w:rsidRPr="00195871">
        <w:rPr>
          <w:color w:val="010000"/>
          <w:lang w:eastAsia="zh-CN"/>
        </w:rPr>
        <w:t xml:space="preserve">tespit edilememiştir. </w:t>
      </w:r>
      <w:r w:rsidRPr="00195871">
        <w:rPr>
          <w:bCs/>
          <w:color w:val="010000"/>
          <w:lang w:eastAsia="zh-CN"/>
        </w:rPr>
        <w:t xml:space="preserve">Bu itibarla kuralın kanunda açıkça düzenlenen bir konuya ilişkin olmadığı sonucuna ulaşılmıştır. </w:t>
      </w:r>
    </w:p>
    <w:p w:rsidR="00CF79D4" w:rsidRPr="00195871" w:rsidRDefault="00CF79D4" w:rsidP="00195871">
      <w:pPr>
        <w:spacing w:after="200"/>
        <w:ind w:right="283" w:firstLine="709"/>
        <w:jc w:val="both"/>
        <w:rPr>
          <w:bCs/>
          <w:color w:val="010000"/>
        </w:rPr>
      </w:pPr>
      <w:r w:rsidRPr="00195871">
        <w:rPr>
          <w:bCs/>
          <w:color w:val="010000"/>
        </w:rPr>
        <w:t>2</w:t>
      </w:r>
      <w:r w:rsidR="00EB7CEF" w:rsidRPr="00195871">
        <w:rPr>
          <w:bCs/>
          <w:color w:val="010000"/>
        </w:rPr>
        <w:t>8</w:t>
      </w:r>
      <w:r w:rsidRPr="00195871">
        <w:rPr>
          <w:bCs/>
          <w:color w:val="010000"/>
        </w:rPr>
        <w:t>. Açıklanan nedenlerle kural, Anayasa’nın 104. maddesinin on yedinci fıkrasına aykırı değildir. İptal talebinin reddi gerekir.</w:t>
      </w:r>
    </w:p>
    <w:p w:rsidR="00CF79D4" w:rsidRPr="00195871" w:rsidRDefault="00CF79D4" w:rsidP="00195871">
      <w:pPr>
        <w:spacing w:after="200"/>
        <w:ind w:right="283" w:firstLine="709"/>
        <w:jc w:val="both"/>
        <w:rPr>
          <w:color w:val="010000"/>
        </w:rPr>
      </w:pPr>
      <w:r w:rsidRPr="00195871">
        <w:rPr>
          <w:color w:val="010000"/>
        </w:rPr>
        <w:t xml:space="preserve">Zühtü ARSLAN, Hasan Tahsin GÖKCAN, Engin YILDIRIM, M. Emin KUZ, </w:t>
      </w:r>
      <w:r w:rsidRPr="00195871">
        <w:rPr>
          <w:bCs/>
          <w:color w:val="010000"/>
        </w:rPr>
        <w:t>Yusuf Şevki HAKYEMEZ ile Kenan YAŞAR</w:t>
      </w:r>
      <w:r w:rsidRPr="00195871">
        <w:rPr>
          <w:rFonts w:eastAsia="ヒラギノ明朝 Pro W3"/>
          <w:bCs/>
          <w:color w:val="010000"/>
        </w:rPr>
        <w:t xml:space="preserve"> </w:t>
      </w:r>
      <w:r w:rsidRPr="00195871">
        <w:rPr>
          <w:color w:val="010000"/>
        </w:rPr>
        <w:t>bu görüşe katılmamışlardır.</w:t>
      </w:r>
    </w:p>
    <w:p w:rsidR="00CF79D4" w:rsidRPr="00195871" w:rsidRDefault="00CF79D4" w:rsidP="00195871">
      <w:pPr>
        <w:spacing w:after="200"/>
        <w:ind w:right="283" w:firstLine="709"/>
        <w:jc w:val="both"/>
        <w:rPr>
          <w:b/>
          <w:bCs/>
          <w:color w:val="010000"/>
        </w:rPr>
      </w:pPr>
      <w:r w:rsidRPr="00195871">
        <w:rPr>
          <w:b/>
          <w:bCs/>
          <w:color w:val="010000"/>
        </w:rPr>
        <w:t>3. Kuralın İçerik Yönünden İncelenmesi</w:t>
      </w:r>
    </w:p>
    <w:p w:rsidR="00CF79D4" w:rsidRPr="00195871" w:rsidRDefault="00CF79D4" w:rsidP="00195871">
      <w:pPr>
        <w:spacing w:after="200"/>
        <w:ind w:right="283" w:firstLine="709"/>
        <w:jc w:val="both"/>
        <w:rPr>
          <w:bCs/>
          <w:color w:val="010000"/>
        </w:rPr>
      </w:pPr>
      <w:r w:rsidRPr="00195871">
        <w:rPr>
          <w:bCs/>
          <w:color w:val="010000"/>
        </w:rPr>
        <w:t>2</w:t>
      </w:r>
      <w:r w:rsidR="00EB7CEF" w:rsidRPr="00195871">
        <w:rPr>
          <w:bCs/>
          <w:color w:val="010000"/>
        </w:rPr>
        <w:t>9</w:t>
      </w:r>
      <w:r w:rsidRPr="00195871">
        <w:rPr>
          <w:bCs/>
          <w:color w:val="010000"/>
        </w:rPr>
        <w:t>.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CF79D4" w:rsidRPr="00195871" w:rsidRDefault="00EB7CEF" w:rsidP="00195871">
      <w:pPr>
        <w:spacing w:after="200"/>
        <w:ind w:right="283" w:firstLine="709"/>
        <w:jc w:val="both"/>
        <w:rPr>
          <w:bCs/>
          <w:color w:val="010000"/>
        </w:rPr>
      </w:pPr>
      <w:r w:rsidRPr="00195871">
        <w:rPr>
          <w:bCs/>
          <w:color w:val="010000"/>
        </w:rPr>
        <w:t>30</w:t>
      </w:r>
      <w:r w:rsidR="00CF79D4" w:rsidRPr="00195871">
        <w:rPr>
          <w:bCs/>
          <w:color w:val="010000"/>
        </w:rPr>
        <w:t xml:space="preserve">. Hukuk devletinin temel unsurlarından biri </w:t>
      </w:r>
      <w:r w:rsidR="00CF79D4" w:rsidRPr="00195871">
        <w:rPr>
          <w:bCs/>
          <w:i/>
          <w:iCs/>
          <w:color w:val="010000"/>
        </w:rPr>
        <w:t>belirlilik</w:t>
      </w:r>
      <w:r w:rsidR="00CF79D4" w:rsidRPr="00195871">
        <w:rPr>
          <w:bCs/>
          <w:color w:val="010000"/>
        </w:rPr>
        <w:t xml:space="preserve"> ilkesidir.</w:t>
      </w:r>
      <w:r w:rsidR="00CF79D4" w:rsidRPr="00195871">
        <w:rPr>
          <w:bCs/>
          <w:i/>
          <w:iCs/>
          <w:color w:val="010000"/>
        </w:rPr>
        <w:t xml:space="preserve"> </w:t>
      </w:r>
      <w:r w:rsidR="00CF79D4" w:rsidRPr="00195871">
        <w:rPr>
          <w:bCs/>
          <w:color w:val="010000"/>
        </w:rPr>
        <w:t>Anayasa Mahkemesinin yerleşik kararlarına göre anılan ilke,</w:t>
      </w:r>
      <w:r w:rsidR="00CF79D4" w:rsidRPr="00195871">
        <w:rPr>
          <w:bCs/>
          <w:i/>
          <w:iCs/>
          <w:color w:val="010000"/>
        </w:rPr>
        <w:t xml:space="preserve"> </w:t>
      </w:r>
      <w:r w:rsidR="00CF79D4" w:rsidRPr="00195871">
        <w:rPr>
          <w:bCs/>
          <w:color w:val="010000"/>
        </w:rPr>
        <w:t xml:space="preserve">yasal düzenlemelerin hem kişiler hem de idare yönünden </w:t>
      </w:r>
      <w:r w:rsidR="00CF79D4" w:rsidRPr="00195871">
        <w:rPr>
          <w:bCs/>
          <w:color w:val="010000"/>
        </w:rPr>
        <w:lastRenderedPageBreak/>
        <w:t xml:space="preserve">herhangi bir duraksamaya ve kuşkuya yer vermeyecek şekilde açık, net, anlaşılır, uygulanabilir ve nesnel olmasını gerektirmektedir. </w:t>
      </w:r>
    </w:p>
    <w:p w:rsidR="00CF79D4" w:rsidRPr="00195871" w:rsidRDefault="00CF79D4" w:rsidP="00195871">
      <w:pPr>
        <w:spacing w:after="200"/>
        <w:ind w:right="283" w:firstLine="709"/>
        <w:jc w:val="both"/>
        <w:rPr>
          <w:bCs/>
          <w:color w:val="010000"/>
        </w:rPr>
      </w:pPr>
      <w:r w:rsidRPr="00195871">
        <w:rPr>
          <w:bCs/>
          <w:color w:val="010000"/>
        </w:rPr>
        <w:t>3</w:t>
      </w:r>
      <w:r w:rsidR="00EB7CEF" w:rsidRPr="00195871">
        <w:rPr>
          <w:bCs/>
          <w:color w:val="010000"/>
        </w:rPr>
        <w:t>1</w:t>
      </w:r>
      <w:r w:rsidRPr="00195871">
        <w:rPr>
          <w:bCs/>
          <w:color w:val="010000"/>
        </w:rPr>
        <w:t xml:space="preserve">. Anılan ilkenin yürütmenin asli düzenleyici işlemi niteliğinde olan </w:t>
      </w:r>
      <w:proofErr w:type="spellStart"/>
      <w:r w:rsidRPr="00195871">
        <w:rPr>
          <w:bCs/>
          <w:color w:val="010000"/>
        </w:rPr>
        <w:t>CBK’lar</w:t>
      </w:r>
      <w:proofErr w:type="spellEnd"/>
      <w:r w:rsidRPr="00195871">
        <w:rPr>
          <w:bCs/>
          <w:color w:val="010000"/>
        </w:rPr>
        <w:t xml:space="preserve"> bakımından da geçerli olduğunda şüphe bulunmamaktadır. </w:t>
      </w:r>
    </w:p>
    <w:p w:rsidR="00CF79D4" w:rsidRPr="00195871" w:rsidRDefault="00CF79D4" w:rsidP="00195871">
      <w:pPr>
        <w:spacing w:after="200"/>
        <w:ind w:right="283" w:firstLine="709"/>
        <w:jc w:val="both"/>
        <w:rPr>
          <w:bCs/>
          <w:color w:val="010000"/>
        </w:rPr>
      </w:pPr>
      <w:r w:rsidRPr="00195871">
        <w:rPr>
          <w:bCs/>
          <w:color w:val="010000"/>
        </w:rPr>
        <w:t>3</w:t>
      </w:r>
      <w:r w:rsidR="00EB7CEF" w:rsidRPr="00195871">
        <w:rPr>
          <w:bCs/>
          <w:color w:val="010000"/>
        </w:rPr>
        <w:t>2</w:t>
      </w:r>
      <w:r w:rsidRPr="00195871">
        <w:rPr>
          <w:bCs/>
          <w:color w:val="010000"/>
        </w:rPr>
        <w:t xml:space="preserve">. Kuralla </w:t>
      </w:r>
      <w:r w:rsidRPr="00195871">
        <w:rPr>
          <w:color w:val="010000"/>
        </w:rPr>
        <w:t xml:space="preserve">Aile ve Sosyal Hizmetler Bakanlığının taşra, Enerji ve Tabii Kaynaklar Bakanlığı ve Ticaret Bakanlığı ile Özelleştirme İdaresi </w:t>
      </w:r>
      <w:r w:rsidRPr="00195871">
        <w:rPr>
          <w:color w:val="010000"/>
          <w:lang w:eastAsia="zh-CN"/>
        </w:rPr>
        <w:t>Başkanlığının ise merkez</w:t>
      </w:r>
      <w:r w:rsidRPr="00195871">
        <w:rPr>
          <w:bCs/>
          <w:color w:val="010000"/>
        </w:rPr>
        <w:t xml:space="preserve"> teşkilatlarında yer alan kadrolar ihdas edilmiştir. İhdas edilen kadro ve sayıları açık, net ve anlaşılır bir şekilde düzenlendiğinden kuralda belirlilik ve öngörülebilirlik ilkelerine aykırılık bulunmamaktadır.</w:t>
      </w:r>
    </w:p>
    <w:p w:rsidR="00CF79D4" w:rsidRPr="00195871" w:rsidRDefault="00CF79D4" w:rsidP="00195871">
      <w:pPr>
        <w:spacing w:after="200"/>
        <w:ind w:right="283" w:firstLine="709"/>
        <w:jc w:val="both"/>
        <w:rPr>
          <w:bCs/>
          <w:color w:val="010000"/>
        </w:rPr>
      </w:pPr>
      <w:r w:rsidRPr="00195871">
        <w:rPr>
          <w:bCs/>
          <w:color w:val="010000"/>
        </w:rPr>
        <w:t>3</w:t>
      </w:r>
      <w:r w:rsidR="00EB7CEF" w:rsidRPr="00195871">
        <w:rPr>
          <w:bCs/>
          <w:color w:val="010000"/>
        </w:rPr>
        <w:t>3</w:t>
      </w:r>
      <w:r w:rsidRPr="00195871">
        <w:rPr>
          <w:bCs/>
          <w:color w:val="010000"/>
        </w:rPr>
        <w:t>. Açıklanan nedenlerle kural, Anayasa’nın 2. maddesine aykırı değildir. İptal talebinin reddi gerekir.</w:t>
      </w:r>
    </w:p>
    <w:p w:rsidR="0078463B" w:rsidRPr="00195871" w:rsidRDefault="0078463B" w:rsidP="00195871">
      <w:pPr>
        <w:spacing w:after="200"/>
        <w:ind w:right="283" w:firstLine="709"/>
        <w:jc w:val="both"/>
        <w:rPr>
          <w:b/>
          <w:bCs/>
          <w:color w:val="010000"/>
        </w:rPr>
      </w:pPr>
      <w:r w:rsidRPr="00195871">
        <w:rPr>
          <w:b/>
          <w:bCs/>
          <w:color w:val="010000"/>
        </w:rPr>
        <w:t>IV. YÜRÜRLÜĞÜN DURDURULMASI TALEBİ</w:t>
      </w:r>
    </w:p>
    <w:p w:rsidR="0063736A" w:rsidRPr="00195871" w:rsidRDefault="00346EB8" w:rsidP="00195871">
      <w:pPr>
        <w:spacing w:after="200"/>
        <w:ind w:right="283" w:firstLine="709"/>
        <w:jc w:val="both"/>
        <w:rPr>
          <w:color w:val="010000"/>
        </w:rPr>
      </w:pPr>
      <w:r w:rsidRPr="00195871">
        <w:rPr>
          <w:color w:val="010000"/>
        </w:rPr>
        <w:t>3</w:t>
      </w:r>
      <w:r w:rsidR="00EB7CEF" w:rsidRPr="00195871">
        <w:rPr>
          <w:color w:val="010000"/>
        </w:rPr>
        <w:t>4</w:t>
      </w:r>
      <w:r w:rsidR="0078463B" w:rsidRPr="00195871">
        <w:rPr>
          <w:color w:val="010000"/>
        </w:rPr>
        <w:t xml:space="preserve">. </w:t>
      </w:r>
      <w:r w:rsidR="0063736A" w:rsidRPr="00195871">
        <w:rPr>
          <w:color w:val="010000"/>
        </w:rPr>
        <w:t>Dava dilekçesinde özetle; dava konusu kuralların uygulanmaları hâlinde telafisi güç veya imkânsız zararların doğabileceği belirtilerek yürürlüklerinin durdurulmasına karar verilmesi talep edilmiştir.</w:t>
      </w:r>
    </w:p>
    <w:p w:rsidR="009F027E" w:rsidRPr="00195871" w:rsidRDefault="009F027E" w:rsidP="00195871">
      <w:pPr>
        <w:overflowPunct w:val="0"/>
        <w:autoSpaceDE w:val="0"/>
        <w:autoSpaceDN w:val="0"/>
        <w:adjustRightInd w:val="0"/>
        <w:spacing w:after="200"/>
        <w:ind w:right="283" w:firstLine="709"/>
        <w:jc w:val="both"/>
        <w:rPr>
          <w:color w:val="010000"/>
        </w:rPr>
      </w:pPr>
      <w:r w:rsidRPr="00195871">
        <w:rPr>
          <w:color w:val="010000"/>
        </w:rPr>
        <w:t>23/12/2022 tarihli ve (115) numaralı Bazı Kamu Kurum ve Kuruluşlarına Kadro İhdas Edilmesine İlişkin Cumhurbaşkanlığı Kararnamesi’nin;</w:t>
      </w:r>
    </w:p>
    <w:p w:rsidR="009F027E" w:rsidRPr="00195871" w:rsidRDefault="009F027E" w:rsidP="00195871">
      <w:pPr>
        <w:overflowPunct w:val="0"/>
        <w:autoSpaceDE w:val="0"/>
        <w:autoSpaceDN w:val="0"/>
        <w:adjustRightInd w:val="0"/>
        <w:spacing w:after="200"/>
        <w:ind w:right="283" w:firstLine="709"/>
        <w:jc w:val="both"/>
        <w:rPr>
          <w:color w:val="010000"/>
        </w:rPr>
      </w:pPr>
      <w:r w:rsidRPr="00195871">
        <w:rPr>
          <w:b/>
          <w:color w:val="010000"/>
        </w:rPr>
        <w:t>A.</w:t>
      </w:r>
      <w:r w:rsidRPr="00195871">
        <w:rPr>
          <w:color w:val="010000"/>
        </w:rPr>
        <w:t xml:space="preserve"> Tümüne,</w:t>
      </w:r>
    </w:p>
    <w:p w:rsidR="009F027E" w:rsidRPr="00195871" w:rsidRDefault="009F027E" w:rsidP="00195871">
      <w:pPr>
        <w:overflowPunct w:val="0"/>
        <w:autoSpaceDE w:val="0"/>
        <w:autoSpaceDN w:val="0"/>
        <w:adjustRightInd w:val="0"/>
        <w:spacing w:after="200"/>
        <w:ind w:right="283" w:firstLine="709"/>
        <w:jc w:val="both"/>
        <w:rPr>
          <w:color w:val="010000"/>
        </w:rPr>
      </w:pPr>
      <w:r w:rsidRPr="00195871">
        <w:rPr>
          <w:b/>
          <w:color w:val="010000"/>
        </w:rPr>
        <w:t>B.</w:t>
      </w:r>
      <w:r w:rsidRPr="00195871">
        <w:rPr>
          <w:color w:val="010000"/>
        </w:rPr>
        <w:t xml:space="preserve"> 1. maddesiyle ekli Liste’de yer alan kadroların ihdas edilerek 10/7/2018 tarihli ve 30474 sayılı Resmî </w:t>
      </w:r>
      <w:proofErr w:type="spellStart"/>
      <w:r w:rsidRPr="00195871">
        <w:rPr>
          <w:color w:val="010000"/>
        </w:rPr>
        <w:t>Gazete'de</w:t>
      </w:r>
      <w:proofErr w:type="spellEnd"/>
      <w:r w:rsidRPr="00195871">
        <w:rPr>
          <w:color w:val="010000"/>
        </w:rPr>
        <w:t xml:space="preserve"> yayımlanan (2) numaralı Genel Kadro ve Usulü Hakkında Cumhurbaşkanlığı Kararnamesi'nin eki (I) Sayılı </w:t>
      </w:r>
      <w:proofErr w:type="spellStart"/>
      <w:r w:rsidRPr="00195871">
        <w:rPr>
          <w:color w:val="010000"/>
        </w:rPr>
        <w:t>Cetvel’in</w:t>
      </w:r>
      <w:proofErr w:type="spellEnd"/>
      <w:r w:rsidRPr="00195871">
        <w:rPr>
          <w:color w:val="010000"/>
        </w:rPr>
        <w:t xml:space="preserve"> ilgili bölümlerine eklenmesine,</w:t>
      </w:r>
    </w:p>
    <w:p w:rsidR="009F027E" w:rsidRPr="00195871" w:rsidRDefault="009F027E" w:rsidP="00195871">
      <w:pPr>
        <w:overflowPunct w:val="0"/>
        <w:autoSpaceDE w:val="0"/>
        <w:autoSpaceDN w:val="0"/>
        <w:adjustRightInd w:val="0"/>
        <w:spacing w:after="200"/>
        <w:ind w:right="283" w:firstLine="709"/>
        <w:jc w:val="both"/>
        <w:rPr>
          <w:color w:val="010000"/>
        </w:rPr>
      </w:pPr>
      <w:proofErr w:type="gramStart"/>
      <w:r w:rsidRPr="00195871">
        <w:rPr>
          <w:bCs/>
          <w:color w:val="010000"/>
        </w:rPr>
        <w:t>yönelik</w:t>
      </w:r>
      <w:proofErr w:type="gramEnd"/>
      <w:r w:rsidRPr="00195871">
        <w:rPr>
          <w:bCs/>
          <w:color w:val="010000"/>
        </w:rPr>
        <w:t xml:space="preserve"> iptal talepleri 9/3/2023 tarihli ve E.2023/38, K.2023/39 sayılı kararla reddedildiğinden, bu </w:t>
      </w:r>
      <w:r w:rsidRPr="00195871">
        <w:rPr>
          <w:color w:val="010000"/>
          <w:szCs w:val="20"/>
        </w:rPr>
        <w:t>Cumhurbaşkanlığı Kararnamesi’nin tümüne ve</w:t>
      </w:r>
      <w:r w:rsidRPr="00195871">
        <w:rPr>
          <w:bCs/>
          <w:color w:val="010000"/>
        </w:rPr>
        <w:t xml:space="preserve"> eklemeye ilişkin </w:t>
      </w:r>
      <w:r w:rsidRPr="00195871">
        <w:rPr>
          <w:color w:val="010000"/>
        </w:rPr>
        <w:t xml:space="preserve">yürürlüğün durdurulması </w:t>
      </w:r>
      <w:r w:rsidRPr="00195871">
        <w:rPr>
          <w:bCs/>
          <w:color w:val="010000"/>
        </w:rPr>
        <w:t xml:space="preserve">taleplerinin REDDİNE </w:t>
      </w:r>
      <w:r w:rsidRPr="00195871">
        <w:rPr>
          <w:color w:val="010000"/>
        </w:rPr>
        <w:t>9/3/2023 tarihinde OYBİRLİĞİYLE</w:t>
      </w:r>
      <w:r w:rsidRPr="00195871">
        <w:rPr>
          <w:b/>
          <w:color w:val="010000"/>
        </w:rPr>
        <w:t xml:space="preserve"> </w:t>
      </w:r>
      <w:r w:rsidRPr="00195871">
        <w:rPr>
          <w:color w:val="010000"/>
        </w:rPr>
        <w:t>karar verilmiştir.</w:t>
      </w:r>
    </w:p>
    <w:p w:rsidR="0078463B" w:rsidRPr="00195871" w:rsidRDefault="0078463B" w:rsidP="00195871">
      <w:pPr>
        <w:spacing w:after="200"/>
        <w:ind w:right="283" w:firstLine="709"/>
        <w:jc w:val="both"/>
        <w:rPr>
          <w:b/>
          <w:bCs/>
          <w:color w:val="010000"/>
        </w:rPr>
      </w:pPr>
      <w:r w:rsidRPr="00195871">
        <w:rPr>
          <w:b/>
          <w:bCs/>
          <w:color w:val="010000"/>
        </w:rPr>
        <w:t>V. HÜKÜM</w:t>
      </w:r>
    </w:p>
    <w:p w:rsidR="009F027E" w:rsidRPr="00195871" w:rsidRDefault="009F027E" w:rsidP="00195871">
      <w:pPr>
        <w:spacing w:after="200"/>
        <w:ind w:right="283" w:firstLine="709"/>
        <w:jc w:val="both"/>
        <w:rPr>
          <w:color w:val="010000"/>
        </w:rPr>
      </w:pPr>
      <w:r w:rsidRPr="00195871">
        <w:rPr>
          <w:color w:val="010000"/>
        </w:rPr>
        <w:t>23/12/2022 tarihli ve (115) numaralı Bazı Kamu Kurum ve Kuruluşlarına Kadro İhdas Edilmesine İlişkin Cumhurbaşkanlığı Kararnamesi’nin;</w:t>
      </w:r>
    </w:p>
    <w:p w:rsidR="009F027E" w:rsidRPr="00195871" w:rsidRDefault="009F027E" w:rsidP="00195871">
      <w:pPr>
        <w:spacing w:after="200"/>
        <w:ind w:right="283" w:firstLine="709"/>
        <w:jc w:val="both"/>
        <w:rPr>
          <w:color w:val="010000"/>
        </w:rPr>
      </w:pPr>
      <w:r w:rsidRPr="00195871">
        <w:rPr>
          <w:b/>
          <w:color w:val="010000"/>
        </w:rPr>
        <w:t>A.</w:t>
      </w:r>
      <w:r w:rsidRPr="00195871">
        <w:rPr>
          <w:color w:val="010000"/>
        </w:rPr>
        <w:t xml:space="preserve"> Tümünün şekil bakımından Anayasa’ya aykırı olmadığına ve iptal talebinin REDDİNE OYBİRLİĞİYLE,</w:t>
      </w:r>
    </w:p>
    <w:p w:rsidR="009F027E" w:rsidRPr="00195871" w:rsidRDefault="009F027E" w:rsidP="00195871">
      <w:pPr>
        <w:spacing w:after="200"/>
        <w:ind w:right="283" w:firstLine="709"/>
        <w:jc w:val="both"/>
        <w:rPr>
          <w:color w:val="010000"/>
        </w:rPr>
      </w:pPr>
      <w:r w:rsidRPr="00195871">
        <w:rPr>
          <w:b/>
          <w:color w:val="010000"/>
        </w:rPr>
        <w:t>B.</w:t>
      </w:r>
      <w:r w:rsidRPr="00195871">
        <w:rPr>
          <w:color w:val="010000"/>
        </w:rPr>
        <w:t xml:space="preserve"> 1. maddesiyle ekli Liste’de yer alan kadroların ihdas edilerek 10/7/2018 tarihli ve 30474 sayılı Resmî </w:t>
      </w:r>
      <w:proofErr w:type="spellStart"/>
      <w:r w:rsidRPr="00195871">
        <w:rPr>
          <w:color w:val="010000"/>
        </w:rPr>
        <w:t>Gazete'de</w:t>
      </w:r>
      <w:proofErr w:type="spellEnd"/>
      <w:r w:rsidRPr="00195871">
        <w:rPr>
          <w:color w:val="010000"/>
        </w:rPr>
        <w:t xml:space="preserve"> yayımlanan (2) numaralı Genel Kadro ve Usulü Hakkında Cumhurbaşkanlığı Kararnamesi'nin eki (I) Sayılı </w:t>
      </w:r>
      <w:proofErr w:type="spellStart"/>
      <w:r w:rsidRPr="00195871">
        <w:rPr>
          <w:color w:val="010000"/>
        </w:rPr>
        <w:t>Cetvel’in</w:t>
      </w:r>
      <w:proofErr w:type="spellEnd"/>
      <w:r w:rsidRPr="00195871">
        <w:rPr>
          <w:color w:val="010000"/>
        </w:rPr>
        <w:t xml:space="preserve"> ilgili bölümlerine eklenmesinin;</w:t>
      </w:r>
    </w:p>
    <w:p w:rsidR="009F027E" w:rsidRPr="00195871" w:rsidRDefault="009F027E" w:rsidP="00195871">
      <w:pPr>
        <w:spacing w:after="200"/>
        <w:ind w:right="283" w:firstLine="709"/>
        <w:jc w:val="both"/>
        <w:rPr>
          <w:rFonts w:eastAsia="ヒラギノ明朝 Pro W3"/>
          <w:bCs/>
          <w:color w:val="010000"/>
        </w:rPr>
      </w:pPr>
      <w:r w:rsidRPr="00195871">
        <w:rPr>
          <w:b/>
          <w:color w:val="010000"/>
          <w:lang w:eastAsia="zh-CN"/>
        </w:rPr>
        <w:t>1.</w:t>
      </w:r>
      <w:r w:rsidRPr="00195871">
        <w:rPr>
          <w:color w:val="010000"/>
          <w:lang w:eastAsia="zh-CN"/>
        </w:rPr>
        <w:t xml:space="preserve"> </w:t>
      </w:r>
      <w:r w:rsidRPr="00195871">
        <w:rPr>
          <w:color w:val="010000"/>
        </w:rPr>
        <w:t xml:space="preserve">Konu bakımından yetki yönünden Anayasa’ya aykırı olmadığına ve iptal talebinin REDDİNE, Zühtü ARSLAN, Hasan Tahsin GÖKCAN, Engin YILDIRIM, M. Emin KUZ, </w:t>
      </w:r>
      <w:r w:rsidRPr="00195871">
        <w:rPr>
          <w:bCs/>
          <w:color w:val="010000"/>
        </w:rPr>
        <w:t xml:space="preserve">Yusuf Şevki HAKYEMEZ ile Kenan </w:t>
      </w:r>
      <w:proofErr w:type="spellStart"/>
      <w:r w:rsidRPr="00195871">
        <w:rPr>
          <w:bCs/>
          <w:color w:val="010000"/>
        </w:rPr>
        <w:t>YAŞAR’ın</w:t>
      </w:r>
      <w:proofErr w:type="spellEnd"/>
      <w:r w:rsidRPr="00195871">
        <w:rPr>
          <w:rFonts w:eastAsia="ヒラギノ明朝 Pro W3"/>
          <w:bCs/>
          <w:color w:val="010000"/>
        </w:rPr>
        <w:t xml:space="preserve"> </w:t>
      </w:r>
      <w:proofErr w:type="spellStart"/>
      <w:r w:rsidRPr="00195871">
        <w:rPr>
          <w:rFonts w:eastAsia="ヒラギノ明朝 Pro W3"/>
          <w:bCs/>
          <w:color w:val="010000"/>
        </w:rPr>
        <w:t>karşıoyları</w:t>
      </w:r>
      <w:proofErr w:type="spellEnd"/>
      <w:r w:rsidRPr="00195871">
        <w:rPr>
          <w:rFonts w:eastAsia="ヒラギノ明朝 Pro W3"/>
          <w:bCs/>
          <w:color w:val="010000"/>
        </w:rPr>
        <w:t xml:space="preserve"> ve OYÇOKLUĞUYLA,</w:t>
      </w:r>
    </w:p>
    <w:p w:rsidR="009F027E" w:rsidRPr="00195871" w:rsidRDefault="009F027E" w:rsidP="00195871">
      <w:pPr>
        <w:spacing w:after="200"/>
        <w:ind w:right="283" w:firstLine="709"/>
        <w:jc w:val="both"/>
        <w:rPr>
          <w:color w:val="010000"/>
        </w:rPr>
      </w:pPr>
      <w:r w:rsidRPr="00195871">
        <w:rPr>
          <w:b/>
          <w:color w:val="010000"/>
          <w:lang w:eastAsia="zh-CN"/>
        </w:rPr>
        <w:t xml:space="preserve">2. </w:t>
      </w:r>
      <w:r w:rsidRPr="00195871">
        <w:rPr>
          <w:color w:val="010000"/>
        </w:rPr>
        <w:t>İçeriği itibarıyla Anayasa’ya aykırı olmadığına ve iptal talebinin REDDİNE</w:t>
      </w:r>
      <w:r w:rsidR="00195871" w:rsidRPr="00195871">
        <w:rPr>
          <w:color w:val="010000"/>
          <w:lang w:eastAsia="zh-CN"/>
        </w:rPr>
        <w:t xml:space="preserve"> </w:t>
      </w:r>
      <w:r w:rsidRPr="00195871">
        <w:rPr>
          <w:color w:val="010000"/>
        </w:rPr>
        <w:t>OYBİRLİĞİYLE,</w:t>
      </w:r>
    </w:p>
    <w:p w:rsidR="009F027E" w:rsidRPr="00195871" w:rsidRDefault="009F027E" w:rsidP="00195871">
      <w:pPr>
        <w:spacing w:after="200"/>
        <w:ind w:right="283" w:firstLine="709"/>
        <w:jc w:val="both"/>
        <w:rPr>
          <w:color w:val="010000"/>
        </w:rPr>
      </w:pPr>
      <w:r w:rsidRPr="00195871">
        <w:rPr>
          <w:color w:val="010000"/>
        </w:rPr>
        <w:t xml:space="preserve">9/3/2023 tarihinde karar verildi. </w:t>
      </w:r>
    </w:p>
    <w:p w:rsidR="0078463B" w:rsidRPr="00195871" w:rsidRDefault="0078463B" w:rsidP="00195871">
      <w:pPr>
        <w:overflowPunct w:val="0"/>
        <w:autoSpaceDE w:val="0"/>
        <w:spacing w:after="200"/>
        <w:ind w:right="283" w:firstLine="709"/>
        <w:jc w:val="both"/>
        <w:rPr>
          <w:color w:val="010000"/>
        </w:rPr>
      </w:pPr>
    </w:p>
    <w:p w:rsidR="00195871" w:rsidRDefault="00195871"/>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78463B" w:rsidRPr="00195871" w:rsidTr="00195871">
        <w:trPr>
          <w:trHeight w:val="1600"/>
          <w:jc w:val="center"/>
        </w:trPr>
        <w:tc>
          <w:tcPr>
            <w:tcW w:w="1691" w:type="pct"/>
            <w:vAlign w:val="center"/>
            <w:hideMark/>
          </w:tcPr>
          <w:p w:rsidR="0078463B" w:rsidRPr="00195871" w:rsidRDefault="0078463B" w:rsidP="00195871">
            <w:pPr>
              <w:autoSpaceDN w:val="0"/>
              <w:spacing w:after="120"/>
              <w:jc w:val="center"/>
              <w:rPr>
                <w:color w:val="010000"/>
              </w:rPr>
            </w:pPr>
            <w:r w:rsidRPr="00195871">
              <w:rPr>
                <w:color w:val="010000"/>
              </w:rPr>
              <w:t>Başkan</w:t>
            </w:r>
          </w:p>
          <w:p w:rsidR="0078463B" w:rsidRPr="00195871" w:rsidRDefault="0078463B" w:rsidP="00195871">
            <w:pPr>
              <w:autoSpaceDN w:val="0"/>
              <w:spacing w:after="120"/>
              <w:jc w:val="center"/>
              <w:rPr>
                <w:color w:val="010000"/>
              </w:rPr>
            </w:pPr>
            <w:r w:rsidRPr="00195871">
              <w:rPr>
                <w:color w:val="010000"/>
              </w:rPr>
              <w:t>Zühtü ARSLAN</w:t>
            </w:r>
          </w:p>
        </w:tc>
        <w:tc>
          <w:tcPr>
            <w:tcW w:w="1692" w:type="pct"/>
            <w:vAlign w:val="center"/>
            <w:hideMark/>
          </w:tcPr>
          <w:p w:rsidR="0078463B" w:rsidRPr="00195871" w:rsidRDefault="0078463B" w:rsidP="00195871">
            <w:pPr>
              <w:autoSpaceDN w:val="0"/>
              <w:spacing w:after="120"/>
              <w:jc w:val="center"/>
              <w:rPr>
                <w:color w:val="010000"/>
              </w:rPr>
            </w:pPr>
            <w:r w:rsidRPr="00195871">
              <w:rPr>
                <w:color w:val="010000"/>
              </w:rPr>
              <w:t>Başkanvekili</w:t>
            </w:r>
          </w:p>
          <w:p w:rsidR="0078463B" w:rsidRPr="00195871" w:rsidRDefault="0078463B" w:rsidP="00195871">
            <w:pPr>
              <w:autoSpaceDN w:val="0"/>
              <w:spacing w:after="120"/>
              <w:jc w:val="center"/>
              <w:rPr>
                <w:color w:val="010000"/>
              </w:rPr>
            </w:pPr>
            <w:r w:rsidRPr="00195871">
              <w:rPr>
                <w:color w:val="010000"/>
              </w:rPr>
              <w:t>Hasan Tahsin GÖKCAN</w:t>
            </w:r>
          </w:p>
        </w:tc>
        <w:tc>
          <w:tcPr>
            <w:tcW w:w="1617" w:type="pct"/>
            <w:vAlign w:val="center"/>
            <w:hideMark/>
          </w:tcPr>
          <w:p w:rsidR="0078463B" w:rsidRPr="00195871" w:rsidRDefault="0078463B" w:rsidP="00195871">
            <w:pPr>
              <w:autoSpaceDN w:val="0"/>
              <w:spacing w:after="120"/>
              <w:jc w:val="center"/>
              <w:rPr>
                <w:color w:val="010000"/>
              </w:rPr>
            </w:pPr>
            <w:r w:rsidRPr="00195871">
              <w:rPr>
                <w:color w:val="010000"/>
              </w:rPr>
              <w:t>Başkanvekili</w:t>
            </w:r>
          </w:p>
          <w:p w:rsidR="0078463B" w:rsidRPr="00195871" w:rsidRDefault="0078463B" w:rsidP="00195871">
            <w:pPr>
              <w:autoSpaceDN w:val="0"/>
              <w:spacing w:after="120"/>
              <w:jc w:val="center"/>
              <w:rPr>
                <w:color w:val="010000"/>
              </w:rPr>
            </w:pPr>
            <w:r w:rsidRPr="00195871">
              <w:rPr>
                <w:color w:val="010000"/>
              </w:rPr>
              <w:t>Kadir ÖZKAYA</w:t>
            </w:r>
          </w:p>
        </w:tc>
      </w:tr>
      <w:tr w:rsidR="0078463B" w:rsidRPr="00195871" w:rsidTr="00195871">
        <w:trPr>
          <w:trHeight w:val="1600"/>
          <w:jc w:val="center"/>
        </w:trPr>
        <w:tc>
          <w:tcPr>
            <w:tcW w:w="1691" w:type="pct"/>
            <w:vAlign w:val="center"/>
            <w:hideMark/>
          </w:tcPr>
          <w:p w:rsidR="0078463B" w:rsidRPr="00195871" w:rsidRDefault="0078463B" w:rsidP="00195871">
            <w:pPr>
              <w:autoSpaceDN w:val="0"/>
              <w:spacing w:after="120"/>
              <w:jc w:val="center"/>
              <w:rPr>
                <w:color w:val="010000"/>
              </w:rPr>
            </w:pPr>
            <w:r w:rsidRPr="00195871">
              <w:rPr>
                <w:color w:val="010000"/>
              </w:rPr>
              <w:t>Üye</w:t>
            </w:r>
          </w:p>
          <w:p w:rsidR="0078463B" w:rsidRPr="00195871" w:rsidRDefault="0078463B" w:rsidP="00195871">
            <w:pPr>
              <w:autoSpaceDN w:val="0"/>
              <w:spacing w:after="120"/>
              <w:jc w:val="center"/>
              <w:rPr>
                <w:color w:val="010000"/>
              </w:rPr>
            </w:pPr>
            <w:r w:rsidRPr="00195871">
              <w:rPr>
                <w:color w:val="010000"/>
              </w:rPr>
              <w:t>Engin YILDIRIM</w:t>
            </w:r>
          </w:p>
        </w:tc>
        <w:tc>
          <w:tcPr>
            <w:tcW w:w="1692" w:type="pct"/>
            <w:vAlign w:val="center"/>
            <w:hideMark/>
          </w:tcPr>
          <w:p w:rsidR="0078463B" w:rsidRPr="00195871" w:rsidRDefault="0078463B" w:rsidP="00195871">
            <w:pPr>
              <w:autoSpaceDN w:val="0"/>
              <w:spacing w:after="120"/>
              <w:jc w:val="center"/>
              <w:rPr>
                <w:color w:val="010000"/>
              </w:rPr>
            </w:pPr>
            <w:r w:rsidRPr="00195871">
              <w:rPr>
                <w:color w:val="010000"/>
              </w:rPr>
              <w:t>Üye</w:t>
            </w:r>
          </w:p>
          <w:p w:rsidR="0078463B" w:rsidRPr="00195871" w:rsidRDefault="0078463B" w:rsidP="00195871">
            <w:pPr>
              <w:autoSpaceDN w:val="0"/>
              <w:spacing w:after="120"/>
              <w:jc w:val="center"/>
              <w:rPr>
                <w:color w:val="010000"/>
              </w:rPr>
            </w:pPr>
            <w:r w:rsidRPr="00195871">
              <w:rPr>
                <w:color w:val="010000"/>
              </w:rPr>
              <w:t>Muammer TOPAL</w:t>
            </w:r>
          </w:p>
        </w:tc>
        <w:tc>
          <w:tcPr>
            <w:tcW w:w="1617" w:type="pct"/>
            <w:vAlign w:val="center"/>
            <w:hideMark/>
          </w:tcPr>
          <w:p w:rsidR="0078463B" w:rsidRPr="00195871" w:rsidRDefault="00195871" w:rsidP="00195871">
            <w:pPr>
              <w:autoSpaceDN w:val="0"/>
              <w:spacing w:after="120"/>
              <w:jc w:val="center"/>
              <w:rPr>
                <w:color w:val="010000"/>
              </w:rPr>
            </w:pPr>
            <w:r w:rsidRPr="00195871">
              <w:rPr>
                <w:color w:val="010000"/>
              </w:rPr>
              <w:t xml:space="preserve"> </w:t>
            </w:r>
            <w:r w:rsidR="0078463B" w:rsidRPr="00195871">
              <w:rPr>
                <w:color w:val="010000"/>
              </w:rPr>
              <w:t>Üye</w:t>
            </w:r>
          </w:p>
          <w:p w:rsidR="0078463B" w:rsidRPr="00195871" w:rsidRDefault="0078463B" w:rsidP="00195871">
            <w:pPr>
              <w:autoSpaceDN w:val="0"/>
              <w:spacing w:after="120"/>
              <w:jc w:val="center"/>
              <w:rPr>
                <w:color w:val="010000"/>
              </w:rPr>
            </w:pPr>
            <w:r w:rsidRPr="00195871">
              <w:rPr>
                <w:color w:val="010000"/>
              </w:rPr>
              <w:t>M. Emin KUZ</w:t>
            </w:r>
          </w:p>
        </w:tc>
      </w:tr>
      <w:tr w:rsidR="0078463B" w:rsidRPr="00195871" w:rsidTr="00195871">
        <w:trPr>
          <w:trHeight w:val="1600"/>
          <w:jc w:val="center"/>
        </w:trPr>
        <w:tc>
          <w:tcPr>
            <w:tcW w:w="1691" w:type="pct"/>
            <w:vAlign w:val="center"/>
            <w:hideMark/>
          </w:tcPr>
          <w:p w:rsidR="0078463B" w:rsidRPr="00195871" w:rsidRDefault="0078463B" w:rsidP="00195871">
            <w:pPr>
              <w:autoSpaceDN w:val="0"/>
              <w:spacing w:after="120"/>
              <w:jc w:val="center"/>
              <w:rPr>
                <w:color w:val="010000"/>
              </w:rPr>
            </w:pPr>
            <w:r w:rsidRPr="00195871">
              <w:rPr>
                <w:color w:val="010000"/>
              </w:rPr>
              <w:t>Üye</w:t>
            </w:r>
          </w:p>
          <w:p w:rsidR="0078463B" w:rsidRPr="00195871" w:rsidRDefault="0078463B" w:rsidP="00195871">
            <w:pPr>
              <w:autoSpaceDN w:val="0"/>
              <w:spacing w:after="120"/>
              <w:jc w:val="center"/>
              <w:rPr>
                <w:color w:val="010000"/>
              </w:rPr>
            </w:pPr>
            <w:r w:rsidRPr="00195871">
              <w:rPr>
                <w:color w:val="010000"/>
              </w:rPr>
              <w:t>Rıdvan GÜLEÇ</w:t>
            </w:r>
          </w:p>
        </w:tc>
        <w:tc>
          <w:tcPr>
            <w:tcW w:w="1692" w:type="pct"/>
            <w:vAlign w:val="center"/>
            <w:hideMark/>
          </w:tcPr>
          <w:p w:rsidR="0078463B" w:rsidRPr="00195871" w:rsidRDefault="0078463B" w:rsidP="00195871">
            <w:pPr>
              <w:autoSpaceDN w:val="0"/>
              <w:spacing w:after="120"/>
              <w:jc w:val="center"/>
              <w:rPr>
                <w:color w:val="010000"/>
              </w:rPr>
            </w:pPr>
            <w:r w:rsidRPr="00195871">
              <w:rPr>
                <w:color w:val="010000"/>
              </w:rPr>
              <w:t>Üye</w:t>
            </w:r>
          </w:p>
          <w:p w:rsidR="0078463B" w:rsidRPr="00195871" w:rsidRDefault="0078463B" w:rsidP="00195871">
            <w:pPr>
              <w:autoSpaceDN w:val="0"/>
              <w:spacing w:after="120"/>
              <w:jc w:val="center"/>
              <w:rPr>
                <w:color w:val="010000"/>
              </w:rPr>
            </w:pPr>
            <w:r w:rsidRPr="00195871">
              <w:rPr>
                <w:bCs/>
                <w:color w:val="010000"/>
              </w:rPr>
              <w:t>Recai AKYEL</w:t>
            </w:r>
          </w:p>
        </w:tc>
        <w:tc>
          <w:tcPr>
            <w:tcW w:w="1617" w:type="pct"/>
            <w:vAlign w:val="center"/>
            <w:hideMark/>
          </w:tcPr>
          <w:p w:rsidR="0078463B" w:rsidRPr="00195871" w:rsidRDefault="0078463B" w:rsidP="00195871">
            <w:pPr>
              <w:autoSpaceDN w:val="0"/>
              <w:spacing w:after="120"/>
              <w:jc w:val="center"/>
              <w:rPr>
                <w:color w:val="010000"/>
              </w:rPr>
            </w:pPr>
            <w:r w:rsidRPr="00195871">
              <w:rPr>
                <w:color w:val="010000"/>
              </w:rPr>
              <w:t>Üye</w:t>
            </w:r>
          </w:p>
          <w:p w:rsidR="0078463B" w:rsidRPr="00195871" w:rsidRDefault="0078463B" w:rsidP="00195871">
            <w:pPr>
              <w:autoSpaceDN w:val="0"/>
              <w:spacing w:after="120"/>
              <w:jc w:val="center"/>
              <w:rPr>
                <w:color w:val="010000"/>
              </w:rPr>
            </w:pPr>
            <w:r w:rsidRPr="00195871">
              <w:rPr>
                <w:bCs/>
                <w:color w:val="010000"/>
              </w:rPr>
              <w:t>Yusuf Şevki HAKYEMEZ</w:t>
            </w:r>
          </w:p>
        </w:tc>
      </w:tr>
      <w:tr w:rsidR="0078463B" w:rsidRPr="00195871" w:rsidTr="00195871">
        <w:trPr>
          <w:trHeight w:val="1600"/>
          <w:jc w:val="center"/>
        </w:trPr>
        <w:tc>
          <w:tcPr>
            <w:tcW w:w="1691" w:type="pct"/>
            <w:vAlign w:val="center"/>
            <w:hideMark/>
          </w:tcPr>
          <w:p w:rsidR="0078463B" w:rsidRPr="00195871" w:rsidRDefault="0078463B" w:rsidP="00195871">
            <w:pPr>
              <w:autoSpaceDN w:val="0"/>
              <w:spacing w:after="120"/>
              <w:jc w:val="center"/>
              <w:rPr>
                <w:color w:val="010000"/>
              </w:rPr>
            </w:pPr>
            <w:r w:rsidRPr="00195871">
              <w:rPr>
                <w:color w:val="010000"/>
              </w:rPr>
              <w:t>Üye</w:t>
            </w:r>
          </w:p>
          <w:p w:rsidR="0078463B" w:rsidRPr="00195871" w:rsidRDefault="0078463B" w:rsidP="00195871">
            <w:pPr>
              <w:autoSpaceDN w:val="0"/>
              <w:spacing w:after="120"/>
              <w:jc w:val="center"/>
              <w:rPr>
                <w:color w:val="010000"/>
              </w:rPr>
            </w:pPr>
            <w:r w:rsidRPr="00195871">
              <w:rPr>
                <w:bCs/>
                <w:color w:val="010000"/>
              </w:rPr>
              <w:t>Yıldız SEFERİNOĞLU</w:t>
            </w:r>
          </w:p>
        </w:tc>
        <w:tc>
          <w:tcPr>
            <w:tcW w:w="1692" w:type="pct"/>
            <w:vAlign w:val="center"/>
            <w:hideMark/>
          </w:tcPr>
          <w:p w:rsidR="0078463B" w:rsidRPr="00195871" w:rsidRDefault="0078463B" w:rsidP="00195871">
            <w:pPr>
              <w:autoSpaceDN w:val="0"/>
              <w:spacing w:after="120"/>
              <w:jc w:val="center"/>
              <w:rPr>
                <w:color w:val="010000"/>
              </w:rPr>
            </w:pPr>
            <w:r w:rsidRPr="00195871">
              <w:rPr>
                <w:color w:val="010000"/>
              </w:rPr>
              <w:t>Üye</w:t>
            </w:r>
          </w:p>
          <w:p w:rsidR="0078463B" w:rsidRPr="00195871" w:rsidRDefault="0078463B" w:rsidP="00195871">
            <w:pPr>
              <w:autoSpaceDN w:val="0"/>
              <w:spacing w:after="120"/>
              <w:jc w:val="center"/>
              <w:rPr>
                <w:color w:val="010000"/>
              </w:rPr>
            </w:pPr>
            <w:r w:rsidRPr="00195871">
              <w:rPr>
                <w:color w:val="010000"/>
              </w:rPr>
              <w:t>Selahaddin MENTEŞ</w:t>
            </w:r>
          </w:p>
        </w:tc>
        <w:tc>
          <w:tcPr>
            <w:tcW w:w="1617" w:type="pct"/>
            <w:vAlign w:val="center"/>
            <w:hideMark/>
          </w:tcPr>
          <w:p w:rsidR="0078463B" w:rsidRPr="00195871" w:rsidRDefault="0078463B" w:rsidP="00195871">
            <w:pPr>
              <w:autoSpaceDN w:val="0"/>
              <w:spacing w:after="120"/>
              <w:jc w:val="center"/>
              <w:rPr>
                <w:color w:val="010000"/>
              </w:rPr>
            </w:pPr>
            <w:r w:rsidRPr="00195871">
              <w:rPr>
                <w:color w:val="010000"/>
              </w:rPr>
              <w:t>Üye</w:t>
            </w:r>
          </w:p>
          <w:p w:rsidR="0078463B" w:rsidRPr="00195871" w:rsidRDefault="0078463B" w:rsidP="00195871">
            <w:pPr>
              <w:autoSpaceDN w:val="0"/>
              <w:spacing w:after="120"/>
              <w:jc w:val="center"/>
              <w:rPr>
                <w:color w:val="010000"/>
              </w:rPr>
            </w:pPr>
            <w:r w:rsidRPr="00195871">
              <w:rPr>
                <w:color w:val="010000"/>
              </w:rPr>
              <w:t>Basri BAĞCI</w:t>
            </w:r>
          </w:p>
        </w:tc>
      </w:tr>
      <w:tr w:rsidR="0078463B" w:rsidRPr="00195871" w:rsidTr="00195871">
        <w:trPr>
          <w:trHeight w:val="1600"/>
          <w:jc w:val="center"/>
        </w:trPr>
        <w:tc>
          <w:tcPr>
            <w:tcW w:w="1691" w:type="pct"/>
            <w:vAlign w:val="center"/>
            <w:hideMark/>
          </w:tcPr>
          <w:p w:rsidR="0078463B" w:rsidRPr="00195871" w:rsidRDefault="0078463B" w:rsidP="00195871">
            <w:pPr>
              <w:autoSpaceDN w:val="0"/>
              <w:spacing w:after="120"/>
              <w:jc w:val="center"/>
              <w:rPr>
                <w:color w:val="010000"/>
              </w:rPr>
            </w:pPr>
            <w:r w:rsidRPr="00195871">
              <w:rPr>
                <w:color w:val="010000"/>
              </w:rPr>
              <w:t>Üye</w:t>
            </w:r>
          </w:p>
          <w:p w:rsidR="0078463B" w:rsidRPr="00195871" w:rsidRDefault="0078463B" w:rsidP="00195871">
            <w:pPr>
              <w:autoSpaceDN w:val="0"/>
              <w:spacing w:after="120"/>
              <w:jc w:val="center"/>
              <w:rPr>
                <w:color w:val="010000"/>
              </w:rPr>
            </w:pPr>
            <w:r w:rsidRPr="00195871">
              <w:rPr>
                <w:bCs/>
                <w:color w:val="010000"/>
              </w:rPr>
              <w:t>İrfan FİDAN</w:t>
            </w:r>
          </w:p>
        </w:tc>
        <w:tc>
          <w:tcPr>
            <w:tcW w:w="1692" w:type="pct"/>
            <w:vAlign w:val="center"/>
            <w:hideMark/>
          </w:tcPr>
          <w:p w:rsidR="0078463B" w:rsidRPr="00195871" w:rsidRDefault="0078463B" w:rsidP="00195871">
            <w:pPr>
              <w:autoSpaceDN w:val="0"/>
              <w:spacing w:after="120"/>
              <w:jc w:val="center"/>
              <w:rPr>
                <w:color w:val="010000"/>
              </w:rPr>
            </w:pPr>
            <w:r w:rsidRPr="00195871">
              <w:rPr>
                <w:color w:val="010000"/>
              </w:rPr>
              <w:t>Üye</w:t>
            </w:r>
          </w:p>
          <w:p w:rsidR="0078463B" w:rsidRPr="00195871" w:rsidRDefault="0078463B" w:rsidP="00195871">
            <w:pPr>
              <w:autoSpaceDN w:val="0"/>
              <w:spacing w:after="120"/>
              <w:jc w:val="center"/>
              <w:rPr>
                <w:color w:val="010000"/>
              </w:rPr>
            </w:pPr>
            <w:r w:rsidRPr="00195871">
              <w:rPr>
                <w:color w:val="010000"/>
              </w:rPr>
              <w:t>Kenan YAŞAR</w:t>
            </w:r>
          </w:p>
        </w:tc>
        <w:tc>
          <w:tcPr>
            <w:tcW w:w="1617" w:type="pct"/>
            <w:vAlign w:val="center"/>
            <w:hideMark/>
          </w:tcPr>
          <w:p w:rsidR="0078463B" w:rsidRPr="00195871" w:rsidRDefault="0078463B" w:rsidP="00195871">
            <w:pPr>
              <w:autoSpaceDN w:val="0"/>
              <w:spacing w:after="120"/>
              <w:jc w:val="center"/>
              <w:rPr>
                <w:color w:val="010000"/>
              </w:rPr>
            </w:pPr>
            <w:r w:rsidRPr="00195871">
              <w:rPr>
                <w:color w:val="010000"/>
              </w:rPr>
              <w:t>Üye</w:t>
            </w:r>
          </w:p>
          <w:p w:rsidR="0078463B" w:rsidRPr="00195871" w:rsidRDefault="0078463B" w:rsidP="00195871">
            <w:pPr>
              <w:autoSpaceDN w:val="0"/>
              <w:spacing w:after="120"/>
              <w:jc w:val="center"/>
              <w:rPr>
                <w:color w:val="010000"/>
              </w:rPr>
            </w:pPr>
            <w:r w:rsidRPr="00195871">
              <w:rPr>
                <w:color w:val="010000"/>
              </w:rPr>
              <w:t>Muhterem İNCE</w:t>
            </w:r>
          </w:p>
        </w:tc>
      </w:tr>
    </w:tbl>
    <w:p w:rsidR="00195871" w:rsidRDefault="00195871" w:rsidP="00195871">
      <w:pPr>
        <w:spacing w:after="200"/>
        <w:ind w:right="283"/>
        <w:jc w:val="both"/>
        <w:rPr>
          <w:b/>
          <w:bCs/>
          <w:color w:val="010000"/>
        </w:rPr>
      </w:pPr>
      <w:bookmarkStart w:id="5" w:name="_Hlk128133435"/>
    </w:p>
    <w:p w:rsidR="00195871" w:rsidRDefault="00195871" w:rsidP="00195871">
      <w:pPr>
        <w:spacing w:after="200"/>
        <w:ind w:right="283"/>
        <w:jc w:val="both"/>
        <w:rPr>
          <w:b/>
          <w:bCs/>
          <w:color w:val="010000"/>
        </w:rPr>
      </w:pPr>
    </w:p>
    <w:p w:rsidR="00195871" w:rsidRDefault="00195871" w:rsidP="00195871">
      <w:pPr>
        <w:spacing w:after="200"/>
        <w:ind w:right="283"/>
        <w:jc w:val="both"/>
        <w:rPr>
          <w:b/>
          <w:bCs/>
          <w:color w:val="010000"/>
        </w:rPr>
      </w:pPr>
    </w:p>
    <w:p w:rsidR="00C011C5" w:rsidRPr="00195871" w:rsidRDefault="00C011C5" w:rsidP="00195871">
      <w:pPr>
        <w:spacing w:after="200"/>
        <w:ind w:right="283"/>
        <w:jc w:val="center"/>
        <w:rPr>
          <w:b/>
          <w:bCs/>
          <w:color w:val="010000"/>
        </w:rPr>
      </w:pPr>
      <w:r w:rsidRPr="00195871">
        <w:rPr>
          <w:b/>
          <w:bCs/>
          <w:color w:val="010000"/>
        </w:rPr>
        <w:t>KARŞIOY GEREKÇESİ</w:t>
      </w:r>
    </w:p>
    <w:p w:rsidR="00C011C5" w:rsidRPr="00195871" w:rsidRDefault="00C011C5" w:rsidP="00195871">
      <w:pPr>
        <w:pStyle w:val="ListeParagraf"/>
        <w:numPr>
          <w:ilvl w:val="0"/>
          <w:numId w:val="4"/>
        </w:numPr>
        <w:spacing w:after="200"/>
        <w:ind w:left="0" w:right="283" w:firstLine="709"/>
        <w:jc w:val="both"/>
        <w:rPr>
          <w:color w:val="010000"/>
        </w:rPr>
      </w:pPr>
      <w:r w:rsidRPr="00195871">
        <w:rPr>
          <w:color w:val="010000"/>
        </w:rPr>
        <w:t xml:space="preserve">Mahkememiz çoğunluğu (115) numaralı Cumhurbaşkanlığı Kararnamesinin (CBK) 1. maddesiyle ekli listede yer alan kadroların ihdas edilerek (2) numaralı </w:t>
      </w:r>
      <w:proofErr w:type="spellStart"/>
      <w:r w:rsidRPr="00195871">
        <w:rPr>
          <w:color w:val="010000"/>
        </w:rPr>
        <w:t>CBK’nın</w:t>
      </w:r>
      <w:proofErr w:type="spellEnd"/>
      <w:r w:rsidRPr="00195871">
        <w:rPr>
          <w:color w:val="010000"/>
        </w:rPr>
        <w:t xml:space="preserve"> eki (I) sayılı Cetvelin ilgili bölümüne eklenmesini konu bakımından yetki yönünden Anayasa’ya aykırı bulmamıştır.</w:t>
      </w:r>
    </w:p>
    <w:p w:rsidR="00C011C5" w:rsidRPr="00195871" w:rsidRDefault="00C011C5" w:rsidP="00195871">
      <w:pPr>
        <w:pStyle w:val="ListeParagraf"/>
        <w:numPr>
          <w:ilvl w:val="0"/>
          <w:numId w:val="4"/>
        </w:numPr>
        <w:spacing w:after="200"/>
        <w:ind w:left="0" w:right="283" w:firstLine="709"/>
        <w:jc w:val="both"/>
        <w:rPr>
          <w:color w:val="010000"/>
        </w:rPr>
      </w:pPr>
      <w:r w:rsidRPr="00195871">
        <w:rPr>
          <w:color w:val="010000"/>
        </w:rPr>
        <w:t xml:space="preserve">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düzenlenmesi gereken bir konu olması nedeniyle CBK ile düzenlenemez. Dolayısıyla bu yönde düzenleme yapan CBK hükümleri Anayasa’nın 104. maddesinin on yedinci </w:t>
      </w:r>
      <w:r w:rsidRPr="00195871">
        <w:rPr>
          <w:color w:val="010000"/>
        </w:rPr>
        <w:lastRenderedPageBreak/>
        <w:t>fıkrasının birinci, ikinci ve üçüncü cümlelerine aykırılık teşkil eder (bkz. AYM, E.2018/119, K.2020/25, 11/06/2020,</w:t>
      </w:r>
      <w:r w:rsidR="00195871" w:rsidRPr="00195871">
        <w:rPr>
          <w:color w:val="010000"/>
        </w:rPr>
        <w:t xml:space="preserve"> </w:t>
      </w:r>
      <w:proofErr w:type="spellStart"/>
      <w:r w:rsidRPr="00195871">
        <w:rPr>
          <w:i/>
          <w:iCs/>
          <w:color w:val="010000"/>
        </w:rPr>
        <w:t>Karşıoy</w:t>
      </w:r>
      <w:proofErr w:type="spellEnd"/>
      <w:r w:rsidRPr="00195871">
        <w:rPr>
          <w:i/>
          <w:iCs/>
          <w:color w:val="010000"/>
        </w:rPr>
        <w:t xml:space="preserve"> Gerekçesi</w:t>
      </w:r>
      <w:r w:rsidRPr="00195871">
        <w:rPr>
          <w:color w:val="010000"/>
        </w:rPr>
        <w:t>, §§ 14-36).</w:t>
      </w:r>
    </w:p>
    <w:p w:rsidR="00C011C5" w:rsidRPr="00195871" w:rsidRDefault="00C011C5" w:rsidP="00195871">
      <w:pPr>
        <w:pStyle w:val="ListeParagraf"/>
        <w:numPr>
          <w:ilvl w:val="0"/>
          <w:numId w:val="4"/>
        </w:numPr>
        <w:spacing w:after="200"/>
        <w:ind w:left="0" w:right="283" w:firstLine="709"/>
        <w:jc w:val="both"/>
        <w:rPr>
          <w:color w:val="010000"/>
        </w:rPr>
      </w:pPr>
      <w:r w:rsidRPr="00195871">
        <w:rPr>
          <w:color w:val="010000"/>
        </w:rPr>
        <w:t xml:space="preserve">Aynı gerekçelerle dava konusu CBK kuralının konu bakımından yetki yönünden Anayasa’ya aykırı olduğunu düşündüğümden çoğunluğun </w:t>
      </w:r>
      <w:proofErr w:type="spellStart"/>
      <w:r w:rsidRPr="00195871">
        <w:rPr>
          <w:color w:val="010000"/>
        </w:rPr>
        <w:t>red</w:t>
      </w:r>
      <w:proofErr w:type="spellEnd"/>
      <w:r w:rsidRPr="00195871">
        <w:rPr>
          <w:color w:val="010000"/>
        </w:rPr>
        <w:t xml:space="preserve"> yönündeki kararına katılmıyorum.</w:t>
      </w:r>
    </w:p>
    <w:p w:rsidR="00195871" w:rsidRDefault="00195871" w:rsidP="00195871">
      <w:pPr>
        <w:spacing w:after="200"/>
        <w:ind w:right="283" w:firstLine="709"/>
        <w:jc w:val="both"/>
        <w:rPr>
          <w:color w:val="010000"/>
        </w:rPr>
      </w:pPr>
      <w:r>
        <w:rPr>
          <w:color w:val="010000"/>
        </w:rPr>
        <w:t xml:space="preserve"> </w:t>
      </w:r>
      <w:r w:rsidRPr="00195871">
        <w:rPr>
          <w:color w:val="010000"/>
        </w:rPr>
        <w:t xml:space="preserve"> </w:t>
      </w:r>
      <w:r>
        <w:rPr>
          <w:color w:val="010000"/>
        </w:rPr>
        <w:t xml:space="preserve"> </w:t>
      </w:r>
      <w:r w:rsidRPr="00195871">
        <w:rPr>
          <w:color w:val="010000"/>
        </w:rPr>
        <w:t xml:space="preserve"> </w:t>
      </w: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95871" w:rsidTr="00195871">
        <w:tc>
          <w:tcPr>
            <w:tcW w:w="1000" w:type="pct"/>
            <w:shd w:val="clear" w:color="auto" w:fill="auto"/>
          </w:tcPr>
          <w:p w:rsidR="00195871" w:rsidRDefault="00195871" w:rsidP="00195871">
            <w:pPr>
              <w:spacing w:after="200"/>
              <w:ind w:right="283"/>
              <w:jc w:val="both"/>
              <w:rPr>
                <w:color w:val="010000"/>
              </w:rPr>
            </w:pPr>
          </w:p>
        </w:tc>
        <w:tc>
          <w:tcPr>
            <w:tcW w:w="1000" w:type="pct"/>
            <w:shd w:val="clear" w:color="auto" w:fill="auto"/>
          </w:tcPr>
          <w:p w:rsidR="00195871" w:rsidRDefault="00195871" w:rsidP="00195871">
            <w:pPr>
              <w:spacing w:after="200"/>
              <w:ind w:right="283"/>
              <w:jc w:val="both"/>
              <w:rPr>
                <w:color w:val="010000"/>
              </w:rPr>
            </w:pPr>
          </w:p>
        </w:tc>
        <w:tc>
          <w:tcPr>
            <w:tcW w:w="1000" w:type="pct"/>
            <w:shd w:val="clear" w:color="auto" w:fill="auto"/>
          </w:tcPr>
          <w:p w:rsidR="00195871" w:rsidRDefault="00195871" w:rsidP="00195871">
            <w:pPr>
              <w:spacing w:after="200"/>
              <w:ind w:right="283"/>
              <w:jc w:val="both"/>
              <w:rPr>
                <w:color w:val="010000"/>
              </w:rPr>
            </w:pPr>
          </w:p>
        </w:tc>
        <w:tc>
          <w:tcPr>
            <w:tcW w:w="1000" w:type="pct"/>
            <w:shd w:val="clear" w:color="auto" w:fill="auto"/>
          </w:tcPr>
          <w:p w:rsidR="00195871" w:rsidRDefault="00195871" w:rsidP="00195871">
            <w:pPr>
              <w:spacing w:after="200"/>
              <w:ind w:right="283"/>
              <w:jc w:val="both"/>
              <w:rPr>
                <w:color w:val="010000"/>
              </w:rPr>
            </w:pPr>
          </w:p>
        </w:tc>
        <w:tc>
          <w:tcPr>
            <w:tcW w:w="1000" w:type="pct"/>
            <w:shd w:val="clear" w:color="auto" w:fill="auto"/>
          </w:tcPr>
          <w:p w:rsidR="00195871" w:rsidRDefault="00195871" w:rsidP="00195871">
            <w:pPr>
              <w:spacing w:after="200"/>
              <w:jc w:val="center"/>
              <w:rPr>
                <w:color w:val="010000"/>
              </w:rPr>
            </w:pPr>
            <w:r>
              <w:rPr>
                <w:color w:val="010000"/>
              </w:rPr>
              <w:t>Başkan</w:t>
            </w:r>
          </w:p>
          <w:p w:rsidR="00195871" w:rsidRPr="00195871" w:rsidRDefault="00195871" w:rsidP="00195871">
            <w:pPr>
              <w:spacing w:after="200"/>
              <w:jc w:val="center"/>
              <w:rPr>
                <w:color w:val="010000"/>
              </w:rPr>
            </w:pPr>
            <w:r>
              <w:rPr>
                <w:color w:val="010000"/>
              </w:rPr>
              <w:t>Zühtü ARSLAN</w:t>
            </w:r>
          </w:p>
        </w:tc>
      </w:tr>
    </w:tbl>
    <w:p w:rsidR="00195871" w:rsidRDefault="00195871" w:rsidP="00195871">
      <w:pPr>
        <w:spacing w:after="200"/>
        <w:ind w:right="283" w:firstLine="709"/>
        <w:jc w:val="both"/>
        <w:rPr>
          <w:color w:val="010000"/>
        </w:rPr>
      </w:pPr>
    </w:p>
    <w:p w:rsidR="00195871" w:rsidRDefault="00195871" w:rsidP="00195871">
      <w:pPr>
        <w:spacing w:after="200"/>
        <w:ind w:right="283"/>
        <w:jc w:val="both"/>
        <w:rPr>
          <w:color w:val="010000"/>
        </w:rPr>
      </w:pPr>
    </w:p>
    <w:p w:rsidR="00195871" w:rsidRDefault="00195871" w:rsidP="00195871">
      <w:pPr>
        <w:spacing w:after="200"/>
        <w:ind w:right="283"/>
        <w:jc w:val="both"/>
        <w:rPr>
          <w:color w:val="010000"/>
        </w:rPr>
      </w:pPr>
    </w:p>
    <w:p w:rsidR="00DF1DB4" w:rsidRPr="00195871" w:rsidRDefault="00DF1DB4" w:rsidP="00195871">
      <w:pPr>
        <w:spacing w:after="200"/>
        <w:ind w:right="283"/>
        <w:jc w:val="center"/>
        <w:rPr>
          <w:color w:val="010000"/>
        </w:rPr>
      </w:pPr>
      <w:r w:rsidRPr="00195871">
        <w:rPr>
          <w:color w:val="010000"/>
        </w:rPr>
        <w:t>KARŞIOY GEREKÇESİ</w:t>
      </w:r>
    </w:p>
    <w:p w:rsidR="00DF1DB4" w:rsidRPr="00195871" w:rsidRDefault="00DF1DB4" w:rsidP="00195871">
      <w:pPr>
        <w:spacing w:after="200"/>
        <w:ind w:right="283" w:firstLine="709"/>
        <w:jc w:val="both"/>
        <w:rPr>
          <w:color w:val="010000"/>
        </w:rPr>
      </w:pPr>
      <w:proofErr w:type="spellStart"/>
      <w:r w:rsidRPr="00195871">
        <w:rPr>
          <w:color w:val="010000"/>
        </w:rPr>
        <w:t>CBK’nın</w:t>
      </w:r>
      <w:proofErr w:type="spellEnd"/>
      <w:r w:rsidRPr="00195871">
        <w:rPr>
          <w:color w:val="010000"/>
        </w:rPr>
        <w:t xml:space="preserve"> iptal talebine konu edilen 1. maddesinde; ekli listede yer alan kadroların ihdas edilerek 2 numaralı Kararnamenin eki I sayılı Cetvelin ilgili bölümüne eklendiği belirtilmektedir. Benzer düzenlemelere ilişkin olarak daha önce</w:t>
      </w:r>
      <w:r w:rsidR="00195871" w:rsidRPr="00195871">
        <w:rPr>
          <w:color w:val="010000"/>
        </w:rPr>
        <w:t xml:space="preserve"> </w:t>
      </w:r>
      <w:r w:rsidRPr="00195871">
        <w:rPr>
          <w:color w:val="010000"/>
        </w:rPr>
        <w:t>Mahkememizce incelenen E. 2021/</w:t>
      </w:r>
      <w:proofErr w:type="gramStart"/>
      <w:r w:rsidRPr="00195871">
        <w:rPr>
          <w:color w:val="010000"/>
        </w:rPr>
        <w:t>91 -</w:t>
      </w:r>
      <w:proofErr w:type="gramEnd"/>
      <w:r w:rsidRPr="00195871">
        <w:rPr>
          <w:color w:val="010000"/>
        </w:rPr>
        <w:t xml:space="preserve"> K. 2021/106 sayılı, yine </w:t>
      </w:r>
      <w:bookmarkStart w:id="6" w:name="_Hlk128145261"/>
      <w:r w:rsidRPr="00195871">
        <w:rPr>
          <w:color w:val="010000"/>
        </w:rPr>
        <w:t xml:space="preserve">2020/29 E. – 2022/155 K. </w:t>
      </w:r>
      <w:bookmarkEnd w:id="6"/>
      <w:r w:rsidRPr="00195871">
        <w:rPr>
          <w:color w:val="010000"/>
        </w:rPr>
        <w:t>sayılı ve</w:t>
      </w:r>
      <w:r w:rsidR="00195871" w:rsidRPr="00195871">
        <w:rPr>
          <w:color w:val="010000"/>
        </w:rPr>
        <w:t xml:space="preserve"> </w:t>
      </w:r>
      <w:r w:rsidRPr="00195871">
        <w:rPr>
          <w:color w:val="010000"/>
        </w:rPr>
        <w:t>2018/149 E. – 2022/163</w:t>
      </w:r>
      <w:r w:rsidR="00195871" w:rsidRPr="00195871">
        <w:rPr>
          <w:color w:val="010000"/>
        </w:rPr>
        <w:t xml:space="preserve"> </w:t>
      </w:r>
      <w:r w:rsidRPr="00195871">
        <w:rPr>
          <w:color w:val="010000"/>
        </w:rPr>
        <w:t xml:space="preserve">sayılı kararlarda yazdığım </w:t>
      </w:r>
      <w:proofErr w:type="spellStart"/>
      <w:r w:rsidRPr="00195871">
        <w:rPr>
          <w:color w:val="010000"/>
        </w:rPr>
        <w:t>karşıoy</w:t>
      </w:r>
      <w:proofErr w:type="spellEnd"/>
      <w:r w:rsidRPr="00195871">
        <w:rPr>
          <w:color w:val="010000"/>
        </w:rPr>
        <w:t xml:space="preserve"> gerekçelerim bu dosya bakımından da geçerlidir. Sonuç olarak münhasıran kanunla düzenlenmesi gereken hususların CBK ile düzenlenmesi Anayasanın 104/17. maddesinin üçüncü cümlesine aykırıdır, iptali gerekmektedir.</w:t>
      </w:r>
      <w:bookmarkEnd w:id="5"/>
    </w:p>
    <w:p w:rsidR="00195871" w:rsidRDefault="00195871" w:rsidP="00195871">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95871" w:rsidTr="00195871">
        <w:tc>
          <w:tcPr>
            <w:tcW w:w="1000" w:type="pct"/>
            <w:shd w:val="clear" w:color="auto" w:fill="auto"/>
          </w:tcPr>
          <w:p w:rsidR="00195871" w:rsidRDefault="00195871" w:rsidP="00195871">
            <w:pPr>
              <w:spacing w:after="200"/>
              <w:ind w:right="283"/>
              <w:jc w:val="both"/>
              <w:rPr>
                <w:b/>
                <w:color w:val="010000"/>
              </w:rPr>
            </w:pPr>
          </w:p>
        </w:tc>
        <w:tc>
          <w:tcPr>
            <w:tcW w:w="1000" w:type="pct"/>
            <w:shd w:val="clear" w:color="auto" w:fill="auto"/>
          </w:tcPr>
          <w:p w:rsidR="00195871" w:rsidRDefault="00195871" w:rsidP="00195871">
            <w:pPr>
              <w:spacing w:after="200"/>
              <w:ind w:right="283"/>
              <w:jc w:val="both"/>
              <w:rPr>
                <w:b/>
                <w:color w:val="010000"/>
              </w:rPr>
            </w:pPr>
          </w:p>
        </w:tc>
        <w:tc>
          <w:tcPr>
            <w:tcW w:w="1000" w:type="pct"/>
            <w:shd w:val="clear" w:color="auto" w:fill="auto"/>
          </w:tcPr>
          <w:p w:rsidR="00195871" w:rsidRDefault="00195871" w:rsidP="00195871">
            <w:pPr>
              <w:spacing w:after="200"/>
              <w:ind w:right="283"/>
              <w:jc w:val="both"/>
              <w:rPr>
                <w:b/>
                <w:color w:val="010000"/>
              </w:rPr>
            </w:pPr>
          </w:p>
        </w:tc>
        <w:tc>
          <w:tcPr>
            <w:tcW w:w="1000" w:type="pct"/>
            <w:shd w:val="clear" w:color="auto" w:fill="auto"/>
          </w:tcPr>
          <w:p w:rsidR="00195871" w:rsidRDefault="00195871" w:rsidP="00195871">
            <w:pPr>
              <w:spacing w:after="200"/>
              <w:ind w:right="283"/>
              <w:jc w:val="both"/>
              <w:rPr>
                <w:b/>
                <w:color w:val="010000"/>
              </w:rPr>
            </w:pPr>
          </w:p>
        </w:tc>
        <w:tc>
          <w:tcPr>
            <w:tcW w:w="1000" w:type="pct"/>
            <w:shd w:val="clear" w:color="auto" w:fill="auto"/>
          </w:tcPr>
          <w:p w:rsidR="00195871" w:rsidRPr="00195871" w:rsidRDefault="00195871" w:rsidP="00195871">
            <w:pPr>
              <w:spacing w:after="200"/>
              <w:jc w:val="center"/>
              <w:rPr>
                <w:color w:val="010000"/>
              </w:rPr>
            </w:pPr>
            <w:r w:rsidRPr="00195871">
              <w:rPr>
                <w:color w:val="010000"/>
              </w:rPr>
              <w:t>Başkanvekili</w:t>
            </w:r>
          </w:p>
          <w:p w:rsidR="00195871" w:rsidRPr="00195871" w:rsidRDefault="00195871" w:rsidP="00195871">
            <w:pPr>
              <w:spacing w:after="200"/>
              <w:jc w:val="center"/>
              <w:rPr>
                <w:b/>
                <w:color w:val="010000"/>
              </w:rPr>
            </w:pPr>
            <w:r w:rsidRPr="00195871">
              <w:rPr>
                <w:color w:val="010000"/>
              </w:rPr>
              <w:t>Hasan Tahsin GÖKCAN</w:t>
            </w:r>
          </w:p>
        </w:tc>
      </w:tr>
    </w:tbl>
    <w:p w:rsidR="00195871" w:rsidRDefault="00195871" w:rsidP="00195871">
      <w:pPr>
        <w:spacing w:after="200"/>
        <w:ind w:right="283" w:firstLine="709"/>
        <w:jc w:val="both"/>
        <w:rPr>
          <w:b/>
          <w:color w:val="010000"/>
        </w:rPr>
      </w:pPr>
    </w:p>
    <w:p w:rsidR="00195871" w:rsidRDefault="00195871" w:rsidP="00195871">
      <w:pPr>
        <w:spacing w:after="200"/>
        <w:ind w:right="283"/>
        <w:jc w:val="both"/>
        <w:rPr>
          <w:b/>
          <w:color w:val="010000"/>
        </w:rPr>
      </w:pPr>
    </w:p>
    <w:p w:rsidR="00195871" w:rsidRDefault="00195871" w:rsidP="00195871">
      <w:pPr>
        <w:spacing w:after="200"/>
        <w:ind w:right="283"/>
        <w:jc w:val="both"/>
        <w:rPr>
          <w:b/>
          <w:color w:val="010000"/>
        </w:rPr>
      </w:pPr>
    </w:p>
    <w:p w:rsidR="00401019" w:rsidRPr="00195871" w:rsidRDefault="00401019" w:rsidP="00195871">
      <w:pPr>
        <w:spacing w:after="200"/>
        <w:ind w:right="283"/>
        <w:jc w:val="center"/>
        <w:rPr>
          <w:b/>
          <w:color w:val="010000"/>
        </w:rPr>
      </w:pPr>
      <w:r w:rsidRPr="00195871">
        <w:rPr>
          <w:b/>
          <w:color w:val="010000"/>
        </w:rPr>
        <w:t>KARŞIOY GEREKÇESİ</w:t>
      </w:r>
    </w:p>
    <w:p w:rsidR="00401019" w:rsidRDefault="00401019" w:rsidP="00195871">
      <w:pPr>
        <w:spacing w:after="200"/>
        <w:ind w:right="283" w:firstLine="709"/>
        <w:jc w:val="both"/>
        <w:rPr>
          <w:color w:val="010000"/>
        </w:rPr>
      </w:pPr>
      <w:r w:rsidRPr="00195871">
        <w:rPr>
          <w:color w:val="010000"/>
        </w:rPr>
        <w:t>Dava konusu kural, Anayasa’nın 104. maddesinin on yedinci fıkrasının üçüncü cümlesine aykırılık taşıdığından çoğunluk kararına katılmıyorum.</w:t>
      </w:r>
    </w:p>
    <w:p w:rsidR="00195871" w:rsidRPr="00195871" w:rsidRDefault="00195871" w:rsidP="00195871">
      <w:pPr>
        <w:spacing w:after="200"/>
        <w:ind w:right="283" w:firstLine="709"/>
        <w:jc w:val="both"/>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95871" w:rsidTr="00195871">
        <w:tc>
          <w:tcPr>
            <w:tcW w:w="1000" w:type="pct"/>
            <w:shd w:val="clear" w:color="auto" w:fill="auto"/>
          </w:tcPr>
          <w:p w:rsidR="00195871" w:rsidRDefault="00195871" w:rsidP="00195871">
            <w:pPr>
              <w:spacing w:after="200"/>
              <w:ind w:right="283"/>
              <w:jc w:val="both"/>
              <w:rPr>
                <w:color w:val="010000"/>
              </w:rPr>
            </w:pPr>
          </w:p>
        </w:tc>
        <w:tc>
          <w:tcPr>
            <w:tcW w:w="1000" w:type="pct"/>
            <w:shd w:val="clear" w:color="auto" w:fill="auto"/>
          </w:tcPr>
          <w:p w:rsidR="00195871" w:rsidRDefault="00195871" w:rsidP="00195871">
            <w:pPr>
              <w:spacing w:after="200"/>
              <w:ind w:right="283"/>
              <w:jc w:val="both"/>
              <w:rPr>
                <w:color w:val="010000"/>
              </w:rPr>
            </w:pPr>
          </w:p>
        </w:tc>
        <w:tc>
          <w:tcPr>
            <w:tcW w:w="1000" w:type="pct"/>
            <w:shd w:val="clear" w:color="auto" w:fill="auto"/>
          </w:tcPr>
          <w:p w:rsidR="00195871" w:rsidRDefault="00195871" w:rsidP="00195871">
            <w:pPr>
              <w:spacing w:after="200"/>
              <w:ind w:right="283"/>
              <w:jc w:val="both"/>
              <w:rPr>
                <w:color w:val="010000"/>
              </w:rPr>
            </w:pPr>
          </w:p>
        </w:tc>
        <w:tc>
          <w:tcPr>
            <w:tcW w:w="1000" w:type="pct"/>
            <w:shd w:val="clear" w:color="auto" w:fill="auto"/>
          </w:tcPr>
          <w:p w:rsidR="00195871" w:rsidRDefault="00195871" w:rsidP="00195871">
            <w:pPr>
              <w:spacing w:after="200"/>
              <w:ind w:right="283"/>
              <w:jc w:val="both"/>
              <w:rPr>
                <w:color w:val="010000"/>
              </w:rPr>
            </w:pPr>
          </w:p>
        </w:tc>
        <w:tc>
          <w:tcPr>
            <w:tcW w:w="1000" w:type="pct"/>
            <w:shd w:val="clear" w:color="auto" w:fill="auto"/>
          </w:tcPr>
          <w:p w:rsidR="00195871" w:rsidRDefault="00195871" w:rsidP="00195871">
            <w:pPr>
              <w:spacing w:after="200"/>
              <w:jc w:val="center"/>
              <w:rPr>
                <w:color w:val="010000"/>
              </w:rPr>
            </w:pPr>
            <w:r>
              <w:rPr>
                <w:color w:val="010000"/>
              </w:rPr>
              <w:t>Üye</w:t>
            </w:r>
          </w:p>
          <w:p w:rsidR="00195871" w:rsidRPr="00195871" w:rsidRDefault="00195871" w:rsidP="00195871">
            <w:pPr>
              <w:spacing w:after="200"/>
              <w:jc w:val="center"/>
              <w:rPr>
                <w:color w:val="010000"/>
              </w:rPr>
            </w:pPr>
            <w:r>
              <w:rPr>
                <w:color w:val="010000"/>
              </w:rPr>
              <w:t xml:space="preserve"> Engin YILDIRIM</w:t>
            </w:r>
          </w:p>
        </w:tc>
      </w:tr>
    </w:tbl>
    <w:p w:rsidR="00195871" w:rsidRDefault="00195871" w:rsidP="00195871">
      <w:pPr>
        <w:spacing w:after="200"/>
        <w:ind w:right="283"/>
        <w:jc w:val="both"/>
        <w:rPr>
          <w:color w:val="010000"/>
        </w:rPr>
      </w:pPr>
    </w:p>
    <w:p w:rsidR="00195871" w:rsidRDefault="00195871" w:rsidP="00195871">
      <w:pPr>
        <w:spacing w:after="200"/>
        <w:ind w:right="283"/>
        <w:jc w:val="both"/>
        <w:rPr>
          <w:b/>
          <w:color w:val="010000"/>
        </w:rPr>
      </w:pPr>
    </w:p>
    <w:p w:rsidR="00195871" w:rsidRDefault="00195871" w:rsidP="00195871">
      <w:pPr>
        <w:spacing w:after="200"/>
        <w:ind w:right="283"/>
        <w:jc w:val="both"/>
        <w:rPr>
          <w:b/>
          <w:color w:val="010000"/>
        </w:rPr>
      </w:pPr>
    </w:p>
    <w:p w:rsidR="00714551" w:rsidRPr="00195871" w:rsidRDefault="00714551" w:rsidP="00195871">
      <w:pPr>
        <w:spacing w:after="200"/>
        <w:ind w:right="283"/>
        <w:jc w:val="center"/>
        <w:rPr>
          <w:b/>
          <w:color w:val="010000"/>
        </w:rPr>
      </w:pPr>
      <w:r w:rsidRPr="00195871">
        <w:rPr>
          <w:b/>
          <w:color w:val="010000"/>
        </w:rPr>
        <w:t>KARŞIOY GEREKÇESİ</w:t>
      </w:r>
    </w:p>
    <w:p w:rsidR="00714551" w:rsidRPr="00195871" w:rsidRDefault="00195871" w:rsidP="00195871">
      <w:pPr>
        <w:spacing w:after="200"/>
        <w:ind w:right="283" w:firstLine="709"/>
        <w:jc w:val="both"/>
        <w:rPr>
          <w:color w:val="010000"/>
          <w:lang w:eastAsia="en-US"/>
        </w:rPr>
      </w:pPr>
      <w:r w:rsidRPr="00195871">
        <w:rPr>
          <w:color w:val="010000"/>
          <w:lang w:eastAsia="en-US"/>
        </w:rPr>
        <w:t xml:space="preserve"> </w:t>
      </w:r>
      <w:r w:rsidR="00714551" w:rsidRPr="00195871">
        <w:rPr>
          <w:color w:val="010000"/>
          <w:lang w:eastAsia="en-US"/>
        </w:rPr>
        <w:t>(115) numaralı Cumhurbaşkanlığı Kararnamesinin (CBK) 1. maddesinin Anayasaya aykırı olmadığına ve iptal talebinin reddine karar verilmiştir.</w:t>
      </w:r>
    </w:p>
    <w:p w:rsidR="00714551" w:rsidRPr="00195871" w:rsidRDefault="00714551" w:rsidP="00195871">
      <w:pPr>
        <w:spacing w:after="200"/>
        <w:ind w:right="283" w:firstLine="709"/>
        <w:jc w:val="both"/>
        <w:rPr>
          <w:color w:val="010000"/>
          <w:lang w:eastAsia="en-US"/>
        </w:rPr>
      </w:pPr>
      <w:proofErr w:type="spellStart"/>
      <w:r w:rsidRPr="00195871">
        <w:rPr>
          <w:color w:val="010000"/>
          <w:lang w:eastAsia="en-US"/>
        </w:rPr>
        <w:t>Red</w:t>
      </w:r>
      <w:proofErr w:type="spellEnd"/>
      <w:r w:rsidRPr="00195871">
        <w:rPr>
          <w:color w:val="010000"/>
          <w:lang w:eastAsia="en-US"/>
        </w:rPr>
        <w:t xml:space="preserve"> kararının gerekçesinde; kamu kurum ve kuruluşlarının kadrolarının ihdası ve iptali konusundaki düzenlemelerin idarenin teşkilât yapısına ve dolayısıyla yürütme yetkisine ilişkin olduğu, Anayasada CBK ile düzenlenmesi yasaklanan haklar ve ödevler ile ilgisinin bulunmadığı, Anayasanın 106. ve 123. maddelerinin son fıkraları ile bağlantılı olarak 104. maddenin </w:t>
      </w:r>
      <w:proofErr w:type="spellStart"/>
      <w:r w:rsidRPr="00195871">
        <w:rPr>
          <w:color w:val="010000"/>
          <w:lang w:eastAsia="en-US"/>
        </w:rPr>
        <w:t>onyedinci</w:t>
      </w:r>
      <w:proofErr w:type="spellEnd"/>
      <w:r w:rsidRPr="00195871">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714551" w:rsidRPr="00195871" w:rsidRDefault="00714551" w:rsidP="00195871">
      <w:pPr>
        <w:spacing w:after="200"/>
        <w:ind w:right="283" w:firstLine="709"/>
        <w:jc w:val="both"/>
        <w:rPr>
          <w:color w:val="010000"/>
          <w:lang w:eastAsia="en-US"/>
        </w:rPr>
      </w:pPr>
      <w:proofErr w:type="spellStart"/>
      <w:r w:rsidRPr="00195871">
        <w:rPr>
          <w:color w:val="010000"/>
          <w:lang w:eastAsia="en-US"/>
        </w:rPr>
        <w:t>CBK’nın</w:t>
      </w:r>
      <w:proofErr w:type="spellEnd"/>
      <w:r w:rsidRPr="00195871">
        <w:rPr>
          <w:color w:val="010000"/>
          <w:lang w:eastAsia="en-US"/>
        </w:rPr>
        <w:t xml:space="preserve"> 1. maddesinde, ekli listedeki kadroların ihdas edilerek (2) numaralı Genel Kadro ve Usulü Hakkında </w:t>
      </w:r>
      <w:proofErr w:type="spellStart"/>
      <w:r w:rsidRPr="00195871">
        <w:rPr>
          <w:color w:val="010000"/>
          <w:lang w:eastAsia="en-US"/>
        </w:rPr>
        <w:t>CBK’nın</w:t>
      </w:r>
      <w:proofErr w:type="spellEnd"/>
      <w:r w:rsidRPr="00195871">
        <w:rPr>
          <w:color w:val="010000"/>
          <w:lang w:eastAsia="en-US"/>
        </w:rPr>
        <w:t xml:space="preserve"> eki (I) sayılı Cetvelin ilgili bölümlerine eklendiği</w:t>
      </w:r>
      <w:r w:rsidR="00195871" w:rsidRPr="00195871">
        <w:rPr>
          <w:color w:val="010000"/>
          <w:lang w:eastAsia="en-US"/>
        </w:rPr>
        <w:t xml:space="preserve"> </w:t>
      </w:r>
      <w:r w:rsidRPr="00195871">
        <w:rPr>
          <w:color w:val="010000"/>
          <w:lang w:eastAsia="en-US"/>
        </w:rPr>
        <w:t xml:space="preserve">hükme bağlanmıştır. </w:t>
      </w:r>
    </w:p>
    <w:p w:rsidR="00714551" w:rsidRPr="00195871" w:rsidRDefault="00714551" w:rsidP="00195871">
      <w:pPr>
        <w:spacing w:after="200"/>
        <w:ind w:right="283" w:firstLine="709"/>
        <w:jc w:val="both"/>
        <w:rPr>
          <w:color w:val="010000"/>
          <w:lang w:eastAsia="en-US"/>
        </w:rPr>
      </w:pPr>
      <w:r w:rsidRPr="00195871">
        <w:rPr>
          <w:color w:val="010000"/>
          <w:lang w:eastAsia="en-US"/>
        </w:rPr>
        <w:t xml:space="preserve">Çoğunluğun </w:t>
      </w:r>
      <w:proofErr w:type="spellStart"/>
      <w:r w:rsidRPr="00195871">
        <w:rPr>
          <w:color w:val="010000"/>
          <w:lang w:eastAsia="en-US"/>
        </w:rPr>
        <w:t>red</w:t>
      </w:r>
      <w:proofErr w:type="spellEnd"/>
      <w:r w:rsidRPr="00195871">
        <w:rPr>
          <w:color w:val="010000"/>
          <w:lang w:eastAsia="en-US"/>
        </w:rPr>
        <w:t xml:space="preserve"> gerekçesinde atıf yapılan 11/6/2020 tarihli ve E.2018/119, K.2020/25 sayılı; 31/3/2021 tarihli ve E.2020/8, K.2021/25 sayılı; 16/12/2021 tarihli ve E.2021/50, K.2021/89 sayılı; 30/12/2021 tarihli ve E.2021/91, K.2021/106 sayılı kararlara ilişkin olanlar da dâhil olmak üzere daha önceki </w:t>
      </w:r>
      <w:proofErr w:type="spellStart"/>
      <w:r w:rsidRPr="00195871">
        <w:rPr>
          <w:color w:val="010000"/>
          <w:lang w:eastAsia="en-US"/>
        </w:rPr>
        <w:t>karşıoy</w:t>
      </w:r>
      <w:proofErr w:type="spellEnd"/>
      <w:r w:rsidRPr="00195871">
        <w:rPr>
          <w:color w:val="010000"/>
          <w:lang w:eastAsia="en-US"/>
        </w:rPr>
        <w:t xml:space="preserve"> gerekçelerimde ayrıntılı olarak açıklanan sebeplerle (geniş açıklama için ayrıca bkz. 12/6/2020 tarihli ve E.2019/105, K.2020/30 sayılı; 30/12/2020 tarihli ve E.2019/71, K.2020/82 sayılı kararlara ilişkin </w:t>
      </w:r>
      <w:proofErr w:type="spellStart"/>
      <w:r w:rsidRPr="00195871">
        <w:rPr>
          <w:color w:val="010000"/>
          <w:lang w:eastAsia="en-US"/>
        </w:rPr>
        <w:t>karşıoy</w:t>
      </w:r>
      <w:proofErr w:type="spellEnd"/>
      <w:r w:rsidRPr="00195871">
        <w:rPr>
          <w:color w:val="010000"/>
          <w:lang w:eastAsia="en-US"/>
        </w:rPr>
        <w:t xml:space="preserve"> gerekçelerim) bütçe hakkı ile ilgili bulunan kadro iptali ve ihdasının yürütme yetkisine ilişkin konulardan olmamasından dolayı Anayasanın 104. maddenin </w:t>
      </w:r>
      <w:proofErr w:type="spellStart"/>
      <w:r w:rsidRPr="00195871">
        <w:rPr>
          <w:color w:val="010000"/>
          <w:lang w:eastAsia="en-US"/>
        </w:rPr>
        <w:t>onyedinci</w:t>
      </w:r>
      <w:proofErr w:type="spellEnd"/>
      <w:r w:rsidRPr="00195871">
        <w:rPr>
          <w:color w:val="010000"/>
          <w:lang w:eastAsia="en-US"/>
        </w:rPr>
        <w:t xml:space="preserve"> fıkrasının birinci cümlesine; 123. ve 128. maddeleri uyarınca kanunla düzenlenmesi gereken konular arasında yer almasından dolayı da üçüncü cümlesine göre CBK ile düzenlenmesi mümkün değildir.</w:t>
      </w:r>
    </w:p>
    <w:p w:rsidR="00714551" w:rsidRPr="00195871" w:rsidRDefault="00714551" w:rsidP="00195871">
      <w:pPr>
        <w:spacing w:after="200"/>
        <w:ind w:right="283" w:firstLine="709"/>
        <w:jc w:val="both"/>
        <w:rPr>
          <w:color w:val="010000"/>
          <w:lang w:eastAsia="en-US"/>
        </w:rPr>
      </w:pPr>
      <w:r w:rsidRPr="00195871">
        <w:rPr>
          <w:color w:val="010000"/>
          <w:lang w:eastAsia="en-US"/>
        </w:rPr>
        <w:t xml:space="preserve">Yukarıda belirtilen sebeplerle, anılan kuralın konu bakımından yetki yönünden Anayasanın 104. maddesinin </w:t>
      </w:r>
      <w:proofErr w:type="spellStart"/>
      <w:r w:rsidRPr="00195871">
        <w:rPr>
          <w:color w:val="010000"/>
          <w:lang w:eastAsia="en-US"/>
        </w:rPr>
        <w:t>onyedinci</w:t>
      </w:r>
      <w:proofErr w:type="spellEnd"/>
      <w:r w:rsidRPr="00195871">
        <w:rPr>
          <w:color w:val="010000"/>
          <w:lang w:eastAsia="en-US"/>
        </w:rPr>
        <w:t xml:space="preserve"> fıkrasının birinci ve üçüncü cümlelerine aykırı olduğu ve iptal edilmesi gerektiği düşüncesiyle çoğunluğun </w:t>
      </w:r>
      <w:proofErr w:type="spellStart"/>
      <w:r w:rsidRPr="00195871">
        <w:rPr>
          <w:color w:val="010000"/>
          <w:lang w:eastAsia="en-US"/>
        </w:rPr>
        <w:t>red</w:t>
      </w:r>
      <w:proofErr w:type="spellEnd"/>
      <w:r w:rsidRPr="00195871">
        <w:rPr>
          <w:color w:val="010000"/>
          <w:lang w:eastAsia="en-US"/>
        </w:rPr>
        <w:t xml:space="preserve"> kararına karşıyım.</w:t>
      </w:r>
    </w:p>
    <w:p w:rsidR="00195871" w:rsidRDefault="00195871" w:rsidP="00195871">
      <w:pPr>
        <w:spacing w:after="200"/>
        <w:ind w:right="283" w:firstLine="709"/>
        <w:jc w:val="both"/>
        <w:rPr>
          <w:b/>
          <w:color w:val="010000"/>
        </w:rPr>
      </w:pPr>
      <w:r>
        <w:rPr>
          <w:b/>
          <w:color w:val="010000"/>
        </w:rPr>
        <w:t xml:space="preserve">  </w:t>
      </w:r>
      <w:r w:rsidRPr="00195871">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95871" w:rsidTr="00195871">
        <w:tc>
          <w:tcPr>
            <w:tcW w:w="1000" w:type="pct"/>
            <w:shd w:val="clear" w:color="auto" w:fill="auto"/>
          </w:tcPr>
          <w:p w:rsidR="00195871" w:rsidRDefault="00195871" w:rsidP="00195871">
            <w:pPr>
              <w:spacing w:after="200"/>
              <w:ind w:right="283"/>
              <w:jc w:val="both"/>
              <w:rPr>
                <w:b/>
                <w:color w:val="010000"/>
              </w:rPr>
            </w:pPr>
          </w:p>
        </w:tc>
        <w:tc>
          <w:tcPr>
            <w:tcW w:w="1000" w:type="pct"/>
            <w:shd w:val="clear" w:color="auto" w:fill="auto"/>
          </w:tcPr>
          <w:p w:rsidR="00195871" w:rsidRDefault="00195871" w:rsidP="00195871">
            <w:pPr>
              <w:spacing w:after="200"/>
              <w:ind w:right="283"/>
              <w:jc w:val="both"/>
              <w:rPr>
                <w:b/>
                <w:color w:val="010000"/>
              </w:rPr>
            </w:pPr>
          </w:p>
        </w:tc>
        <w:tc>
          <w:tcPr>
            <w:tcW w:w="1000" w:type="pct"/>
            <w:shd w:val="clear" w:color="auto" w:fill="auto"/>
          </w:tcPr>
          <w:p w:rsidR="00195871" w:rsidRDefault="00195871" w:rsidP="00195871">
            <w:pPr>
              <w:spacing w:after="200"/>
              <w:ind w:right="283"/>
              <w:jc w:val="both"/>
              <w:rPr>
                <w:b/>
                <w:color w:val="010000"/>
              </w:rPr>
            </w:pPr>
          </w:p>
        </w:tc>
        <w:tc>
          <w:tcPr>
            <w:tcW w:w="1000" w:type="pct"/>
            <w:shd w:val="clear" w:color="auto" w:fill="auto"/>
          </w:tcPr>
          <w:p w:rsidR="00195871" w:rsidRDefault="00195871" w:rsidP="00195871">
            <w:pPr>
              <w:spacing w:after="200"/>
              <w:ind w:right="283"/>
              <w:jc w:val="both"/>
              <w:rPr>
                <w:b/>
                <w:color w:val="010000"/>
              </w:rPr>
            </w:pPr>
          </w:p>
        </w:tc>
        <w:tc>
          <w:tcPr>
            <w:tcW w:w="1000" w:type="pct"/>
            <w:shd w:val="clear" w:color="auto" w:fill="auto"/>
          </w:tcPr>
          <w:p w:rsidR="00195871" w:rsidRPr="00195871" w:rsidRDefault="00195871" w:rsidP="00195871">
            <w:pPr>
              <w:spacing w:after="200"/>
              <w:jc w:val="center"/>
              <w:rPr>
                <w:color w:val="010000"/>
              </w:rPr>
            </w:pPr>
            <w:r w:rsidRPr="00195871">
              <w:rPr>
                <w:color w:val="010000"/>
              </w:rPr>
              <w:t>Üye</w:t>
            </w:r>
          </w:p>
          <w:p w:rsidR="00195871" w:rsidRPr="00195871" w:rsidRDefault="00195871" w:rsidP="00195871">
            <w:pPr>
              <w:spacing w:after="200"/>
              <w:jc w:val="center"/>
              <w:rPr>
                <w:b/>
                <w:color w:val="010000"/>
              </w:rPr>
            </w:pPr>
            <w:r w:rsidRPr="00195871">
              <w:rPr>
                <w:color w:val="010000"/>
              </w:rPr>
              <w:t>M. Emin KUZ</w:t>
            </w:r>
          </w:p>
        </w:tc>
      </w:tr>
    </w:tbl>
    <w:p w:rsidR="00195871" w:rsidRDefault="00195871" w:rsidP="00195871">
      <w:pPr>
        <w:spacing w:after="200"/>
        <w:ind w:right="283" w:firstLine="709"/>
        <w:jc w:val="both"/>
        <w:rPr>
          <w:b/>
          <w:color w:val="010000"/>
        </w:rPr>
      </w:pPr>
    </w:p>
    <w:p w:rsidR="00195871" w:rsidRDefault="00195871" w:rsidP="00195871">
      <w:pPr>
        <w:spacing w:after="200"/>
        <w:ind w:right="283"/>
        <w:jc w:val="both"/>
        <w:rPr>
          <w:b/>
          <w:color w:val="010000"/>
        </w:rPr>
      </w:pPr>
    </w:p>
    <w:p w:rsidR="00195871" w:rsidRDefault="00195871" w:rsidP="00195871">
      <w:pPr>
        <w:spacing w:after="200"/>
        <w:ind w:right="283"/>
        <w:jc w:val="both"/>
        <w:rPr>
          <w:b/>
          <w:color w:val="010000"/>
        </w:rPr>
      </w:pPr>
    </w:p>
    <w:p w:rsidR="0016575C" w:rsidRPr="00195871" w:rsidRDefault="0016575C" w:rsidP="00195871">
      <w:pPr>
        <w:spacing w:after="200"/>
        <w:ind w:right="283"/>
        <w:jc w:val="center"/>
        <w:rPr>
          <w:b/>
          <w:color w:val="010000"/>
          <w:lang w:eastAsia="zh-CN"/>
        </w:rPr>
      </w:pPr>
      <w:r w:rsidRPr="00195871">
        <w:rPr>
          <w:b/>
          <w:color w:val="010000"/>
        </w:rPr>
        <w:t>KARŞIOY GEREKÇESİ</w:t>
      </w:r>
      <w:bookmarkStart w:id="7" w:name="_Hlk40971807"/>
    </w:p>
    <w:p w:rsidR="0016575C" w:rsidRPr="00195871" w:rsidRDefault="0016575C" w:rsidP="00195871">
      <w:pPr>
        <w:spacing w:after="200"/>
        <w:ind w:right="283" w:firstLine="709"/>
        <w:jc w:val="both"/>
        <w:rPr>
          <w:color w:val="010000"/>
          <w:lang w:eastAsia="zh-CN"/>
        </w:rPr>
      </w:pPr>
      <w:r w:rsidRPr="00195871">
        <w:rPr>
          <w:color w:val="010000"/>
          <w:lang w:eastAsia="zh-CN"/>
        </w:rPr>
        <w:t xml:space="preserve">1. Mahkememiz çoğunluğunun </w:t>
      </w:r>
      <w:bookmarkStart w:id="8" w:name="_Hlk75857960"/>
      <w:r w:rsidRPr="00195871">
        <w:rPr>
          <w:color w:val="010000"/>
          <w:lang w:eastAsia="zh-CN"/>
        </w:rPr>
        <w:t xml:space="preserve">23/12/2022 tarihli ve (115) numaralı </w:t>
      </w:r>
      <w:bookmarkEnd w:id="8"/>
      <w:r w:rsidRPr="00195871">
        <w:rPr>
          <w:color w:val="010000"/>
          <w:lang w:eastAsia="zh-CN"/>
        </w:rPr>
        <w:t xml:space="preserve">Bazı Kamu Kurum ve Kuruluşlarına Kadro İhdas Edilmesine İlişkin </w:t>
      </w:r>
      <w:r w:rsidRPr="00195871">
        <w:rPr>
          <w:color w:val="010000"/>
        </w:rPr>
        <w:t xml:space="preserve">Cumhurbaşkanlığı Kararnamesinin 1. maddesi </w:t>
      </w:r>
      <w:r w:rsidRPr="00195871">
        <w:rPr>
          <w:color w:val="010000"/>
          <w:lang w:eastAsia="zh-CN"/>
        </w:rPr>
        <w:t>ile ilgili gerçekleştirilen Anayasa’ya uygunluk denetiminde ulaştığı kanaate katılmamaktayım.</w:t>
      </w:r>
      <w:bookmarkStart w:id="9" w:name="_Hlk123390905"/>
    </w:p>
    <w:p w:rsidR="0016575C" w:rsidRPr="00195871" w:rsidRDefault="0016575C" w:rsidP="00195871">
      <w:pPr>
        <w:spacing w:after="200"/>
        <w:ind w:right="283" w:firstLine="709"/>
        <w:jc w:val="both"/>
        <w:rPr>
          <w:bCs/>
          <w:iCs/>
          <w:color w:val="010000"/>
          <w:lang w:eastAsia="zh-CN"/>
        </w:rPr>
      </w:pPr>
      <w:r w:rsidRPr="00195871">
        <w:rPr>
          <w:color w:val="010000"/>
          <w:lang w:eastAsia="zh-CN"/>
        </w:rPr>
        <w:t xml:space="preserve">2. Kuralla kadro ihdası düzenlenmektedir. </w:t>
      </w:r>
      <w:r w:rsidRPr="00195871">
        <w:rPr>
          <w:color w:val="010000"/>
        </w:rPr>
        <w:t xml:space="preserve">Benzer biçimde </w:t>
      </w:r>
      <w:r w:rsidRPr="00195871">
        <w:rPr>
          <w:bCs/>
          <w:iCs/>
          <w:color w:val="010000"/>
          <w:lang w:eastAsia="zh-CN"/>
        </w:rPr>
        <w:t xml:space="preserve">Cumhurbaşkanlığı Kararnamesi ile kadro ihdası konusunu düzenleyen bir kurala ilişkin Anayasa Mahkemesinin daha önce verdiği bir kararda bu konunun Cumhurbaşkanlığı Kararnamesi ile düzenlenmesinin Anayasa’ya aykırılık </w:t>
      </w:r>
      <w:r w:rsidRPr="00195871">
        <w:rPr>
          <w:bCs/>
          <w:iCs/>
          <w:color w:val="010000"/>
          <w:lang w:eastAsia="zh-CN"/>
        </w:rPr>
        <w:lastRenderedPageBreak/>
        <w:t>teşkil ettiği görüşünde olduğumdan Mahkememiz çoğunluğunun iptal isteminin reddi yönündeki kanaatine katılmamıştım (Bkz.:</w:t>
      </w:r>
      <w:r w:rsidR="00195871" w:rsidRPr="00195871">
        <w:rPr>
          <w:bCs/>
          <w:iCs/>
          <w:color w:val="010000"/>
          <w:lang w:eastAsia="zh-CN"/>
        </w:rPr>
        <w:t xml:space="preserve"> </w:t>
      </w:r>
      <w:r w:rsidRPr="00195871">
        <w:rPr>
          <w:bCs/>
          <w:iCs/>
          <w:color w:val="010000"/>
          <w:lang w:eastAsia="zh-CN"/>
        </w:rPr>
        <w:t xml:space="preserve">E. S.: 2018/119, K. S.: 2020/25, K. T.: 11/06/2020 </w:t>
      </w:r>
      <w:r w:rsidRPr="00195871">
        <w:rPr>
          <w:color w:val="010000"/>
        </w:rPr>
        <w:t>§§ 6-22, 27-31, 33)</w:t>
      </w:r>
      <w:r w:rsidRPr="00195871">
        <w:rPr>
          <w:bCs/>
          <w:iCs/>
          <w:color w:val="010000"/>
          <w:lang w:eastAsia="zh-CN"/>
        </w:rPr>
        <w:t xml:space="preserve">. Aynı hukuki gerekçelerin kadro ile ilgili düzenlemelerin yer aldığı dava konusu Cumhurbaşkanlığı Kararnamesi hükümlerinde de geçerli olduğu kanaatinde olduğumdan E. S.: 2018/119, K. S.: 2020/25 sayılı kararın </w:t>
      </w:r>
      <w:proofErr w:type="spellStart"/>
      <w:r w:rsidRPr="00195871">
        <w:rPr>
          <w:bCs/>
          <w:iCs/>
          <w:color w:val="010000"/>
          <w:lang w:eastAsia="zh-CN"/>
        </w:rPr>
        <w:t>karşıoyunda</w:t>
      </w:r>
      <w:proofErr w:type="spellEnd"/>
      <w:r w:rsidRPr="00195871">
        <w:rPr>
          <w:bCs/>
          <w:iCs/>
          <w:color w:val="010000"/>
          <w:lang w:eastAsia="zh-CN"/>
        </w:rPr>
        <w:t xml:space="preserve"> yer verdiğim gerekçelerle dava konusu ibarenin de konu bakımından yetki yönü ile Anayasa’ya aykırı olduğundan iptali gerektiği kanaatindeyim. </w:t>
      </w:r>
    </w:p>
    <w:p w:rsidR="0016575C" w:rsidRPr="00195871" w:rsidRDefault="0016575C" w:rsidP="00195871">
      <w:pPr>
        <w:spacing w:after="200"/>
        <w:ind w:right="283" w:firstLine="709"/>
        <w:jc w:val="both"/>
        <w:rPr>
          <w:bCs/>
          <w:iCs/>
          <w:color w:val="010000"/>
          <w:lang w:eastAsia="zh-CN"/>
        </w:rPr>
      </w:pPr>
      <w:r w:rsidRPr="00195871">
        <w:rPr>
          <w:bCs/>
          <w:iCs/>
          <w:color w:val="010000"/>
          <w:lang w:eastAsia="zh-CN"/>
        </w:rPr>
        <w:t xml:space="preserve">3. Dava konusu 1. maddenin iptali sonrasında tek başına uygulanma kabiliyeti kalmayan </w:t>
      </w:r>
      <w:r w:rsidRPr="00195871">
        <w:rPr>
          <w:color w:val="010000"/>
          <w:lang w:eastAsia="zh-CN"/>
        </w:rPr>
        <w:t xml:space="preserve">(115) numaralı Bazı Kamu Kurum ve Kuruluşlarına Kadro İhdas Edilmesine İlişkin </w:t>
      </w:r>
      <w:r w:rsidRPr="00195871">
        <w:rPr>
          <w:color w:val="010000"/>
        </w:rPr>
        <w:t xml:space="preserve">Cumhurbaşkanlığı Kararnamesinin </w:t>
      </w:r>
      <w:r w:rsidRPr="00195871">
        <w:rPr>
          <w:bCs/>
          <w:iCs/>
          <w:color w:val="010000"/>
          <w:lang w:eastAsia="zh-CN"/>
        </w:rPr>
        <w:t xml:space="preserve">2. ve 3. maddelerinin de 6216 sayılı Kanun’un 43. maddesinin (4) numaralı fıkrası gereğince iptali gerekmektedir. </w:t>
      </w:r>
    </w:p>
    <w:p w:rsidR="0016575C" w:rsidRPr="00195871" w:rsidRDefault="0016575C" w:rsidP="00195871">
      <w:pPr>
        <w:spacing w:after="200"/>
        <w:ind w:right="283" w:firstLine="709"/>
        <w:jc w:val="both"/>
        <w:rPr>
          <w:bCs/>
          <w:iCs/>
          <w:color w:val="010000"/>
          <w:lang w:eastAsia="zh-CN"/>
        </w:rPr>
      </w:pPr>
      <w:r w:rsidRPr="00195871">
        <w:rPr>
          <w:bCs/>
          <w:iCs/>
          <w:color w:val="010000"/>
          <w:lang w:eastAsia="zh-CN"/>
        </w:rPr>
        <w:t xml:space="preserve">4. Bu nedenle aksi yöndeki çoğunluk kararına katılmamaktayım. </w:t>
      </w:r>
    </w:p>
    <w:bookmarkEnd w:id="7"/>
    <w:bookmarkEnd w:id="9"/>
    <w:p w:rsidR="00195871" w:rsidRDefault="00195871" w:rsidP="00195871">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95871" w:rsidTr="00195871">
        <w:tc>
          <w:tcPr>
            <w:tcW w:w="1000" w:type="pct"/>
            <w:shd w:val="clear" w:color="auto" w:fill="auto"/>
          </w:tcPr>
          <w:p w:rsidR="00195871" w:rsidRDefault="00195871" w:rsidP="00195871">
            <w:pPr>
              <w:spacing w:after="200"/>
              <w:ind w:right="283"/>
              <w:jc w:val="both"/>
              <w:rPr>
                <w:b/>
                <w:color w:val="010000"/>
              </w:rPr>
            </w:pPr>
          </w:p>
        </w:tc>
        <w:tc>
          <w:tcPr>
            <w:tcW w:w="1000" w:type="pct"/>
            <w:shd w:val="clear" w:color="auto" w:fill="auto"/>
          </w:tcPr>
          <w:p w:rsidR="00195871" w:rsidRDefault="00195871" w:rsidP="00195871">
            <w:pPr>
              <w:spacing w:after="200"/>
              <w:ind w:right="283"/>
              <w:jc w:val="both"/>
              <w:rPr>
                <w:b/>
                <w:color w:val="010000"/>
              </w:rPr>
            </w:pPr>
          </w:p>
        </w:tc>
        <w:tc>
          <w:tcPr>
            <w:tcW w:w="1000" w:type="pct"/>
            <w:shd w:val="clear" w:color="auto" w:fill="auto"/>
          </w:tcPr>
          <w:p w:rsidR="00195871" w:rsidRDefault="00195871" w:rsidP="00195871">
            <w:pPr>
              <w:spacing w:after="200"/>
              <w:ind w:right="283"/>
              <w:jc w:val="both"/>
              <w:rPr>
                <w:b/>
                <w:color w:val="010000"/>
              </w:rPr>
            </w:pPr>
          </w:p>
        </w:tc>
        <w:tc>
          <w:tcPr>
            <w:tcW w:w="1000" w:type="pct"/>
            <w:shd w:val="clear" w:color="auto" w:fill="auto"/>
          </w:tcPr>
          <w:p w:rsidR="00195871" w:rsidRDefault="00195871" w:rsidP="00195871">
            <w:pPr>
              <w:spacing w:after="200"/>
              <w:ind w:right="283"/>
              <w:jc w:val="both"/>
              <w:rPr>
                <w:b/>
                <w:color w:val="010000"/>
              </w:rPr>
            </w:pPr>
          </w:p>
        </w:tc>
        <w:tc>
          <w:tcPr>
            <w:tcW w:w="1000" w:type="pct"/>
            <w:shd w:val="clear" w:color="auto" w:fill="auto"/>
          </w:tcPr>
          <w:p w:rsidR="00195871" w:rsidRPr="00195871" w:rsidRDefault="00195871" w:rsidP="00195871">
            <w:pPr>
              <w:spacing w:after="200"/>
              <w:jc w:val="center"/>
              <w:rPr>
                <w:color w:val="010000"/>
              </w:rPr>
            </w:pPr>
            <w:r w:rsidRPr="00195871">
              <w:rPr>
                <w:color w:val="010000"/>
              </w:rPr>
              <w:t>Üye</w:t>
            </w:r>
          </w:p>
          <w:p w:rsidR="00195871" w:rsidRPr="00195871" w:rsidRDefault="00195871" w:rsidP="00195871">
            <w:pPr>
              <w:spacing w:after="200"/>
              <w:jc w:val="center"/>
              <w:rPr>
                <w:b/>
                <w:color w:val="010000"/>
              </w:rPr>
            </w:pPr>
            <w:r w:rsidRPr="00195871">
              <w:rPr>
                <w:color w:val="010000"/>
              </w:rPr>
              <w:t>Yusuf Şevki HAKYEMEZ</w:t>
            </w:r>
          </w:p>
        </w:tc>
      </w:tr>
    </w:tbl>
    <w:p w:rsidR="00195871" w:rsidRDefault="00195871" w:rsidP="00195871">
      <w:pPr>
        <w:spacing w:after="200"/>
        <w:ind w:right="283" w:firstLine="709"/>
        <w:jc w:val="both"/>
        <w:rPr>
          <w:b/>
          <w:color w:val="010000"/>
        </w:rPr>
      </w:pPr>
    </w:p>
    <w:p w:rsidR="00195871" w:rsidRDefault="00195871" w:rsidP="00195871">
      <w:pPr>
        <w:spacing w:after="200"/>
        <w:ind w:right="283"/>
        <w:jc w:val="both"/>
        <w:rPr>
          <w:b/>
          <w:color w:val="010000"/>
        </w:rPr>
      </w:pPr>
    </w:p>
    <w:p w:rsidR="00195871" w:rsidRDefault="00195871" w:rsidP="00195871">
      <w:pPr>
        <w:spacing w:after="200"/>
        <w:ind w:right="283"/>
        <w:jc w:val="both"/>
        <w:rPr>
          <w:b/>
          <w:color w:val="010000"/>
        </w:rPr>
      </w:pPr>
    </w:p>
    <w:p w:rsidR="002F4CAC" w:rsidRPr="00195871" w:rsidRDefault="002F4CAC" w:rsidP="00195871">
      <w:pPr>
        <w:spacing w:after="200"/>
        <w:ind w:right="283"/>
        <w:jc w:val="center"/>
        <w:rPr>
          <w:b/>
          <w:color w:val="010000"/>
        </w:rPr>
      </w:pPr>
      <w:r w:rsidRPr="00195871">
        <w:rPr>
          <w:b/>
          <w:color w:val="010000"/>
        </w:rPr>
        <w:t>KARŞI OY GEREKÇESİ</w:t>
      </w:r>
    </w:p>
    <w:p w:rsidR="002F4CAC" w:rsidRPr="00195871" w:rsidRDefault="002F4CAC" w:rsidP="00195871">
      <w:pPr>
        <w:spacing w:after="200"/>
        <w:ind w:right="283" w:firstLine="709"/>
        <w:jc w:val="both"/>
        <w:rPr>
          <w:color w:val="010000"/>
        </w:rPr>
      </w:pPr>
      <w:r w:rsidRPr="00195871">
        <w:rPr>
          <w:color w:val="010000"/>
        </w:rPr>
        <w:t>Mahkememiz çoğunluğu (115) numaralı Bazı Kurum ve Kuruluşlarına Kadro İhdas Edilmesine İlişkin Cumhurbaşkanlığı Kararnamesi’nin (CBK);</w:t>
      </w:r>
    </w:p>
    <w:p w:rsidR="002F4CAC" w:rsidRPr="00195871" w:rsidRDefault="002F4CAC" w:rsidP="00195871">
      <w:pPr>
        <w:overflowPunct w:val="0"/>
        <w:autoSpaceDE w:val="0"/>
        <w:spacing w:after="200"/>
        <w:ind w:right="283" w:firstLine="709"/>
        <w:jc w:val="both"/>
        <w:textAlignment w:val="baseline"/>
        <w:rPr>
          <w:color w:val="010000"/>
        </w:rPr>
      </w:pPr>
      <w:r w:rsidRPr="00195871">
        <w:rPr>
          <w:bCs/>
          <w:color w:val="010000"/>
          <w:lang w:eastAsia="zh-CN"/>
        </w:rPr>
        <w:t xml:space="preserve">1. maddesiyle ekli Liste’de yer alan kadroların ihdas edilerek 10/7/2018 tarihli ve 30474 sayılı Resmî </w:t>
      </w:r>
      <w:proofErr w:type="spellStart"/>
      <w:r w:rsidRPr="00195871">
        <w:rPr>
          <w:bCs/>
          <w:color w:val="010000"/>
          <w:lang w:eastAsia="zh-CN"/>
        </w:rPr>
        <w:t>Gazete’de</w:t>
      </w:r>
      <w:proofErr w:type="spellEnd"/>
      <w:r w:rsidRPr="00195871">
        <w:rPr>
          <w:bCs/>
          <w:color w:val="010000"/>
          <w:lang w:eastAsia="zh-CN"/>
        </w:rPr>
        <w:t xml:space="preserve"> yayımlanan (2) numaralı Genel Kadro ve Usulü Hakkında Cumhurbaşkanlığı Kararnamesi’nin eki (I) sayılı </w:t>
      </w:r>
      <w:proofErr w:type="spellStart"/>
      <w:r w:rsidRPr="00195871">
        <w:rPr>
          <w:bCs/>
          <w:color w:val="010000"/>
          <w:lang w:eastAsia="zh-CN"/>
        </w:rPr>
        <w:t>Cetvel’in</w:t>
      </w:r>
      <w:proofErr w:type="spellEnd"/>
      <w:r w:rsidRPr="00195871">
        <w:rPr>
          <w:bCs/>
          <w:color w:val="010000"/>
          <w:lang w:eastAsia="zh-CN"/>
        </w:rPr>
        <w:t xml:space="preserve"> ilgili bölümlerine eklenmesinin</w:t>
      </w:r>
      <w:r w:rsidRPr="00195871">
        <w:rPr>
          <w:color w:val="010000"/>
          <w:lang w:eastAsia="zh-CN"/>
        </w:rPr>
        <w:t xml:space="preserve">, </w:t>
      </w:r>
      <w:r w:rsidRPr="00195871">
        <w:rPr>
          <w:color w:val="010000"/>
        </w:rPr>
        <w:t xml:space="preserve">konu bakımından yetki yönünden </w:t>
      </w:r>
      <w:r w:rsidRPr="00195871">
        <w:rPr>
          <w:color w:val="010000"/>
          <w:shd w:val="clear" w:color="auto" w:fill="FFFFFF"/>
        </w:rPr>
        <w:t>Anayasa’ya aykırı olmadığına karar vermiştir. Aşağıda açıklanan nedenlerle bu karara katılma imkânı olmamıştır.</w:t>
      </w:r>
      <w:r w:rsidRPr="00195871">
        <w:rPr>
          <w:color w:val="010000"/>
        </w:rPr>
        <w:t xml:space="preserve"> </w:t>
      </w:r>
    </w:p>
    <w:p w:rsidR="002F4CAC" w:rsidRPr="00195871" w:rsidRDefault="002F4CAC" w:rsidP="00195871">
      <w:pPr>
        <w:pStyle w:val="ListeParagraf"/>
        <w:numPr>
          <w:ilvl w:val="0"/>
          <w:numId w:val="5"/>
        </w:numPr>
        <w:overflowPunct w:val="0"/>
        <w:autoSpaceDE w:val="0"/>
        <w:spacing w:after="200"/>
        <w:ind w:left="0" w:right="283" w:firstLine="709"/>
        <w:jc w:val="both"/>
        <w:textAlignment w:val="baseline"/>
        <w:rPr>
          <w:color w:val="010000"/>
          <w:lang w:eastAsia="zh-CN"/>
        </w:rPr>
      </w:pPr>
      <w:r w:rsidRPr="00195871">
        <w:rPr>
          <w:color w:val="010000"/>
        </w:rPr>
        <w:t xml:space="preserve">Dava konusu Kural, Aile ve Sosyal Hizmetler Bakanlığı Taşra Teşkilatına; Kuruluş Müdürü, Kuruluş Müdür Yardımcısı, Enerji ve Tabii Kaynaklar Bakanlığı Merkez Teşkilatına; Daire Başkanı, Şube Müdürü, Özelleştirme İdaresi Başkanlığı Merkez Teşkilatına; Başkan Yardımcısı, Ticaret Bakanlığı Merkez Teşkilatına; Daire Başkanı kadrolarının ihdas edilmesini ve bu kadroların (2) numaralı </w:t>
      </w:r>
      <w:proofErr w:type="spellStart"/>
      <w:r w:rsidRPr="00195871">
        <w:rPr>
          <w:color w:val="010000"/>
        </w:rPr>
        <w:t>CBK’nın</w:t>
      </w:r>
      <w:proofErr w:type="spellEnd"/>
      <w:r w:rsidRPr="00195871">
        <w:rPr>
          <w:color w:val="010000"/>
        </w:rPr>
        <w:t xml:space="preserve"> eki (I) Sayılı Cetvelin ilgili bölümlerine eklenmesini düzenlenmektedir.</w:t>
      </w:r>
    </w:p>
    <w:p w:rsidR="002F4CAC" w:rsidRPr="00195871" w:rsidRDefault="002F4CAC" w:rsidP="00195871">
      <w:pPr>
        <w:pStyle w:val="ListeParagraf"/>
        <w:numPr>
          <w:ilvl w:val="0"/>
          <w:numId w:val="5"/>
        </w:numPr>
        <w:overflowPunct w:val="0"/>
        <w:autoSpaceDE w:val="0"/>
        <w:spacing w:after="200"/>
        <w:ind w:left="0" w:right="283" w:firstLine="709"/>
        <w:jc w:val="both"/>
        <w:textAlignment w:val="baseline"/>
        <w:rPr>
          <w:color w:val="010000"/>
          <w:lang w:eastAsia="zh-CN"/>
        </w:rPr>
      </w:pPr>
      <w:r w:rsidRPr="00195871">
        <w:rPr>
          <w:color w:val="010000"/>
        </w:rPr>
        <w:t xml:space="preserve">Çoğunluk görüşünde yukarıda belirtilen kadroların ihdas edilmesine dair kuralın </w:t>
      </w:r>
      <w:r w:rsidRPr="00195871">
        <w:rPr>
          <w:color w:val="010000"/>
          <w:shd w:val="clear" w:color="auto" w:fill="FFFFFF"/>
        </w:rPr>
        <w:t xml:space="preserve">Anayasa’nın 123. maddesi ve </w:t>
      </w:r>
      <w:r w:rsidRPr="00195871">
        <w:rPr>
          <w:color w:val="010000"/>
        </w:rPr>
        <w:t>106. maddesinin on birinci fıkrası uyarınca teşkilat yapısı kapsamında değerlendirilmesi gerektiği ve bu yönüyle Anayasa’ya aykırı olmadığı sonucuna ulaşılmıştır.</w:t>
      </w:r>
    </w:p>
    <w:p w:rsidR="002F4CAC" w:rsidRPr="00195871" w:rsidRDefault="002F4CAC" w:rsidP="00195871">
      <w:pPr>
        <w:pStyle w:val="ListeParagraf"/>
        <w:numPr>
          <w:ilvl w:val="0"/>
          <w:numId w:val="5"/>
        </w:numPr>
        <w:spacing w:after="200"/>
        <w:ind w:left="0" w:right="283" w:firstLine="709"/>
        <w:jc w:val="both"/>
        <w:rPr>
          <w:color w:val="010000"/>
          <w:lang w:eastAsia="zh-CN"/>
        </w:rPr>
      </w:pPr>
      <w:r w:rsidRPr="00195871">
        <w:rPr>
          <w:color w:val="010000"/>
          <w:lang w:eastAsia="zh-CN"/>
        </w:rPr>
        <w:t xml:space="preserve">Kural ile düzenleme yapılan kadrolarda görev alacak kişilerin Anayasa’nın 128. maddesinde belirtilen memur veya diğer kamu görevlisi niteliğini haiz oldukları dikkate alındığında kadrolarına ilişkin düzenlemelerin kanunla yapılması gerektiği açıktır. </w:t>
      </w:r>
    </w:p>
    <w:p w:rsidR="002F4CAC" w:rsidRPr="00195871" w:rsidRDefault="002F4CAC" w:rsidP="00195871">
      <w:pPr>
        <w:pStyle w:val="ListeParagraf"/>
        <w:numPr>
          <w:ilvl w:val="0"/>
          <w:numId w:val="5"/>
        </w:numPr>
        <w:spacing w:after="200"/>
        <w:ind w:left="0" w:right="283" w:firstLine="709"/>
        <w:jc w:val="both"/>
        <w:rPr>
          <w:color w:val="010000"/>
          <w:lang w:eastAsia="zh-CN"/>
        </w:rPr>
      </w:pPr>
      <w:r w:rsidRPr="00195871">
        <w:rPr>
          <w:color w:val="010000"/>
          <w:lang w:eastAsia="zh-CN"/>
        </w:rPr>
        <w:lastRenderedPageBreak/>
        <w:t>Açıklanan nedenle kural Anayasa’nın 104. maddesinin on yedinci fıkrasının üçüncü cümlesine aykırıdır.</w:t>
      </w:r>
    </w:p>
    <w:p w:rsidR="002F4CAC" w:rsidRPr="00195871" w:rsidRDefault="002F4CAC" w:rsidP="00195871">
      <w:pPr>
        <w:pStyle w:val="ListeParagraf"/>
        <w:numPr>
          <w:ilvl w:val="0"/>
          <w:numId w:val="5"/>
        </w:numPr>
        <w:spacing w:after="200"/>
        <w:ind w:left="0" w:right="283" w:firstLine="709"/>
        <w:jc w:val="both"/>
        <w:rPr>
          <w:color w:val="010000"/>
          <w:lang w:eastAsia="zh-CN"/>
        </w:rPr>
      </w:pPr>
      <w:r w:rsidRPr="00195871">
        <w:rPr>
          <w:color w:val="010000"/>
          <w:lang w:eastAsia="zh-CN"/>
        </w:rPr>
        <w:t xml:space="preserve">Kural ile düzenleme yapılan </w:t>
      </w:r>
      <w:r w:rsidRPr="00195871">
        <w:rPr>
          <w:color w:val="010000"/>
        </w:rPr>
        <w:t>kadrolara atanacak</w:t>
      </w:r>
      <w:r w:rsidRPr="00195871">
        <w:rPr>
          <w:color w:val="010000"/>
          <w:lang w:eastAsia="zh-CN"/>
        </w:rPr>
        <w:t xml:space="preserve"> kişilerin üst düzey kamu yöneticisi olarak değerlendirilmesi mümkün olmadığından düzenlemenin Anayasa’nın 128. Maddesi uyarınca kanunla yapılması gerekmektedir. </w:t>
      </w:r>
    </w:p>
    <w:p w:rsidR="002F4CAC" w:rsidRDefault="002F4CAC" w:rsidP="00195871">
      <w:pPr>
        <w:pStyle w:val="ListeParagraf"/>
        <w:numPr>
          <w:ilvl w:val="0"/>
          <w:numId w:val="5"/>
        </w:numPr>
        <w:spacing w:after="200"/>
        <w:ind w:left="0" w:right="283" w:firstLine="709"/>
        <w:jc w:val="both"/>
        <w:rPr>
          <w:color w:val="010000"/>
        </w:rPr>
      </w:pPr>
      <w:r w:rsidRPr="00195871">
        <w:rPr>
          <w:color w:val="010000"/>
          <w:lang w:eastAsia="zh-CN"/>
        </w:rPr>
        <w:t>Açıklanan nedenle kural Anayasa’nın 104. maddesinin on yedinci fıkrasının üçüncü cümlesine aykırıdır.</w:t>
      </w:r>
    </w:p>
    <w:p w:rsidR="00195871" w:rsidRPr="00195871" w:rsidRDefault="00195871" w:rsidP="00195871">
      <w:pPr>
        <w:pStyle w:val="ListeParagraf"/>
        <w:spacing w:after="200"/>
        <w:ind w:left="709" w:right="283"/>
        <w:jc w:val="both"/>
        <w:rPr>
          <w:color w:val="010000"/>
        </w:rPr>
      </w:pPr>
      <w:bookmarkStart w:id="10" w:name="_GoBack"/>
      <w:bookmarkEnd w:id="10"/>
    </w:p>
    <w:bookmarkEnd w:id="0"/>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95871" w:rsidTr="00195871">
        <w:tc>
          <w:tcPr>
            <w:tcW w:w="1000" w:type="pct"/>
            <w:shd w:val="clear" w:color="auto" w:fill="auto"/>
          </w:tcPr>
          <w:p w:rsidR="00195871" w:rsidRDefault="00195871" w:rsidP="00195871">
            <w:pPr>
              <w:spacing w:after="200"/>
              <w:ind w:right="283"/>
              <w:jc w:val="both"/>
              <w:rPr>
                <w:b/>
                <w:bCs/>
                <w:color w:val="010000"/>
              </w:rPr>
            </w:pPr>
          </w:p>
        </w:tc>
        <w:tc>
          <w:tcPr>
            <w:tcW w:w="1000" w:type="pct"/>
            <w:shd w:val="clear" w:color="auto" w:fill="auto"/>
          </w:tcPr>
          <w:p w:rsidR="00195871" w:rsidRDefault="00195871" w:rsidP="00195871">
            <w:pPr>
              <w:spacing w:after="200"/>
              <w:ind w:right="283"/>
              <w:jc w:val="both"/>
              <w:rPr>
                <w:b/>
                <w:bCs/>
                <w:color w:val="010000"/>
              </w:rPr>
            </w:pPr>
          </w:p>
        </w:tc>
        <w:tc>
          <w:tcPr>
            <w:tcW w:w="1000" w:type="pct"/>
            <w:shd w:val="clear" w:color="auto" w:fill="auto"/>
          </w:tcPr>
          <w:p w:rsidR="00195871" w:rsidRDefault="00195871" w:rsidP="00195871">
            <w:pPr>
              <w:spacing w:after="200"/>
              <w:ind w:right="283"/>
              <w:jc w:val="both"/>
              <w:rPr>
                <w:b/>
                <w:bCs/>
                <w:color w:val="010000"/>
              </w:rPr>
            </w:pPr>
          </w:p>
        </w:tc>
        <w:tc>
          <w:tcPr>
            <w:tcW w:w="1000" w:type="pct"/>
            <w:shd w:val="clear" w:color="auto" w:fill="auto"/>
          </w:tcPr>
          <w:p w:rsidR="00195871" w:rsidRDefault="00195871" w:rsidP="00195871">
            <w:pPr>
              <w:spacing w:after="200"/>
              <w:ind w:right="283"/>
              <w:jc w:val="both"/>
              <w:rPr>
                <w:b/>
                <w:bCs/>
                <w:color w:val="010000"/>
              </w:rPr>
            </w:pPr>
          </w:p>
        </w:tc>
        <w:tc>
          <w:tcPr>
            <w:tcW w:w="1000" w:type="pct"/>
            <w:shd w:val="clear" w:color="auto" w:fill="auto"/>
          </w:tcPr>
          <w:p w:rsidR="00195871" w:rsidRPr="00195871" w:rsidRDefault="00195871" w:rsidP="00195871">
            <w:pPr>
              <w:spacing w:after="200"/>
              <w:jc w:val="center"/>
              <w:rPr>
                <w:bCs/>
                <w:color w:val="010000"/>
              </w:rPr>
            </w:pPr>
            <w:r w:rsidRPr="00195871">
              <w:rPr>
                <w:bCs/>
                <w:color w:val="010000"/>
              </w:rPr>
              <w:t xml:space="preserve">Üye </w:t>
            </w:r>
          </w:p>
          <w:p w:rsidR="00195871" w:rsidRPr="00195871" w:rsidRDefault="00195871" w:rsidP="00195871">
            <w:pPr>
              <w:spacing w:after="200"/>
              <w:jc w:val="center"/>
              <w:rPr>
                <w:b/>
                <w:bCs/>
                <w:color w:val="010000"/>
              </w:rPr>
            </w:pPr>
            <w:r w:rsidRPr="00195871">
              <w:rPr>
                <w:bCs/>
                <w:color w:val="010000"/>
              </w:rPr>
              <w:t xml:space="preserve"> Kenan YAŞAR</w:t>
            </w:r>
          </w:p>
        </w:tc>
      </w:tr>
    </w:tbl>
    <w:p w:rsidR="002F4CAC" w:rsidRPr="00195871" w:rsidRDefault="002F4CAC" w:rsidP="00195871">
      <w:pPr>
        <w:spacing w:after="200"/>
        <w:ind w:right="283" w:firstLine="709"/>
        <w:jc w:val="both"/>
        <w:rPr>
          <w:b/>
          <w:bCs/>
          <w:color w:val="010000"/>
        </w:rPr>
      </w:pPr>
    </w:p>
    <w:sectPr w:rsidR="002F4CAC" w:rsidRPr="00195871" w:rsidSect="00195871">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FB1" w:rsidRDefault="00014FB1" w:rsidP="002F4CAC">
      <w:r>
        <w:separator/>
      </w:r>
    </w:p>
  </w:endnote>
  <w:endnote w:type="continuationSeparator" w:id="0">
    <w:p w:rsidR="00014FB1" w:rsidRDefault="00014FB1" w:rsidP="002F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871" w:rsidRDefault="00195871" w:rsidP="006275A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95871" w:rsidRDefault="00195871" w:rsidP="0019587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871" w:rsidRPr="00195871" w:rsidRDefault="00195871" w:rsidP="006275AF">
    <w:pPr>
      <w:pStyle w:val="AltBilgi"/>
      <w:framePr w:wrap="around" w:vAnchor="text" w:hAnchor="margin" w:xAlign="right" w:y="1"/>
      <w:rPr>
        <w:rStyle w:val="SayfaNumaras"/>
      </w:rPr>
    </w:pPr>
    <w:r w:rsidRPr="00195871">
      <w:rPr>
        <w:rStyle w:val="SayfaNumaras"/>
      </w:rPr>
      <w:fldChar w:fldCharType="begin"/>
    </w:r>
    <w:r w:rsidRPr="00195871">
      <w:rPr>
        <w:rStyle w:val="SayfaNumaras"/>
      </w:rPr>
      <w:instrText xml:space="preserve"> PAGE </w:instrText>
    </w:r>
    <w:r w:rsidRPr="00195871">
      <w:rPr>
        <w:rStyle w:val="SayfaNumaras"/>
      </w:rPr>
      <w:fldChar w:fldCharType="separate"/>
    </w:r>
    <w:r w:rsidRPr="00195871">
      <w:rPr>
        <w:rStyle w:val="SayfaNumaras"/>
        <w:noProof/>
      </w:rPr>
      <w:t>12</w:t>
    </w:r>
    <w:r w:rsidRPr="00195871">
      <w:rPr>
        <w:rStyle w:val="SayfaNumaras"/>
      </w:rPr>
      <w:fldChar w:fldCharType="end"/>
    </w:r>
  </w:p>
  <w:p w:rsidR="002F4CAC" w:rsidRDefault="002F4CAC" w:rsidP="00195871">
    <w:pPr>
      <w:pStyle w:val="AltBilgi"/>
      <w:ind w:right="360"/>
      <w:jc w:val="right"/>
    </w:pPr>
  </w:p>
  <w:p w:rsidR="002F4CAC" w:rsidRDefault="002F4C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FB1" w:rsidRDefault="00014FB1" w:rsidP="002F4CAC">
      <w:r>
        <w:separator/>
      </w:r>
    </w:p>
  </w:footnote>
  <w:footnote w:type="continuationSeparator" w:id="0">
    <w:p w:rsidR="00014FB1" w:rsidRDefault="00014FB1" w:rsidP="002F4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871" w:rsidRPr="00195871" w:rsidRDefault="00195871" w:rsidP="00195871">
    <w:pPr>
      <w:pStyle w:val="stBilgi"/>
      <w:rPr>
        <w:b/>
      </w:rPr>
    </w:pPr>
    <w:r w:rsidRPr="00195871">
      <w:rPr>
        <w:b/>
      </w:rPr>
      <w:t xml:space="preserve">Esas </w:t>
    </w:r>
    <w:proofErr w:type="gramStart"/>
    <w:r w:rsidRPr="00195871">
      <w:rPr>
        <w:b/>
      </w:rPr>
      <w:t>Sayısı :</w:t>
    </w:r>
    <w:proofErr w:type="gramEnd"/>
    <w:r w:rsidRPr="00195871">
      <w:rPr>
        <w:b/>
      </w:rPr>
      <w:t xml:space="preserve"> 2023/38</w:t>
    </w:r>
  </w:p>
  <w:p w:rsidR="00195871" w:rsidRDefault="00195871" w:rsidP="00195871">
    <w:pPr>
      <w:pStyle w:val="stBilgi"/>
      <w:rPr>
        <w:b/>
      </w:rPr>
    </w:pPr>
    <w:r>
      <w:rPr>
        <w:b/>
      </w:rPr>
      <w:t xml:space="preserve">Karar </w:t>
    </w:r>
    <w:proofErr w:type="gramStart"/>
    <w:r>
      <w:rPr>
        <w:b/>
      </w:rPr>
      <w:t>Sayısı :</w:t>
    </w:r>
    <w:proofErr w:type="gramEnd"/>
    <w:r>
      <w:rPr>
        <w:b/>
      </w:rPr>
      <w:t xml:space="preserve"> 2023/39</w:t>
    </w:r>
  </w:p>
  <w:p w:rsidR="002F4CAC" w:rsidRPr="00195871" w:rsidRDefault="002F4CAC" w:rsidP="00195871">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5783D"/>
    <w:multiLevelType w:val="hybridMultilevel"/>
    <w:tmpl w:val="E3500294"/>
    <w:lvl w:ilvl="0" w:tplc="2BEEC29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3FB54714"/>
    <w:multiLevelType w:val="hybridMultilevel"/>
    <w:tmpl w:val="DB7A7C84"/>
    <w:lvl w:ilvl="0" w:tplc="FA74EB98">
      <w:start w:val="1"/>
      <w:numFmt w:val="lowerLetter"/>
      <w:suff w:val="space"/>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43303981"/>
    <w:multiLevelType w:val="hybridMultilevel"/>
    <w:tmpl w:val="ACFE12BC"/>
    <w:lvl w:ilvl="0" w:tplc="E2D22ED2">
      <w:start w:val="1"/>
      <w:numFmt w:val="decimal"/>
      <w:suff w:val="space"/>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353237"/>
    <w:multiLevelType w:val="hybridMultilevel"/>
    <w:tmpl w:val="7BA4C432"/>
    <w:lvl w:ilvl="0" w:tplc="EC7CDA04">
      <w:numFmt w:val="decimal"/>
      <w:suff w:val="space"/>
      <w:lvlText w:val="%1."/>
      <w:lvlJc w:val="left"/>
      <w:pPr>
        <w:ind w:left="1571" w:hanging="360"/>
      </w:pPr>
      <w:rPr>
        <w:rFonts w:hint="default"/>
      </w:r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start w:val="1"/>
      <w:numFmt w:val="lowerLetter"/>
      <w:lvlText w:val="%5."/>
      <w:lvlJc w:val="left"/>
      <w:pPr>
        <w:ind w:left="4451" w:hanging="360"/>
      </w:pPr>
    </w:lvl>
    <w:lvl w:ilvl="5" w:tplc="041F001B">
      <w:start w:val="1"/>
      <w:numFmt w:val="lowerRoman"/>
      <w:lvlText w:val="%6."/>
      <w:lvlJc w:val="right"/>
      <w:pPr>
        <w:ind w:left="5171" w:hanging="180"/>
      </w:pPr>
    </w:lvl>
    <w:lvl w:ilvl="6" w:tplc="041F000F">
      <w:start w:val="1"/>
      <w:numFmt w:val="decimal"/>
      <w:lvlText w:val="%7."/>
      <w:lvlJc w:val="left"/>
      <w:pPr>
        <w:ind w:left="5891" w:hanging="360"/>
      </w:pPr>
    </w:lvl>
    <w:lvl w:ilvl="7" w:tplc="041F0019">
      <w:start w:val="1"/>
      <w:numFmt w:val="lowerLetter"/>
      <w:lvlText w:val="%8."/>
      <w:lvlJc w:val="left"/>
      <w:pPr>
        <w:ind w:left="6611" w:hanging="360"/>
      </w:pPr>
    </w:lvl>
    <w:lvl w:ilvl="8" w:tplc="041F001B">
      <w:start w:val="1"/>
      <w:numFmt w:val="lowerRoman"/>
      <w:lvlText w:val="%9."/>
      <w:lvlJc w:val="right"/>
      <w:pPr>
        <w:ind w:left="7331" w:hanging="180"/>
      </w:pPr>
    </w:lvl>
  </w:abstractNum>
  <w:abstractNum w:abstractNumId="4" w15:restartNumberingAfterBreak="0">
    <w:nsid w:val="7BF944FF"/>
    <w:multiLevelType w:val="hybridMultilevel"/>
    <w:tmpl w:val="2FA40C98"/>
    <w:lvl w:ilvl="0" w:tplc="0108E560">
      <w:start w:val="1"/>
      <w:numFmt w:val="decimal"/>
      <w:suff w:val="space"/>
      <w:lvlText w:val="%1."/>
      <w:lvlJc w:val="left"/>
      <w:pPr>
        <w:ind w:left="1068" w:hanging="360"/>
      </w:pPr>
      <w:rPr>
        <w:rFonts w:ascii="Times New Roman" w:eastAsia="Times New Roman" w:hAnsi="Times New Roman" w:cs="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3AD8"/>
    <w:rsid w:val="00014FB1"/>
    <w:rsid w:val="00084AA9"/>
    <w:rsid w:val="000D0976"/>
    <w:rsid w:val="00100B4A"/>
    <w:rsid w:val="001019A2"/>
    <w:rsid w:val="0016575C"/>
    <w:rsid w:val="00195871"/>
    <w:rsid w:val="001B1EB3"/>
    <w:rsid w:val="002919B3"/>
    <w:rsid w:val="002C3C79"/>
    <w:rsid w:val="002F4CAC"/>
    <w:rsid w:val="002F5B67"/>
    <w:rsid w:val="00346EB8"/>
    <w:rsid w:val="003B702E"/>
    <w:rsid w:val="00401019"/>
    <w:rsid w:val="00451707"/>
    <w:rsid w:val="00493AF3"/>
    <w:rsid w:val="004B14E0"/>
    <w:rsid w:val="004B7C55"/>
    <w:rsid w:val="00541930"/>
    <w:rsid w:val="0063736A"/>
    <w:rsid w:val="00682FE5"/>
    <w:rsid w:val="00714551"/>
    <w:rsid w:val="00743B45"/>
    <w:rsid w:val="0078463B"/>
    <w:rsid w:val="007A5F30"/>
    <w:rsid w:val="007B3FE9"/>
    <w:rsid w:val="007D0841"/>
    <w:rsid w:val="007F6B9C"/>
    <w:rsid w:val="008B65AF"/>
    <w:rsid w:val="008E250C"/>
    <w:rsid w:val="009347CB"/>
    <w:rsid w:val="00952B5F"/>
    <w:rsid w:val="00997F77"/>
    <w:rsid w:val="009F027E"/>
    <w:rsid w:val="00A45AFE"/>
    <w:rsid w:val="00A758ED"/>
    <w:rsid w:val="00AA533F"/>
    <w:rsid w:val="00AD43C3"/>
    <w:rsid w:val="00B52E01"/>
    <w:rsid w:val="00B542D2"/>
    <w:rsid w:val="00BA0C2B"/>
    <w:rsid w:val="00C011C5"/>
    <w:rsid w:val="00C560F1"/>
    <w:rsid w:val="00CA7DD9"/>
    <w:rsid w:val="00CD7F09"/>
    <w:rsid w:val="00CF6602"/>
    <w:rsid w:val="00CF79D4"/>
    <w:rsid w:val="00D0793E"/>
    <w:rsid w:val="00D1175D"/>
    <w:rsid w:val="00D2241F"/>
    <w:rsid w:val="00D2363D"/>
    <w:rsid w:val="00D3235F"/>
    <w:rsid w:val="00D3587F"/>
    <w:rsid w:val="00D50982"/>
    <w:rsid w:val="00DF1DB4"/>
    <w:rsid w:val="00E051D2"/>
    <w:rsid w:val="00EB7CEF"/>
    <w:rsid w:val="00F84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DC596"/>
  <w15:chartTrackingRefBased/>
  <w15:docId w15:val="{37D9A4EF-F323-4276-BD49-3D2F35A5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4CAC"/>
    <w:pPr>
      <w:ind w:left="708"/>
    </w:pPr>
  </w:style>
  <w:style w:type="paragraph" w:styleId="stBilgi">
    <w:name w:val="header"/>
    <w:basedOn w:val="Normal"/>
    <w:link w:val="stBilgiChar"/>
    <w:rsid w:val="002F4CAC"/>
    <w:pPr>
      <w:tabs>
        <w:tab w:val="center" w:pos="4536"/>
        <w:tab w:val="right" w:pos="9072"/>
      </w:tabs>
    </w:pPr>
  </w:style>
  <w:style w:type="character" w:customStyle="1" w:styleId="stBilgiChar">
    <w:name w:val="Üst Bilgi Char"/>
    <w:link w:val="stBilgi"/>
    <w:rsid w:val="002F4CAC"/>
    <w:rPr>
      <w:sz w:val="24"/>
      <w:szCs w:val="24"/>
    </w:rPr>
  </w:style>
  <w:style w:type="paragraph" w:styleId="AltBilgi">
    <w:name w:val="footer"/>
    <w:basedOn w:val="Normal"/>
    <w:link w:val="AltBilgiChar"/>
    <w:uiPriority w:val="99"/>
    <w:rsid w:val="002F4CAC"/>
    <w:pPr>
      <w:tabs>
        <w:tab w:val="center" w:pos="4536"/>
        <w:tab w:val="right" w:pos="9072"/>
      </w:tabs>
    </w:pPr>
  </w:style>
  <w:style w:type="character" w:customStyle="1" w:styleId="AltBilgiChar">
    <w:name w:val="Alt Bilgi Char"/>
    <w:link w:val="AltBilgi"/>
    <w:uiPriority w:val="99"/>
    <w:rsid w:val="002F4CAC"/>
    <w:rPr>
      <w:sz w:val="24"/>
      <w:szCs w:val="24"/>
    </w:rPr>
  </w:style>
  <w:style w:type="paragraph" w:styleId="BalonMetni">
    <w:name w:val="Balloon Text"/>
    <w:basedOn w:val="Normal"/>
    <w:link w:val="BalonMetniChar"/>
    <w:rsid w:val="00DF1DB4"/>
    <w:rPr>
      <w:rFonts w:ascii="Segoe UI" w:hAnsi="Segoe UI" w:cs="Segoe UI"/>
      <w:sz w:val="18"/>
      <w:szCs w:val="18"/>
    </w:rPr>
  </w:style>
  <w:style w:type="character" w:customStyle="1" w:styleId="BalonMetniChar">
    <w:name w:val="Balon Metni Char"/>
    <w:link w:val="BalonMetni"/>
    <w:rsid w:val="00DF1DB4"/>
    <w:rPr>
      <w:rFonts w:ascii="Segoe UI" w:hAnsi="Segoe UI" w:cs="Segoe UI"/>
      <w:sz w:val="18"/>
      <w:szCs w:val="18"/>
    </w:rPr>
  </w:style>
  <w:style w:type="table" w:customStyle="1" w:styleId="TableNormal">
    <w:name w:val="Table Normal"/>
    <w:uiPriority w:val="2"/>
    <w:semiHidden/>
    <w:unhideWhenUsed/>
    <w:qFormat/>
    <w:rsid w:val="00CA7DD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A7DD9"/>
    <w:pPr>
      <w:widowControl w:val="0"/>
      <w:autoSpaceDE w:val="0"/>
      <w:autoSpaceDN w:val="0"/>
    </w:pPr>
    <w:rPr>
      <w:sz w:val="23"/>
      <w:szCs w:val="23"/>
      <w:lang w:bidi="tr-TR"/>
    </w:rPr>
  </w:style>
  <w:style w:type="character" w:customStyle="1" w:styleId="GvdeMetniChar">
    <w:name w:val="Gövde Metni Char"/>
    <w:basedOn w:val="VarsaylanParagrafYazTipi"/>
    <w:link w:val="GvdeMetni"/>
    <w:uiPriority w:val="1"/>
    <w:rsid w:val="00CA7DD9"/>
    <w:rPr>
      <w:sz w:val="23"/>
      <w:szCs w:val="23"/>
      <w:lang w:bidi="tr-TR"/>
    </w:rPr>
  </w:style>
  <w:style w:type="paragraph" w:customStyle="1" w:styleId="TableParagraph">
    <w:name w:val="Table Paragraph"/>
    <w:basedOn w:val="Normal"/>
    <w:uiPriority w:val="1"/>
    <w:qFormat/>
    <w:rsid w:val="00CA7DD9"/>
    <w:pPr>
      <w:widowControl w:val="0"/>
      <w:autoSpaceDE w:val="0"/>
      <w:autoSpaceDN w:val="0"/>
      <w:spacing w:before="32"/>
      <w:ind w:left="90"/>
      <w:jc w:val="center"/>
    </w:pPr>
    <w:rPr>
      <w:sz w:val="22"/>
      <w:szCs w:val="22"/>
      <w:lang w:bidi="tr-TR"/>
    </w:rPr>
  </w:style>
  <w:style w:type="character" w:styleId="SayfaNumaras">
    <w:name w:val="page number"/>
    <w:basedOn w:val="VarsaylanParagrafYazTipi"/>
    <w:rsid w:val="00195871"/>
  </w:style>
  <w:style w:type="table" w:styleId="TabloKlavuzu">
    <w:name w:val="Table Grid"/>
    <w:basedOn w:val="NormalTablo"/>
    <w:rsid w:val="0019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4808">
      <w:bodyDiv w:val="1"/>
      <w:marLeft w:val="0"/>
      <w:marRight w:val="0"/>
      <w:marTop w:val="0"/>
      <w:marBottom w:val="0"/>
      <w:divBdr>
        <w:top w:val="none" w:sz="0" w:space="0" w:color="auto"/>
        <w:left w:val="none" w:sz="0" w:space="0" w:color="auto"/>
        <w:bottom w:val="none" w:sz="0" w:space="0" w:color="auto"/>
        <w:right w:val="none" w:sz="0" w:space="0" w:color="auto"/>
      </w:divBdr>
    </w:div>
    <w:div w:id="497580163">
      <w:bodyDiv w:val="1"/>
      <w:marLeft w:val="0"/>
      <w:marRight w:val="0"/>
      <w:marTop w:val="0"/>
      <w:marBottom w:val="0"/>
      <w:divBdr>
        <w:top w:val="none" w:sz="0" w:space="0" w:color="auto"/>
        <w:left w:val="none" w:sz="0" w:space="0" w:color="auto"/>
        <w:bottom w:val="none" w:sz="0" w:space="0" w:color="auto"/>
        <w:right w:val="none" w:sz="0" w:space="0" w:color="auto"/>
      </w:divBdr>
    </w:div>
    <w:div w:id="1281761399">
      <w:bodyDiv w:val="1"/>
      <w:marLeft w:val="0"/>
      <w:marRight w:val="0"/>
      <w:marTop w:val="0"/>
      <w:marBottom w:val="0"/>
      <w:divBdr>
        <w:top w:val="none" w:sz="0" w:space="0" w:color="auto"/>
        <w:left w:val="none" w:sz="0" w:space="0" w:color="auto"/>
        <w:bottom w:val="none" w:sz="0" w:space="0" w:color="auto"/>
        <w:right w:val="none" w:sz="0" w:space="0" w:color="auto"/>
      </w:divBdr>
    </w:div>
    <w:div w:id="1813596081">
      <w:bodyDiv w:val="1"/>
      <w:marLeft w:val="0"/>
      <w:marRight w:val="0"/>
      <w:marTop w:val="0"/>
      <w:marBottom w:val="0"/>
      <w:divBdr>
        <w:top w:val="none" w:sz="0" w:space="0" w:color="auto"/>
        <w:left w:val="none" w:sz="0" w:space="0" w:color="auto"/>
        <w:bottom w:val="none" w:sz="0" w:space="0" w:color="auto"/>
        <w:right w:val="none" w:sz="0" w:space="0" w:color="auto"/>
      </w:divBdr>
    </w:div>
    <w:div w:id="1991446570">
      <w:bodyDiv w:val="1"/>
      <w:marLeft w:val="0"/>
      <w:marRight w:val="0"/>
      <w:marTop w:val="0"/>
      <w:marBottom w:val="0"/>
      <w:divBdr>
        <w:top w:val="none" w:sz="0" w:space="0" w:color="auto"/>
        <w:left w:val="none" w:sz="0" w:space="0" w:color="auto"/>
        <w:bottom w:val="none" w:sz="0" w:space="0" w:color="auto"/>
        <w:right w:val="none" w:sz="0" w:space="0" w:color="auto"/>
      </w:divBdr>
    </w:div>
    <w:div w:id="2121341499">
      <w:bodyDiv w:val="1"/>
      <w:marLeft w:val="0"/>
      <w:marRight w:val="0"/>
      <w:marTop w:val="0"/>
      <w:marBottom w:val="0"/>
      <w:divBdr>
        <w:top w:val="none" w:sz="0" w:space="0" w:color="auto"/>
        <w:left w:val="none" w:sz="0" w:space="0" w:color="auto"/>
        <w:bottom w:val="none" w:sz="0" w:space="0" w:color="auto"/>
        <w:right w:val="none" w:sz="0" w:space="0" w:color="auto"/>
      </w:divBdr>
    </w:div>
    <w:div w:id="212149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4051</Words>
  <Characters>23092</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2023-07-25T11:33:00Z</cp:lastPrinted>
  <dcterms:created xsi:type="dcterms:W3CDTF">2023-07-26T13:43:00Z</dcterms:created>
  <dcterms:modified xsi:type="dcterms:W3CDTF">2023-07-26T13:43:00Z</dcterms:modified>
</cp:coreProperties>
</file>