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994" w:rsidRDefault="00F41994" w:rsidP="00AB3988">
      <w:pPr>
        <w:spacing w:after="200"/>
        <w:ind w:right="283"/>
        <w:jc w:val="center"/>
        <w:rPr>
          <w:b/>
          <w:caps/>
          <w:color w:val="010000"/>
          <w:shd w:val="clear" w:color="auto" w:fill="FFFFFF"/>
        </w:rPr>
      </w:pPr>
      <w:r w:rsidRPr="00AB3988">
        <w:rPr>
          <w:b/>
          <w:caps/>
          <w:color w:val="010000"/>
          <w:shd w:val="clear" w:color="auto" w:fill="FFFFFF"/>
        </w:rPr>
        <w:t xml:space="preserve">ANAYASA MAHKEMESİ KARARI </w:t>
      </w:r>
    </w:p>
    <w:p w:rsidR="00AB3988" w:rsidRPr="00AB3988" w:rsidRDefault="00AB3988" w:rsidP="00AB3988">
      <w:pPr>
        <w:spacing w:after="200"/>
        <w:ind w:right="283" w:firstLine="709"/>
        <w:jc w:val="center"/>
        <w:rPr>
          <w:b/>
          <w:caps/>
          <w:color w:val="010000"/>
          <w:shd w:val="clear" w:color="auto" w:fill="FFFFFF"/>
        </w:rPr>
      </w:pPr>
    </w:p>
    <w:p w:rsidR="00AB3988" w:rsidRDefault="00AB3988" w:rsidP="00AB3988">
      <w:pPr>
        <w:rPr>
          <w:b/>
          <w:color w:val="010000"/>
          <w:shd w:val="clear" w:color="auto" w:fill="FFFFFF"/>
        </w:rPr>
      </w:pPr>
      <w:r>
        <w:rPr>
          <w:b/>
          <w:color w:val="010000"/>
          <w:shd w:val="clear" w:color="auto" w:fill="FFFFFF"/>
        </w:rPr>
        <w:t xml:space="preserve">Esas </w:t>
      </w:r>
      <w:proofErr w:type="gramStart"/>
      <w:r>
        <w:rPr>
          <w:b/>
          <w:color w:val="010000"/>
          <w:shd w:val="clear" w:color="auto" w:fill="FFFFFF"/>
        </w:rPr>
        <w:t>Sayısı :</w:t>
      </w:r>
      <w:proofErr w:type="gramEnd"/>
      <w:r>
        <w:rPr>
          <w:b/>
          <w:color w:val="010000"/>
          <w:shd w:val="clear" w:color="auto" w:fill="FFFFFF"/>
        </w:rPr>
        <w:t xml:space="preserve"> 2023/186</w:t>
      </w:r>
    </w:p>
    <w:p w:rsidR="00AB3988" w:rsidRDefault="00AB3988" w:rsidP="00AB398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2023/216</w:t>
      </w:r>
    </w:p>
    <w:p w:rsidR="00AB3988" w:rsidRDefault="00AB3988" w:rsidP="00AB3988">
      <w:pPr>
        <w:rPr>
          <w:b/>
          <w:bCs/>
          <w:color w:val="010000"/>
        </w:rPr>
      </w:pPr>
      <w:r>
        <w:rPr>
          <w:b/>
          <w:bCs/>
          <w:color w:val="010000"/>
        </w:rPr>
        <w:t xml:space="preserve">Karar </w:t>
      </w:r>
      <w:proofErr w:type="gramStart"/>
      <w:r>
        <w:rPr>
          <w:b/>
          <w:bCs/>
          <w:color w:val="010000"/>
        </w:rPr>
        <w:t>Tarihi :</w:t>
      </w:r>
      <w:proofErr w:type="gramEnd"/>
      <w:r>
        <w:rPr>
          <w:b/>
          <w:bCs/>
          <w:color w:val="010000"/>
        </w:rPr>
        <w:t xml:space="preserve"> 27/12/2023</w:t>
      </w:r>
    </w:p>
    <w:p w:rsidR="00AB3988" w:rsidRDefault="00AB3988" w:rsidP="00AB3988">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Tebliğ edildi.</w:t>
      </w:r>
    </w:p>
    <w:p w:rsidR="001D0EC1" w:rsidRPr="00AB3988" w:rsidRDefault="001D0EC1" w:rsidP="00AB3988">
      <w:pPr>
        <w:rPr>
          <w:b/>
          <w:bCs/>
          <w:color w:val="010000"/>
        </w:rPr>
      </w:pPr>
    </w:p>
    <w:p w:rsidR="00F41994" w:rsidRPr="00AB3988" w:rsidRDefault="00F41994" w:rsidP="00AB3988">
      <w:pPr>
        <w:spacing w:after="200"/>
        <w:ind w:right="283" w:firstLine="709"/>
        <w:jc w:val="both"/>
        <w:rPr>
          <w:color w:val="010000"/>
          <w:shd w:val="clear" w:color="auto" w:fill="FFFFFF"/>
        </w:rPr>
      </w:pPr>
      <w:r w:rsidRPr="00AB3988">
        <w:rPr>
          <w:b/>
          <w:color w:val="010000"/>
          <w:shd w:val="clear" w:color="auto" w:fill="FFFFFF"/>
        </w:rPr>
        <w:t xml:space="preserve">İTİRAZ YOLUNA BAŞVURAN: </w:t>
      </w:r>
      <w:r w:rsidRPr="00AB3988">
        <w:rPr>
          <w:color w:val="010000"/>
          <w:shd w:val="clear" w:color="auto" w:fill="FFFFFF"/>
        </w:rPr>
        <w:t>İstanbul 4. Ağır Ceza Mahkemesi</w:t>
      </w:r>
    </w:p>
    <w:p w:rsidR="00F41994" w:rsidRPr="00AB3988" w:rsidRDefault="00F41994" w:rsidP="00AB3988">
      <w:pPr>
        <w:spacing w:after="200"/>
        <w:ind w:right="283" w:firstLine="709"/>
        <w:jc w:val="both"/>
        <w:rPr>
          <w:color w:val="010000"/>
        </w:rPr>
      </w:pPr>
      <w:r w:rsidRPr="00AB3988">
        <w:rPr>
          <w:b/>
          <w:color w:val="010000"/>
        </w:rPr>
        <w:t>İTİRAZIN KONUSU:</w:t>
      </w:r>
      <w:r w:rsidRPr="00AB3988">
        <w:rPr>
          <w:color w:val="010000"/>
        </w:rPr>
        <w:t xml:space="preserve"> </w:t>
      </w:r>
      <w:bookmarkStart w:id="0" w:name="_Hlk67667177"/>
      <w:r w:rsidRPr="00AB3988">
        <w:rPr>
          <w:color w:val="010000"/>
          <w:lang w:eastAsia="zh-CN"/>
        </w:rPr>
        <w:t xml:space="preserve">26/9/2004 tarihli ve 5237 sayılı Türk Ceza Kanunu’nun 18/6/2014 tarihli ve 6545 sayılı Kanun’un 59. maddesiyle değiştirilen 103. maddesinin 24/11/2016 tarihli ve 6763 sayılı Kanun’un 13. maddesiyle yeniden düzenlenen (2) numaralı fıkrasının </w:t>
      </w:r>
      <w:bookmarkEnd w:id="0"/>
      <w:r w:rsidRPr="00AB3988">
        <w:rPr>
          <w:color w:val="010000"/>
          <w:lang w:eastAsia="zh-CN"/>
        </w:rPr>
        <w:t>birinci cümlesinin</w:t>
      </w:r>
      <w:r w:rsidRPr="00AB3988">
        <w:rPr>
          <w:color w:val="010000"/>
        </w:rPr>
        <w:t xml:space="preserve"> Anayasa’nın 2., 5., 10. ve 41. maddelerine aykırılığı ileri sürülerek iptaline karar verilmesi talebidir. </w:t>
      </w:r>
    </w:p>
    <w:p w:rsidR="00F41994" w:rsidRPr="00AB3988" w:rsidRDefault="00F41994" w:rsidP="00AB3988">
      <w:pPr>
        <w:spacing w:after="200"/>
        <w:ind w:right="283" w:firstLine="709"/>
        <w:jc w:val="both"/>
        <w:rPr>
          <w:bCs/>
          <w:color w:val="010000"/>
        </w:rPr>
      </w:pPr>
      <w:r w:rsidRPr="00AB3988">
        <w:rPr>
          <w:b/>
          <w:color w:val="010000"/>
          <w:shd w:val="clear" w:color="auto" w:fill="FFFFFF"/>
        </w:rPr>
        <w:t xml:space="preserve">OLAY: </w:t>
      </w:r>
      <w:r w:rsidRPr="00AB3988">
        <w:rPr>
          <w:bCs/>
          <w:color w:val="010000"/>
        </w:rPr>
        <w:t xml:space="preserve">Çocuğun cinsel istismarı suçundan sanık hakkında açılan ceza davasında </w:t>
      </w:r>
      <w:r w:rsidRPr="00AB3988">
        <w:rPr>
          <w:color w:val="010000"/>
          <w:shd w:val="clear" w:color="auto" w:fill="FFFFFF"/>
        </w:rPr>
        <w:t>itiraz konusu kuralın Anayasa’ya aykırı olduğu kanısına varan Mahkeme, iptali için başvurmuştur.</w:t>
      </w:r>
      <w:r w:rsidRPr="00AB3988">
        <w:rPr>
          <w:bCs/>
          <w:color w:val="010000"/>
        </w:rPr>
        <w:t xml:space="preserve"> </w:t>
      </w:r>
    </w:p>
    <w:p w:rsidR="00F41994" w:rsidRPr="00AB3988" w:rsidRDefault="00F41994" w:rsidP="00AB3988">
      <w:pPr>
        <w:spacing w:after="200"/>
        <w:ind w:right="283" w:firstLine="709"/>
        <w:jc w:val="both"/>
        <w:rPr>
          <w:b/>
          <w:bCs/>
          <w:color w:val="010000"/>
          <w:shd w:val="clear" w:color="auto" w:fill="FFFFFF"/>
        </w:rPr>
      </w:pPr>
      <w:r w:rsidRPr="00AB3988">
        <w:rPr>
          <w:b/>
          <w:bCs/>
          <w:color w:val="010000"/>
          <w:shd w:val="clear" w:color="auto" w:fill="FFFFFF"/>
        </w:rPr>
        <w:t>İPTALİ İSTENEN KANUN HÜKMÜ</w:t>
      </w:r>
    </w:p>
    <w:p w:rsidR="00F41994" w:rsidRPr="00AB3988" w:rsidRDefault="00F41994" w:rsidP="00AB3988">
      <w:pPr>
        <w:spacing w:after="200"/>
        <w:ind w:right="283" w:firstLine="709"/>
        <w:jc w:val="both"/>
        <w:rPr>
          <w:color w:val="010000"/>
          <w:shd w:val="clear" w:color="auto" w:fill="FFFFFF"/>
        </w:rPr>
      </w:pPr>
      <w:r w:rsidRPr="00AB3988">
        <w:rPr>
          <w:color w:val="010000"/>
          <w:shd w:val="clear" w:color="auto" w:fill="FFFFFF"/>
        </w:rPr>
        <w:t xml:space="preserve">5271 sayılı Kanun’un 103. maddesinin itiraz konusu kuralın da yer aldığı (2) numaralı fıkrası şöyledir: </w:t>
      </w:r>
    </w:p>
    <w:p w:rsidR="00F41994" w:rsidRPr="00AB3988" w:rsidRDefault="00AB3988" w:rsidP="00AB3988">
      <w:pPr>
        <w:spacing w:after="200"/>
        <w:ind w:right="283" w:firstLine="709"/>
        <w:jc w:val="both"/>
        <w:rPr>
          <w:bCs/>
          <w:i/>
          <w:color w:val="010000"/>
        </w:rPr>
      </w:pPr>
      <w:r w:rsidRPr="00AB3988">
        <w:rPr>
          <w:color w:val="010000"/>
          <w:shd w:val="clear" w:color="auto" w:fill="FFFFFF"/>
        </w:rPr>
        <w:t xml:space="preserve"> </w:t>
      </w:r>
      <w:r w:rsidR="00F41994" w:rsidRPr="00AB3988">
        <w:rPr>
          <w:color w:val="010000"/>
          <w:shd w:val="clear" w:color="auto" w:fill="FFFFFF"/>
        </w:rPr>
        <w:t>“</w:t>
      </w:r>
      <w:r w:rsidR="00F41994" w:rsidRPr="00AB3988">
        <w:rPr>
          <w:bCs/>
          <w:i/>
          <w:color w:val="010000"/>
        </w:rPr>
        <w:t>Çocukların cinsel istismarı</w:t>
      </w:r>
    </w:p>
    <w:p w:rsidR="00F41994" w:rsidRPr="00AB3988" w:rsidRDefault="00F41994" w:rsidP="00AB3988">
      <w:pPr>
        <w:spacing w:after="200"/>
        <w:ind w:right="283" w:firstLine="709"/>
        <w:jc w:val="both"/>
        <w:rPr>
          <w:bCs/>
          <w:i/>
          <w:color w:val="010000"/>
        </w:rPr>
      </w:pPr>
      <w:r w:rsidRPr="00AB3988">
        <w:rPr>
          <w:bCs/>
          <w:i/>
          <w:color w:val="010000"/>
        </w:rPr>
        <w:t>Madde 103-</w:t>
      </w:r>
      <w:r w:rsidR="00AB3988" w:rsidRPr="00AB3988">
        <w:rPr>
          <w:i/>
          <w:color w:val="010000"/>
        </w:rPr>
        <w:t xml:space="preserve"> </w:t>
      </w:r>
      <w:r w:rsidRPr="00AB3988">
        <w:rPr>
          <w:bCs/>
          <w:i/>
          <w:color w:val="010000"/>
        </w:rPr>
        <w:t xml:space="preserve">(Değişik: 18/6/2014-6545/59 </w:t>
      </w:r>
      <w:proofErr w:type="spellStart"/>
      <w:r w:rsidRPr="00AB3988">
        <w:rPr>
          <w:bCs/>
          <w:i/>
          <w:color w:val="010000"/>
        </w:rPr>
        <w:t>md.</w:t>
      </w:r>
      <w:proofErr w:type="spellEnd"/>
      <w:r w:rsidRPr="00AB3988">
        <w:rPr>
          <w:bCs/>
          <w:i/>
          <w:color w:val="010000"/>
        </w:rPr>
        <w:t>)</w:t>
      </w:r>
    </w:p>
    <w:p w:rsidR="00F41994" w:rsidRPr="00AB3988" w:rsidRDefault="00F41994" w:rsidP="00AB3988">
      <w:pPr>
        <w:spacing w:after="200"/>
        <w:ind w:right="283" w:firstLine="709"/>
        <w:jc w:val="both"/>
        <w:rPr>
          <w:i/>
          <w:color w:val="010000"/>
        </w:rPr>
      </w:pPr>
      <w:r w:rsidRPr="00AB3988">
        <w:rPr>
          <w:i/>
          <w:color w:val="010000"/>
        </w:rPr>
        <w:t>…</w:t>
      </w:r>
    </w:p>
    <w:p w:rsidR="00F41994" w:rsidRPr="00AB3988" w:rsidRDefault="00AB3988" w:rsidP="00AB3988">
      <w:pPr>
        <w:spacing w:after="200"/>
        <w:ind w:right="283" w:firstLine="709"/>
        <w:jc w:val="both"/>
        <w:rPr>
          <w:i/>
          <w:color w:val="010000"/>
        </w:rPr>
      </w:pPr>
      <w:r w:rsidRPr="00AB3988">
        <w:rPr>
          <w:i/>
          <w:color w:val="010000"/>
        </w:rPr>
        <w:t xml:space="preserve"> </w:t>
      </w:r>
      <w:r w:rsidR="00F41994" w:rsidRPr="00AB3988">
        <w:rPr>
          <w:i/>
          <w:color w:val="010000"/>
        </w:rPr>
        <w:t>(2)</w:t>
      </w:r>
      <w:r w:rsidRPr="00AB3988">
        <w:rPr>
          <w:i/>
          <w:color w:val="010000"/>
        </w:rPr>
        <w:t xml:space="preserve"> </w:t>
      </w:r>
      <w:r w:rsidR="00F41994" w:rsidRPr="00AB3988">
        <w:rPr>
          <w:bCs/>
          <w:i/>
          <w:color w:val="010000"/>
        </w:rPr>
        <w:t xml:space="preserve">(Yeniden düzenleme: 24/11/2016-6763/13 </w:t>
      </w:r>
      <w:proofErr w:type="spellStart"/>
      <w:r w:rsidR="00F41994" w:rsidRPr="00AB3988">
        <w:rPr>
          <w:bCs/>
          <w:i/>
          <w:color w:val="010000"/>
        </w:rPr>
        <w:t>md.</w:t>
      </w:r>
      <w:proofErr w:type="spellEnd"/>
      <w:r w:rsidR="00F41994" w:rsidRPr="00AB3988">
        <w:rPr>
          <w:bCs/>
          <w:i/>
          <w:color w:val="010000"/>
        </w:rPr>
        <w:t>)</w:t>
      </w:r>
      <w:r w:rsidRPr="00AB3988">
        <w:rPr>
          <w:bCs/>
          <w:i/>
          <w:color w:val="010000"/>
        </w:rPr>
        <w:t xml:space="preserve"> </w:t>
      </w:r>
      <w:r w:rsidR="00F41994" w:rsidRPr="00AB3988">
        <w:rPr>
          <w:b/>
          <w:i/>
          <w:color w:val="010000"/>
        </w:rPr>
        <w:t>Cinsel istismarın vücuda organ veya sair bir cisim sokulması suretiyle gerçekleştirilmesi durumunda, on altı yıldan aşağı olmamak üzere hapis cezasına hükmolunur.</w:t>
      </w:r>
      <w:r w:rsidR="00F41994" w:rsidRPr="00AB3988">
        <w:rPr>
          <w:i/>
          <w:color w:val="010000"/>
        </w:rPr>
        <w:t xml:space="preserve"> Mağdurun on iki yaşını tamamlamamış olması hâlinde verilecek ceza on sekiz yıldan az olamaz.</w:t>
      </w:r>
    </w:p>
    <w:p w:rsidR="00F41994" w:rsidRPr="00AB3988" w:rsidRDefault="00F41994" w:rsidP="00AB3988">
      <w:pPr>
        <w:spacing w:after="200"/>
        <w:ind w:right="283" w:firstLine="709"/>
        <w:jc w:val="both"/>
        <w:rPr>
          <w:i/>
          <w:color w:val="010000"/>
          <w:shd w:val="clear" w:color="auto" w:fill="FFFFFF"/>
        </w:rPr>
      </w:pPr>
      <w:r w:rsidRPr="00AB3988">
        <w:rPr>
          <w:i/>
          <w:color w:val="010000"/>
        </w:rPr>
        <w:t>…</w:t>
      </w:r>
      <w:r w:rsidRPr="00AB3988">
        <w:rPr>
          <w:i/>
          <w:color w:val="010000"/>
          <w:shd w:val="clear" w:color="auto" w:fill="FFFFFF"/>
        </w:rPr>
        <w:t>”</w:t>
      </w:r>
    </w:p>
    <w:p w:rsidR="00F41994" w:rsidRPr="00AB3988" w:rsidRDefault="00F41994" w:rsidP="00AB3988">
      <w:pPr>
        <w:spacing w:after="200"/>
        <w:ind w:right="283" w:firstLine="709"/>
        <w:jc w:val="both"/>
        <w:rPr>
          <w:b/>
          <w:color w:val="010000"/>
          <w:shd w:val="clear" w:color="auto" w:fill="FFFFFF"/>
        </w:rPr>
      </w:pPr>
      <w:r w:rsidRPr="00AB3988">
        <w:rPr>
          <w:b/>
          <w:color w:val="010000"/>
          <w:shd w:val="clear" w:color="auto" w:fill="FFFFFF"/>
        </w:rPr>
        <w:t>II.</w:t>
      </w:r>
      <w:r w:rsidR="00AB3988" w:rsidRPr="00AB3988">
        <w:rPr>
          <w:b/>
          <w:color w:val="010000"/>
          <w:shd w:val="clear" w:color="auto" w:fill="FFFFFF"/>
        </w:rPr>
        <w:t xml:space="preserve"> </w:t>
      </w:r>
      <w:r w:rsidRPr="00AB3988">
        <w:rPr>
          <w:b/>
          <w:color w:val="010000"/>
          <w:shd w:val="clear" w:color="auto" w:fill="FFFFFF"/>
        </w:rPr>
        <w:t xml:space="preserve">İLK İNCELEME </w:t>
      </w:r>
    </w:p>
    <w:p w:rsidR="00F41994" w:rsidRPr="00AB3988" w:rsidRDefault="00F41994" w:rsidP="00AB3988">
      <w:pPr>
        <w:spacing w:after="200"/>
        <w:ind w:right="283" w:firstLine="709"/>
        <w:jc w:val="both"/>
        <w:rPr>
          <w:color w:val="010000"/>
          <w:shd w:val="clear" w:color="auto" w:fill="FFFFFF"/>
        </w:rPr>
      </w:pPr>
      <w:r w:rsidRPr="00AB3988">
        <w:rPr>
          <w:color w:val="010000"/>
          <w:shd w:val="clear" w:color="auto" w:fill="FFFFFF"/>
        </w:rPr>
        <w:t>1.</w:t>
      </w:r>
      <w:r w:rsidR="00AB3988" w:rsidRPr="00AB3988">
        <w:rPr>
          <w:color w:val="010000"/>
          <w:shd w:val="clear" w:color="auto" w:fill="FFFFFF"/>
        </w:rPr>
        <w:t xml:space="preserve"> </w:t>
      </w:r>
      <w:r w:rsidRPr="00AB3988">
        <w:rPr>
          <w:color w:val="010000"/>
          <w:shd w:val="clear" w:color="auto" w:fill="FFFFFF"/>
        </w:rPr>
        <w:t>Anayasa Mahkemesi İçtüzüğü hükümleri uyarınca yapılan ilk inceleme toplantısında başvuru kararı ve ekleri, Raportör Ömer MENCİK tarafından hazırlanan ilk inceleme raporu ve itiraz konusu kanun hükmü okunup incelendikten sonra gereği görüşülüp düşünüldü:</w:t>
      </w:r>
    </w:p>
    <w:p w:rsidR="00F41994" w:rsidRPr="00AB3988" w:rsidRDefault="00F41994" w:rsidP="00AB3988">
      <w:pPr>
        <w:spacing w:after="200"/>
        <w:ind w:right="283" w:firstLine="709"/>
        <w:jc w:val="both"/>
        <w:rPr>
          <w:color w:val="010000"/>
          <w:shd w:val="clear" w:color="auto" w:fill="FFFFFF"/>
        </w:rPr>
      </w:pPr>
      <w:r w:rsidRPr="00AB3988">
        <w:rPr>
          <w:color w:val="010000"/>
          <w:shd w:val="clear" w:color="auto" w:fill="FFFFFF"/>
        </w:rPr>
        <w:t>2.</w:t>
      </w:r>
      <w:r w:rsidR="00AB3988" w:rsidRPr="00AB3988">
        <w:rPr>
          <w:color w:val="010000"/>
          <w:shd w:val="clear" w:color="auto" w:fill="FFFFFF"/>
        </w:rPr>
        <w:t xml:space="preserve"> </w:t>
      </w:r>
      <w:r w:rsidRPr="00AB3988">
        <w:rPr>
          <w:color w:val="010000"/>
          <w:shd w:val="clear" w:color="auto" w:fill="FFFFFF"/>
        </w:rPr>
        <w:t>30/3/2011 tarihli ve 6216 sayılı Anayasa Mahkemesinin Kuruluşu ve Yargılama Usulleri Hakkında Kanun'un “</w:t>
      </w:r>
      <w:r w:rsidRPr="00AB3988">
        <w:rPr>
          <w:i/>
          <w:iCs/>
          <w:color w:val="010000"/>
          <w:shd w:val="clear" w:color="auto" w:fill="FFFFFF"/>
        </w:rPr>
        <w:t>Anayasaya aykırılığın mahkemelerce ileri sürülmesi</w:t>
      </w:r>
      <w:r w:rsidRPr="00AB3988">
        <w:rPr>
          <w:color w:val="010000"/>
          <w:shd w:val="clear" w:color="auto" w:fill="FFFFFF"/>
        </w:rPr>
        <w:t>”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de “</w:t>
      </w:r>
      <w:r w:rsidRPr="00AB3988">
        <w:rPr>
          <w:i/>
          <w:iCs/>
          <w:color w:val="010000"/>
          <w:shd w:val="clear" w:color="auto" w:fill="FFFFFF"/>
        </w:rPr>
        <w:t>İptali istenen kuralların Anayasanın hangi maddelerine aykırı olduklarını açıklayan gerekçeli başvuru kararının aslı</w:t>
      </w:r>
      <w:r w:rsidRPr="00AB3988">
        <w:rPr>
          <w:color w:val="010000"/>
          <w:shd w:val="clear" w:color="auto" w:fill="FFFFFF"/>
        </w:rPr>
        <w:t xml:space="preserve">” Mahkemeye gönderilecek belgeler arasında sayılmıştır. Maddenin (4) numaralı </w:t>
      </w:r>
      <w:r w:rsidRPr="00AB3988">
        <w:rPr>
          <w:color w:val="010000"/>
          <w:shd w:val="clear" w:color="auto" w:fill="FFFFFF"/>
        </w:rPr>
        <w:lastRenderedPageBreak/>
        <w:t>fıkrasında ise açık bir şekilde dayanaktan yoksun veya yöntemine uygun olmayan itiraz başvurularının Anayasa Mahkemesi tarafından esas incelemeye geçilmeksizin gerekçeleriyle reddedileceği hükme bağlanmıştır.</w:t>
      </w:r>
    </w:p>
    <w:p w:rsidR="00F41994" w:rsidRPr="00AB3988" w:rsidRDefault="00F41994" w:rsidP="00AB3988">
      <w:pPr>
        <w:spacing w:after="200"/>
        <w:ind w:right="283" w:firstLine="709"/>
        <w:jc w:val="both"/>
        <w:rPr>
          <w:color w:val="010000"/>
          <w:shd w:val="clear" w:color="auto" w:fill="FFFFFF"/>
        </w:rPr>
      </w:pPr>
      <w:r w:rsidRPr="00AB3988">
        <w:rPr>
          <w:color w:val="010000"/>
          <w:shd w:val="clear" w:color="auto" w:fill="FFFFFF"/>
        </w:rPr>
        <w:t>3.</w:t>
      </w:r>
      <w:r w:rsidR="00AB3988" w:rsidRPr="00AB3988">
        <w:rPr>
          <w:color w:val="010000"/>
          <w:shd w:val="clear" w:color="auto" w:fill="FFFFFF"/>
        </w:rPr>
        <w:t xml:space="preserve"> </w:t>
      </w:r>
      <w:proofErr w:type="spellStart"/>
      <w:r w:rsidRPr="00AB3988">
        <w:rPr>
          <w:color w:val="010000"/>
          <w:shd w:val="clear" w:color="auto" w:fill="FFFFFF"/>
        </w:rPr>
        <w:t>İçtüzük’ün</w:t>
      </w:r>
      <w:proofErr w:type="spellEnd"/>
      <w:r w:rsidRPr="00AB3988">
        <w:rPr>
          <w:color w:val="010000"/>
          <w:shd w:val="clear" w:color="auto" w:fill="FFFFFF"/>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(2) numaralı fıkrasında da itiraz başvurusunda gerekçeli başvuru kararının aslının Anayasa Mahkemesine sunulacağı ifade edilmiştir.</w:t>
      </w:r>
    </w:p>
    <w:p w:rsidR="00F41994" w:rsidRPr="00AB3988" w:rsidRDefault="00F41994" w:rsidP="00AB3988">
      <w:pPr>
        <w:spacing w:after="200"/>
        <w:ind w:right="283" w:firstLine="709"/>
        <w:jc w:val="both"/>
        <w:rPr>
          <w:color w:val="010000"/>
          <w:shd w:val="clear" w:color="auto" w:fill="FFFFFF"/>
        </w:rPr>
      </w:pPr>
      <w:r w:rsidRPr="00AB3988">
        <w:rPr>
          <w:color w:val="010000"/>
          <w:shd w:val="clear" w:color="auto" w:fill="FFFFFF"/>
        </w:rPr>
        <w:t>4.</w:t>
      </w:r>
      <w:r w:rsidR="00AB3988" w:rsidRPr="00AB3988">
        <w:rPr>
          <w:color w:val="010000"/>
          <w:shd w:val="clear" w:color="auto" w:fill="FFFFFF"/>
        </w:rPr>
        <w:t xml:space="preserve"> </w:t>
      </w:r>
      <w:proofErr w:type="spellStart"/>
      <w:r w:rsidRPr="00AB3988">
        <w:rPr>
          <w:color w:val="010000"/>
          <w:shd w:val="clear" w:color="auto" w:fill="FFFFFF"/>
        </w:rPr>
        <w:t>İçtüzük’ün</w:t>
      </w:r>
      <w:proofErr w:type="spellEnd"/>
      <w:r w:rsidRPr="00AB3988">
        <w:rPr>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F41994" w:rsidRPr="00AB3988" w:rsidRDefault="00F41994" w:rsidP="00AB3988">
      <w:pPr>
        <w:spacing w:after="200"/>
        <w:ind w:right="283" w:firstLine="709"/>
        <w:jc w:val="both"/>
        <w:rPr>
          <w:color w:val="010000"/>
          <w:shd w:val="clear" w:color="auto" w:fill="FFFFFF"/>
        </w:rPr>
      </w:pPr>
      <w:r w:rsidRPr="00AB3988">
        <w:rPr>
          <w:color w:val="010000"/>
          <w:shd w:val="clear" w:color="auto" w:fill="FFFFFF"/>
        </w:rPr>
        <w:t>5.</w:t>
      </w:r>
      <w:r w:rsidR="00AB3988" w:rsidRPr="00AB3988">
        <w:rPr>
          <w:color w:val="010000"/>
          <w:shd w:val="clear" w:color="auto" w:fill="FFFFFF"/>
        </w:rPr>
        <w:t xml:space="preserve"> </w:t>
      </w:r>
      <w:r w:rsidRPr="00AB3988">
        <w:rPr>
          <w:color w:val="010000"/>
          <w:shd w:val="clear" w:color="auto" w:fill="FFFFFF"/>
        </w:rPr>
        <w:t xml:space="preserve">Yapılan incelemede itiraz yoluna başvuran Mahkeme tarafından gerekçeli başvuru kararının sunulmadığı anlaşılmıştır. </w:t>
      </w:r>
    </w:p>
    <w:p w:rsidR="00F41994" w:rsidRPr="00AB3988" w:rsidRDefault="00F41994" w:rsidP="00AB3988">
      <w:pPr>
        <w:spacing w:after="200"/>
        <w:ind w:right="283" w:firstLine="709"/>
        <w:jc w:val="both"/>
        <w:rPr>
          <w:color w:val="010000"/>
          <w:shd w:val="clear" w:color="auto" w:fill="FFFFFF"/>
        </w:rPr>
      </w:pPr>
      <w:r w:rsidRPr="00AB3988">
        <w:rPr>
          <w:color w:val="010000"/>
          <w:shd w:val="clear" w:color="auto" w:fill="FFFFFF"/>
        </w:rPr>
        <w:t>6.</w:t>
      </w:r>
      <w:r w:rsidR="00AB3988" w:rsidRPr="00AB3988">
        <w:rPr>
          <w:color w:val="010000"/>
          <w:shd w:val="clear" w:color="auto" w:fill="FFFFFF"/>
        </w:rPr>
        <w:t xml:space="preserve"> </w:t>
      </w:r>
      <w:r w:rsidRPr="00AB3988">
        <w:rPr>
          <w:color w:val="010000"/>
          <w:shd w:val="clear" w:color="auto" w:fill="FFFFFF"/>
        </w:rPr>
        <w:t xml:space="preserve">Açıklanan nedenle </w:t>
      </w:r>
      <w:r w:rsidRPr="00AB3988">
        <w:rPr>
          <w:iCs/>
          <w:color w:val="010000"/>
          <w:shd w:val="clear" w:color="auto" w:fill="FFFFFF"/>
        </w:rPr>
        <w:t xml:space="preserve">6216 sayılı Kanun’un 40. maddesinin (1) numaralı fıkrasının (a) bendi ile </w:t>
      </w:r>
      <w:proofErr w:type="spellStart"/>
      <w:r w:rsidRPr="00AB3988">
        <w:rPr>
          <w:iCs/>
          <w:color w:val="010000"/>
          <w:shd w:val="clear" w:color="auto" w:fill="FFFFFF"/>
        </w:rPr>
        <w:t>İçtüzük’ün</w:t>
      </w:r>
      <w:proofErr w:type="spellEnd"/>
      <w:r w:rsidRPr="00AB3988">
        <w:rPr>
          <w:iCs/>
          <w:color w:val="010000"/>
          <w:shd w:val="clear" w:color="auto" w:fill="FFFFFF"/>
        </w:rPr>
        <w:t xml:space="preserve"> 46. maddesinin (2) numaralı fıkrasına aykırı olduğu anlaşılan başvurunun anılan Kanun’un 40. maddesinin (4) numaralı fıkrası gereğince yöntemine uygun olmadığından </w:t>
      </w:r>
      <w:r w:rsidRPr="00AB3988">
        <w:rPr>
          <w:color w:val="010000"/>
          <w:shd w:val="clear" w:color="auto" w:fill="FFFFFF"/>
        </w:rPr>
        <w:t>reddi gerekir.</w:t>
      </w:r>
    </w:p>
    <w:p w:rsidR="00F41994" w:rsidRPr="00AB3988" w:rsidRDefault="00F41994" w:rsidP="00AB3988">
      <w:pPr>
        <w:spacing w:after="200"/>
        <w:ind w:right="283" w:firstLine="709"/>
        <w:jc w:val="both"/>
        <w:rPr>
          <w:color w:val="010000"/>
          <w:szCs w:val="20"/>
        </w:rPr>
      </w:pPr>
      <w:r w:rsidRPr="00AB3988">
        <w:rPr>
          <w:color w:val="010000"/>
          <w:szCs w:val="20"/>
        </w:rPr>
        <w:t>7.</w:t>
      </w:r>
      <w:r w:rsidR="00AB3988" w:rsidRPr="00AB3988">
        <w:rPr>
          <w:color w:val="010000"/>
          <w:szCs w:val="20"/>
        </w:rPr>
        <w:t xml:space="preserve"> </w:t>
      </w:r>
      <w:r w:rsidRPr="00AB3988">
        <w:rPr>
          <w:color w:val="010000"/>
          <w:szCs w:val="20"/>
        </w:rPr>
        <w:t xml:space="preserve">Kaldı ki Anayasa Mahkemesinin </w:t>
      </w:r>
      <w:r w:rsidRPr="00AB3988">
        <w:rPr>
          <w:color w:val="010000"/>
        </w:rPr>
        <w:t xml:space="preserve">E.2017/135, K.2019/35 sayılı kararıyla </w:t>
      </w:r>
      <w:r w:rsidRPr="00AB3988">
        <w:rPr>
          <w:color w:val="010000"/>
          <w:lang w:eastAsia="zh-CN"/>
        </w:rPr>
        <w:t>5237 sayılı Kanun’un 103. maddesinin (2) numaralı fıkrasının itiraz konusu birinci cümlesinin,</w:t>
      </w:r>
      <w:r w:rsidRPr="00AB3988">
        <w:rPr>
          <w:color w:val="010000"/>
        </w:rPr>
        <w:t xml:space="preserve"> </w:t>
      </w:r>
      <w:r w:rsidRPr="00AB3988">
        <w:rPr>
          <w:color w:val="010000"/>
          <w:shd w:val="clear" w:color="auto" w:fill="FFFFFF"/>
        </w:rPr>
        <w:t>(1) numaralı fıkranın (a) bendinde yer alan</w:t>
      </w:r>
      <w:r w:rsidR="00AB3988" w:rsidRPr="00AB3988">
        <w:rPr>
          <w:color w:val="010000"/>
          <w:shd w:val="clear" w:color="auto" w:fill="FFFFFF"/>
        </w:rPr>
        <w:t xml:space="preserve"> </w:t>
      </w:r>
      <w:r w:rsidRPr="00AB3988">
        <w:rPr>
          <w:i/>
          <w:iCs/>
          <w:color w:val="010000"/>
          <w:shd w:val="clear" w:color="auto" w:fill="FFFFFF"/>
        </w:rPr>
        <w:t>“On beş yaşını tamamlamamış…”</w:t>
      </w:r>
      <w:r w:rsidR="00AB3988" w:rsidRPr="00AB3988">
        <w:rPr>
          <w:color w:val="010000"/>
          <w:shd w:val="clear" w:color="auto" w:fill="FFFFFF"/>
        </w:rPr>
        <w:t xml:space="preserve"> </w:t>
      </w:r>
      <w:r w:rsidRPr="00AB3988">
        <w:rPr>
          <w:color w:val="010000"/>
          <w:shd w:val="clear" w:color="auto" w:fill="FFFFFF"/>
        </w:rPr>
        <w:t>ibaresi yönünden</w:t>
      </w:r>
      <w:r w:rsidR="00AB3988" w:rsidRPr="00AB3988">
        <w:rPr>
          <w:i/>
          <w:iCs/>
          <w:color w:val="010000"/>
          <w:shd w:val="clear" w:color="auto" w:fill="FFFFFF"/>
        </w:rPr>
        <w:t xml:space="preserve"> </w:t>
      </w:r>
      <w:r w:rsidRPr="00AB3988">
        <w:rPr>
          <w:color w:val="010000"/>
        </w:rPr>
        <w:t xml:space="preserve">Anayasa’ya aykırı olmadığına karar verilmiş ve bu karar 26/7/2019 tarihli ve 30843 sayılı Resmî </w:t>
      </w:r>
      <w:proofErr w:type="spellStart"/>
      <w:r w:rsidRPr="00AB3988">
        <w:rPr>
          <w:color w:val="010000"/>
        </w:rPr>
        <w:t>Gazete’de</w:t>
      </w:r>
      <w:proofErr w:type="spellEnd"/>
      <w:r w:rsidRPr="00AB3988">
        <w:rPr>
          <w:color w:val="010000"/>
        </w:rPr>
        <w:t xml:space="preserve"> yayımlanmıştır.</w:t>
      </w:r>
      <w:r w:rsidRPr="00AB3988">
        <w:rPr>
          <w:color w:val="010000"/>
          <w:szCs w:val="20"/>
        </w:rPr>
        <w:t xml:space="preserve"> </w:t>
      </w:r>
    </w:p>
    <w:p w:rsidR="003D09AE" w:rsidRPr="00AB3988" w:rsidRDefault="003D09AE" w:rsidP="00AB3988">
      <w:pPr>
        <w:spacing w:after="200"/>
        <w:ind w:right="283" w:firstLine="709"/>
        <w:jc w:val="both"/>
        <w:rPr>
          <w:b/>
          <w:bCs/>
          <w:color w:val="010000"/>
          <w:shd w:val="clear" w:color="auto" w:fill="FFFFFF"/>
        </w:rPr>
      </w:pPr>
      <w:r w:rsidRPr="00AB3988">
        <w:rPr>
          <w:b/>
          <w:bCs/>
          <w:color w:val="010000"/>
          <w:shd w:val="clear" w:color="auto" w:fill="FFFFFF"/>
        </w:rPr>
        <w:t>III.</w:t>
      </w:r>
      <w:r w:rsidR="00AB3988" w:rsidRPr="00AB3988">
        <w:rPr>
          <w:b/>
          <w:bCs/>
          <w:color w:val="010000"/>
          <w:shd w:val="clear" w:color="auto" w:fill="FFFFFF"/>
        </w:rPr>
        <w:t xml:space="preserve"> </w:t>
      </w:r>
      <w:r w:rsidRPr="00AB3988">
        <w:rPr>
          <w:b/>
          <w:bCs/>
          <w:color w:val="010000"/>
          <w:shd w:val="clear" w:color="auto" w:fill="FFFFFF"/>
        </w:rPr>
        <w:t>HÜKÜM</w:t>
      </w:r>
    </w:p>
    <w:p w:rsidR="004222CF" w:rsidRPr="00AB3988" w:rsidRDefault="004222CF" w:rsidP="00AB3988">
      <w:pPr>
        <w:spacing w:after="200"/>
        <w:ind w:right="283" w:firstLine="709"/>
        <w:jc w:val="both"/>
        <w:rPr>
          <w:color w:val="010000"/>
        </w:rPr>
      </w:pPr>
      <w:r w:rsidRPr="00AB3988">
        <w:rPr>
          <w:color w:val="010000"/>
        </w:rPr>
        <w:t xml:space="preserve">26/9/2004 tarihli ve 5237 sayılı Türk Ceza Kanunu’nun 18/6/2014 tarihli ve 6545 sayılı Kanun’un 59. maddesiyle değiştirilen 103. maddesinin 24/11/2016 tarihli ve 6763 sayılı Kanun’un 13. maddesiyle yeniden düzenlenen (2) numaralı fıkrasının birinci cümlesinin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AB3988">
        <w:rPr>
          <w:rFonts w:eastAsia="ヒラギノ明朝 Pro W3"/>
          <w:color w:val="010000"/>
          <w:lang w:eastAsia="en-US"/>
        </w:rPr>
        <w:t>27/12/2023</w:t>
      </w:r>
      <w:r w:rsidRPr="00AB3988">
        <w:rPr>
          <w:color w:val="010000"/>
        </w:rPr>
        <w:t xml:space="preserve"> tarihinde OYBİRLİĞİYLE karar verildi.</w:t>
      </w:r>
      <w:r w:rsidR="00AB3988" w:rsidRPr="00AB3988">
        <w:rPr>
          <w:color w:val="010000"/>
        </w:rPr>
        <w:t xml:space="preserve"> </w:t>
      </w:r>
    </w:p>
    <w:p w:rsidR="00AB3988" w:rsidRDefault="00AB3988">
      <w:bookmarkStart w:id="1" w:name="_GoBack"/>
      <w:bookmarkEnd w:id="1"/>
    </w:p>
    <w:tbl>
      <w:tblPr>
        <w:tblW w:w="4953" w:type="pct"/>
        <w:jc w:val="center"/>
        <w:tblCellMar>
          <w:left w:w="70" w:type="dxa"/>
          <w:right w:w="70" w:type="dxa"/>
        </w:tblCellMar>
        <w:tblLook w:val="00A0" w:firstRow="1" w:lastRow="0" w:firstColumn="1" w:lastColumn="0" w:noHBand="0" w:noVBand="0"/>
      </w:tblPr>
      <w:tblGrid>
        <w:gridCol w:w="3309"/>
        <w:gridCol w:w="1678"/>
        <w:gridCol w:w="1627"/>
        <w:gridCol w:w="3213"/>
      </w:tblGrid>
      <w:tr w:rsidR="004222CF" w:rsidRPr="00AB3988" w:rsidTr="00AB3988">
        <w:trPr>
          <w:trHeight w:val="1600"/>
          <w:jc w:val="center"/>
        </w:trPr>
        <w:tc>
          <w:tcPr>
            <w:tcW w:w="1683" w:type="pct"/>
            <w:vAlign w:val="center"/>
            <w:hideMark/>
          </w:tcPr>
          <w:p w:rsidR="004222CF" w:rsidRPr="00AB3988" w:rsidRDefault="004222CF" w:rsidP="00AB3988">
            <w:pPr>
              <w:spacing w:after="120"/>
              <w:jc w:val="center"/>
              <w:rPr>
                <w:color w:val="010000"/>
              </w:rPr>
            </w:pPr>
            <w:r w:rsidRPr="00AB3988">
              <w:rPr>
                <w:color w:val="010000"/>
              </w:rPr>
              <w:t>Başkan</w:t>
            </w:r>
          </w:p>
          <w:p w:rsidR="004222CF" w:rsidRPr="00AB3988" w:rsidRDefault="004222CF" w:rsidP="00AB3988">
            <w:pPr>
              <w:spacing w:after="120"/>
              <w:jc w:val="center"/>
              <w:rPr>
                <w:color w:val="010000"/>
              </w:rPr>
            </w:pPr>
            <w:r w:rsidRPr="00AB3988">
              <w:rPr>
                <w:color w:val="010000"/>
              </w:rPr>
              <w:t>Zühtü ARSLAN</w:t>
            </w:r>
          </w:p>
        </w:tc>
        <w:tc>
          <w:tcPr>
            <w:tcW w:w="1682" w:type="pct"/>
            <w:gridSpan w:val="2"/>
            <w:vAlign w:val="center"/>
            <w:hideMark/>
          </w:tcPr>
          <w:p w:rsidR="004222CF" w:rsidRPr="00AB3988" w:rsidRDefault="004222CF" w:rsidP="00AB3988">
            <w:pPr>
              <w:spacing w:after="120"/>
              <w:jc w:val="center"/>
              <w:rPr>
                <w:color w:val="010000"/>
              </w:rPr>
            </w:pPr>
            <w:r w:rsidRPr="00AB3988">
              <w:rPr>
                <w:color w:val="010000"/>
              </w:rPr>
              <w:t>Başkanvekili</w:t>
            </w:r>
          </w:p>
          <w:p w:rsidR="004222CF" w:rsidRPr="00AB3988" w:rsidRDefault="004222CF" w:rsidP="00AB3988">
            <w:pPr>
              <w:spacing w:after="120"/>
              <w:jc w:val="center"/>
              <w:rPr>
                <w:color w:val="010000"/>
              </w:rPr>
            </w:pPr>
            <w:r w:rsidRPr="00AB3988">
              <w:rPr>
                <w:color w:val="010000"/>
              </w:rPr>
              <w:t>Hasan Tahsin GÖKCAN</w:t>
            </w:r>
          </w:p>
        </w:tc>
        <w:tc>
          <w:tcPr>
            <w:tcW w:w="1635" w:type="pct"/>
            <w:vAlign w:val="center"/>
            <w:hideMark/>
          </w:tcPr>
          <w:p w:rsidR="004222CF" w:rsidRPr="00AB3988" w:rsidRDefault="004222CF" w:rsidP="00AB3988">
            <w:pPr>
              <w:spacing w:after="120"/>
              <w:jc w:val="center"/>
              <w:rPr>
                <w:color w:val="010000"/>
              </w:rPr>
            </w:pPr>
            <w:r w:rsidRPr="00AB3988">
              <w:rPr>
                <w:color w:val="010000"/>
              </w:rPr>
              <w:t>Başkanvekili</w:t>
            </w:r>
          </w:p>
          <w:p w:rsidR="004222CF" w:rsidRPr="00AB3988" w:rsidRDefault="004222CF" w:rsidP="00AB3988">
            <w:pPr>
              <w:spacing w:after="120"/>
              <w:jc w:val="center"/>
              <w:rPr>
                <w:color w:val="010000"/>
              </w:rPr>
            </w:pPr>
            <w:r w:rsidRPr="00AB3988">
              <w:rPr>
                <w:color w:val="010000"/>
              </w:rPr>
              <w:t>Kadir ÖZKAYA</w:t>
            </w:r>
          </w:p>
        </w:tc>
      </w:tr>
      <w:tr w:rsidR="004222CF" w:rsidRPr="00AB3988" w:rsidTr="00AB3988">
        <w:trPr>
          <w:trHeight w:val="1600"/>
          <w:jc w:val="center"/>
        </w:trPr>
        <w:tc>
          <w:tcPr>
            <w:tcW w:w="1683" w:type="pct"/>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color w:val="010000"/>
              </w:rPr>
              <w:t>Engin YILDIRIM</w:t>
            </w:r>
          </w:p>
        </w:tc>
        <w:tc>
          <w:tcPr>
            <w:tcW w:w="1682" w:type="pct"/>
            <w:gridSpan w:val="2"/>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color w:val="010000"/>
              </w:rPr>
              <w:t>Muammer TOPAL</w:t>
            </w:r>
          </w:p>
        </w:tc>
        <w:tc>
          <w:tcPr>
            <w:tcW w:w="1635" w:type="pct"/>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color w:val="010000"/>
              </w:rPr>
              <w:t>M. Emin KUZ</w:t>
            </w:r>
          </w:p>
        </w:tc>
      </w:tr>
      <w:tr w:rsidR="004222CF" w:rsidRPr="00AB3988" w:rsidTr="00AB3988">
        <w:trPr>
          <w:trHeight w:val="1600"/>
          <w:jc w:val="center"/>
        </w:trPr>
        <w:tc>
          <w:tcPr>
            <w:tcW w:w="1683" w:type="pct"/>
            <w:vAlign w:val="center"/>
            <w:hideMark/>
          </w:tcPr>
          <w:p w:rsidR="004222CF" w:rsidRPr="00AB3988" w:rsidRDefault="004222CF" w:rsidP="00AB3988">
            <w:pPr>
              <w:spacing w:after="120"/>
              <w:jc w:val="center"/>
              <w:rPr>
                <w:color w:val="010000"/>
              </w:rPr>
            </w:pPr>
            <w:r w:rsidRPr="00AB3988">
              <w:rPr>
                <w:color w:val="010000"/>
              </w:rPr>
              <w:lastRenderedPageBreak/>
              <w:t>Üye</w:t>
            </w:r>
          </w:p>
          <w:p w:rsidR="004222CF" w:rsidRPr="00AB3988" w:rsidRDefault="004222CF" w:rsidP="00AB3988">
            <w:pPr>
              <w:spacing w:after="120"/>
              <w:jc w:val="center"/>
              <w:rPr>
                <w:color w:val="010000"/>
              </w:rPr>
            </w:pPr>
            <w:r w:rsidRPr="00AB3988">
              <w:rPr>
                <w:color w:val="010000"/>
              </w:rPr>
              <w:t>Rıdvan GÜLEÇ</w:t>
            </w:r>
          </w:p>
        </w:tc>
        <w:tc>
          <w:tcPr>
            <w:tcW w:w="1682" w:type="pct"/>
            <w:gridSpan w:val="2"/>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bCs/>
                <w:color w:val="010000"/>
              </w:rPr>
              <w:t>Yusuf Şevki HAKYEMEZ</w:t>
            </w:r>
          </w:p>
        </w:tc>
        <w:tc>
          <w:tcPr>
            <w:tcW w:w="1635" w:type="pct"/>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bCs/>
                <w:color w:val="010000"/>
              </w:rPr>
              <w:t>Yıldız SEFERİNOĞLU</w:t>
            </w:r>
          </w:p>
        </w:tc>
      </w:tr>
      <w:tr w:rsidR="004222CF" w:rsidRPr="00AB3988" w:rsidTr="00AB3988">
        <w:trPr>
          <w:trHeight w:val="1600"/>
          <w:jc w:val="center"/>
        </w:trPr>
        <w:tc>
          <w:tcPr>
            <w:tcW w:w="1683" w:type="pct"/>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color w:val="010000"/>
              </w:rPr>
              <w:t>Selahaddin MENTEŞ</w:t>
            </w:r>
          </w:p>
        </w:tc>
        <w:tc>
          <w:tcPr>
            <w:tcW w:w="1682" w:type="pct"/>
            <w:gridSpan w:val="2"/>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color w:val="010000"/>
              </w:rPr>
              <w:t>Basri BAĞCI</w:t>
            </w:r>
          </w:p>
        </w:tc>
        <w:tc>
          <w:tcPr>
            <w:tcW w:w="1635" w:type="pct"/>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bCs/>
                <w:color w:val="010000"/>
              </w:rPr>
              <w:t>İrfan FİDAN</w:t>
            </w:r>
          </w:p>
        </w:tc>
      </w:tr>
      <w:tr w:rsidR="004222CF" w:rsidRPr="00AB3988" w:rsidTr="00AB3988">
        <w:trPr>
          <w:trHeight w:val="1600"/>
          <w:jc w:val="center"/>
        </w:trPr>
        <w:tc>
          <w:tcPr>
            <w:tcW w:w="2537" w:type="pct"/>
            <w:gridSpan w:val="2"/>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color w:val="010000"/>
              </w:rPr>
              <w:t>Kenan YAŞAR</w:t>
            </w:r>
          </w:p>
        </w:tc>
        <w:tc>
          <w:tcPr>
            <w:tcW w:w="2463" w:type="pct"/>
            <w:gridSpan w:val="2"/>
            <w:vAlign w:val="center"/>
            <w:hideMark/>
          </w:tcPr>
          <w:p w:rsidR="004222CF" w:rsidRPr="00AB3988" w:rsidRDefault="004222CF" w:rsidP="00AB3988">
            <w:pPr>
              <w:spacing w:after="120"/>
              <w:jc w:val="center"/>
              <w:rPr>
                <w:color w:val="010000"/>
              </w:rPr>
            </w:pPr>
            <w:r w:rsidRPr="00AB3988">
              <w:rPr>
                <w:color w:val="010000"/>
              </w:rPr>
              <w:t>Üye</w:t>
            </w:r>
          </w:p>
          <w:p w:rsidR="004222CF" w:rsidRPr="00AB3988" w:rsidRDefault="004222CF" w:rsidP="00AB3988">
            <w:pPr>
              <w:spacing w:after="120"/>
              <w:jc w:val="center"/>
              <w:rPr>
                <w:color w:val="010000"/>
              </w:rPr>
            </w:pPr>
            <w:r w:rsidRPr="00AB3988">
              <w:rPr>
                <w:color w:val="010000"/>
              </w:rPr>
              <w:t>Muhterem İNCE</w:t>
            </w:r>
          </w:p>
        </w:tc>
      </w:tr>
    </w:tbl>
    <w:p w:rsidR="004222CF" w:rsidRPr="00AB3988" w:rsidRDefault="004222CF" w:rsidP="00AB3988">
      <w:pPr>
        <w:spacing w:after="200"/>
        <w:ind w:right="283" w:firstLine="709"/>
        <w:jc w:val="both"/>
        <w:rPr>
          <w:color w:val="010000"/>
        </w:rPr>
      </w:pPr>
    </w:p>
    <w:sectPr w:rsidR="004222CF" w:rsidRPr="00AB3988" w:rsidSect="00AB398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869" w:rsidRDefault="00866869" w:rsidP="00F6773F">
      <w:r>
        <w:separator/>
      </w:r>
    </w:p>
  </w:endnote>
  <w:endnote w:type="continuationSeparator" w:id="0">
    <w:p w:rsidR="00866869" w:rsidRDefault="00866869" w:rsidP="00F6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49" w:rsidRDefault="00C90E49" w:rsidP="00C90E4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90E49" w:rsidRDefault="00C90E49" w:rsidP="00C90E4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49" w:rsidRPr="00AB3988" w:rsidRDefault="00C90E49" w:rsidP="00C90E49">
    <w:pPr>
      <w:pStyle w:val="AltBilgi"/>
      <w:framePr w:wrap="around" w:vAnchor="text" w:hAnchor="margin" w:xAlign="right" w:y="1"/>
      <w:rPr>
        <w:rStyle w:val="SayfaNumaras"/>
      </w:rPr>
    </w:pPr>
    <w:r w:rsidRPr="00AB3988">
      <w:rPr>
        <w:rStyle w:val="SayfaNumaras"/>
      </w:rPr>
      <w:fldChar w:fldCharType="begin"/>
    </w:r>
    <w:r w:rsidRPr="00AB3988">
      <w:rPr>
        <w:rStyle w:val="SayfaNumaras"/>
      </w:rPr>
      <w:instrText xml:space="preserve"> PAGE </w:instrText>
    </w:r>
    <w:r w:rsidRPr="00AB3988">
      <w:rPr>
        <w:rStyle w:val="SayfaNumaras"/>
      </w:rPr>
      <w:fldChar w:fldCharType="separate"/>
    </w:r>
    <w:r w:rsidRPr="00AB3988">
      <w:rPr>
        <w:rStyle w:val="SayfaNumaras"/>
        <w:noProof/>
      </w:rPr>
      <w:t>1</w:t>
    </w:r>
    <w:r w:rsidRPr="00AB3988">
      <w:rPr>
        <w:rStyle w:val="SayfaNumaras"/>
      </w:rPr>
      <w:fldChar w:fldCharType="end"/>
    </w:r>
  </w:p>
  <w:p w:rsidR="00C90E49" w:rsidRDefault="00C90E49" w:rsidP="00C90E49">
    <w:pPr>
      <w:pStyle w:val="AltBilgi"/>
      <w:ind w:right="360"/>
      <w:jc w:val="right"/>
    </w:pPr>
  </w:p>
  <w:p w:rsidR="00C90E49" w:rsidRDefault="00C90E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869" w:rsidRDefault="00866869" w:rsidP="00F6773F">
      <w:r>
        <w:separator/>
      </w:r>
    </w:p>
  </w:footnote>
  <w:footnote w:type="continuationSeparator" w:id="0">
    <w:p w:rsidR="00866869" w:rsidRDefault="00866869" w:rsidP="00F6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988" w:rsidRPr="00AB3988" w:rsidRDefault="00AB3988" w:rsidP="00AB3988">
    <w:pPr>
      <w:pStyle w:val="stBilgi"/>
      <w:rPr>
        <w:b/>
      </w:rPr>
    </w:pPr>
    <w:r w:rsidRPr="00AB3988">
      <w:rPr>
        <w:b/>
      </w:rPr>
      <w:t xml:space="preserve">Esas </w:t>
    </w:r>
    <w:proofErr w:type="gramStart"/>
    <w:r w:rsidRPr="00AB3988">
      <w:rPr>
        <w:b/>
      </w:rPr>
      <w:t>Sayısı :</w:t>
    </w:r>
    <w:proofErr w:type="gramEnd"/>
    <w:r w:rsidRPr="00AB3988">
      <w:rPr>
        <w:b/>
      </w:rPr>
      <w:t xml:space="preserve"> 2023/186</w:t>
    </w:r>
  </w:p>
  <w:p w:rsidR="00AB3988" w:rsidRDefault="00AB3988" w:rsidP="00AB3988">
    <w:pPr>
      <w:pStyle w:val="stBilgi"/>
      <w:rPr>
        <w:b/>
      </w:rPr>
    </w:pPr>
    <w:r>
      <w:rPr>
        <w:b/>
      </w:rPr>
      <w:t xml:space="preserve">Karar </w:t>
    </w:r>
    <w:proofErr w:type="gramStart"/>
    <w:r>
      <w:rPr>
        <w:b/>
      </w:rPr>
      <w:t>Sayısı :</w:t>
    </w:r>
    <w:proofErr w:type="gramEnd"/>
    <w:r>
      <w:rPr>
        <w:b/>
      </w:rPr>
      <w:t xml:space="preserve"> 2023/216</w:t>
    </w:r>
  </w:p>
  <w:p w:rsidR="00C90E49" w:rsidRPr="00AB3988" w:rsidRDefault="00C90E49" w:rsidP="00AB398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1545D"/>
    <w:rsid w:val="001D0EC1"/>
    <w:rsid w:val="00253ADD"/>
    <w:rsid w:val="003D09AE"/>
    <w:rsid w:val="004222CF"/>
    <w:rsid w:val="006669CF"/>
    <w:rsid w:val="00866869"/>
    <w:rsid w:val="00952B5F"/>
    <w:rsid w:val="00965E42"/>
    <w:rsid w:val="0099740F"/>
    <w:rsid w:val="009A6C38"/>
    <w:rsid w:val="00A50F9B"/>
    <w:rsid w:val="00AB3988"/>
    <w:rsid w:val="00BB6394"/>
    <w:rsid w:val="00C90E49"/>
    <w:rsid w:val="00CB5ED8"/>
    <w:rsid w:val="00DD0433"/>
    <w:rsid w:val="00F41994"/>
    <w:rsid w:val="00F55DD6"/>
    <w:rsid w:val="00F6773F"/>
    <w:rsid w:val="00F95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36E2B"/>
  <w15:chartTrackingRefBased/>
  <w15:docId w15:val="{5CFF6153-0A5D-413E-B983-58941E56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3D09AE"/>
    <w:pPr>
      <w:tabs>
        <w:tab w:val="center" w:pos="4536"/>
        <w:tab w:val="right" w:pos="9072"/>
      </w:tabs>
    </w:pPr>
  </w:style>
  <w:style w:type="character" w:customStyle="1" w:styleId="stBilgiChar">
    <w:name w:val="Üst Bilgi Char"/>
    <w:link w:val="stBilgi"/>
    <w:rsid w:val="003D09AE"/>
    <w:rPr>
      <w:sz w:val="24"/>
      <w:szCs w:val="24"/>
    </w:rPr>
  </w:style>
  <w:style w:type="paragraph" w:styleId="AltBilgi">
    <w:name w:val="footer"/>
    <w:basedOn w:val="Normal"/>
    <w:link w:val="AltBilgiChar"/>
    <w:uiPriority w:val="99"/>
    <w:rsid w:val="003D09AE"/>
    <w:pPr>
      <w:tabs>
        <w:tab w:val="center" w:pos="4536"/>
        <w:tab w:val="right" w:pos="9072"/>
      </w:tabs>
    </w:pPr>
  </w:style>
  <w:style w:type="character" w:customStyle="1" w:styleId="AltBilgiChar">
    <w:name w:val="Alt Bilgi Char"/>
    <w:link w:val="AltBilgi"/>
    <w:uiPriority w:val="99"/>
    <w:rsid w:val="003D09AE"/>
    <w:rPr>
      <w:sz w:val="24"/>
      <w:szCs w:val="24"/>
    </w:rPr>
  </w:style>
  <w:style w:type="character" w:styleId="SayfaNumaras">
    <w:name w:val="page number"/>
    <w:rsid w:val="003D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62770">
      <w:bodyDiv w:val="1"/>
      <w:marLeft w:val="0"/>
      <w:marRight w:val="0"/>
      <w:marTop w:val="0"/>
      <w:marBottom w:val="0"/>
      <w:divBdr>
        <w:top w:val="none" w:sz="0" w:space="0" w:color="auto"/>
        <w:left w:val="none" w:sz="0" w:space="0" w:color="auto"/>
        <w:bottom w:val="none" w:sz="0" w:space="0" w:color="auto"/>
        <w:right w:val="none" w:sz="0" w:space="0" w:color="auto"/>
      </w:divBdr>
    </w:div>
    <w:div w:id="19985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2024-01-22T13:53:00Z</dcterms:created>
  <dcterms:modified xsi:type="dcterms:W3CDTF">2024-01-22T13:53:00Z</dcterms:modified>
</cp:coreProperties>
</file>