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036" w:rsidRDefault="00366036" w:rsidP="00E7247F">
      <w:pPr>
        <w:spacing w:after="200"/>
        <w:ind w:right="283"/>
        <w:jc w:val="center"/>
        <w:rPr>
          <w:b/>
          <w:bCs/>
          <w:caps/>
          <w:color w:val="010000"/>
          <w:lang w:eastAsia="zh-CN"/>
        </w:rPr>
      </w:pPr>
      <w:bookmarkStart w:id="0" w:name="_Hlk147234731"/>
      <w:bookmarkStart w:id="1" w:name="_Hlk144334327"/>
      <w:r w:rsidRPr="00E7247F">
        <w:rPr>
          <w:b/>
          <w:bCs/>
          <w:caps/>
          <w:color w:val="010000"/>
          <w:lang w:eastAsia="zh-CN"/>
        </w:rPr>
        <w:t>ANAYASA MAHKEMESİ KARARI</w:t>
      </w:r>
    </w:p>
    <w:p w:rsidR="00E7247F" w:rsidRPr="00E7247F" w:rsidRDefault="00E7247F" w:rsidP="00E7247F">
      <w:pPr>
        <w:spacing w:after="200"/>
        <w:ind w:right="283" w:firstLine="709"/>
        <w:jc w:val="center"/>
        <w:rPr>
          <w:b/>
          <w:bCs/>
          <w:caps/>
          <w:color w:val="010000"/>
          <w:szCs w:val="20"/>
          <w:lang w:eastAsia="zh-CN"/>
        </w:rPr>
      </w:pPr>
    </w:p>
    <w:p w:rsidR="00E7247F" w:rsidRDefault="00E7247F" w:rsidP="00E7247F">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2023/131</w:t>
      </w:r>
    </w:p>
    <w:p w:rsidR="00E7247F" w:rsidRDefault="00E7247F" w:rsidP="00E7247F">
      <w:pPr>
        <w:rPr>
          <w:b/>
          <w:color w:val="010000"/>
        </w:rPr>
      </w:pPr>
      <w:r>
        <w:rPr>
          <w:b/>
          <w:color w:val="010000"/>
        </w:rPr>
        <w:t xml:space="preserve">Karar </w:t>
      </w:r>
      <w:proofErr w:type="gramStart"/>
      <w:r>
        <w:rPr>
          <w:b/>
          <w:color w:val="010000"/>
        </w:rPr>
        <w:t>Sayısı :</w:t>
      </w:r>
      <w:proofErr w:type="gramEnd"/>
      <w:r>
        <w:rPr>
          <w:b/>
          <w:color w:val="010000"/>
        </w:rPr>
        <w:t xml:space="preserve"> 2023/160</w:t>
      </w:r>
    </w:p>
    <w:p w:rsidR="00E7247F" w:rsidRDefault="00E7247F" w:rsidP="00E7247F">
      <w:pPr>
        <w:rPr>
          <w:b/>
          <w:color w:val="010000"/>
        </w:rPr>
      </w:pPr>
      <w:r>
        <w:rPr>
          <w:b/>
          <w:color w:val="010000"/>
        </w:rPr>
        <w:t xml:space="preserve">Karar </w:t>
      </w:r>
      <w:proofErr w:type="gramStart"/>
      <w:r>
        <w:rPr>
          <w:b/>
          <w:color w:val="010000"/>
        </w:rPr>
        <w:t>Tarihi :</w:t>
      </w:r>
      <w:proofErr w:type="gramEnd"/>
      <w:r>
        <w:rPr>
          <w:b/>
          <w:color w:val="010000"/>
        </w:rPr>
        <w:t xml:space="preserve"> 28/9/2023</w:t>
      </w:r>
    </w:p>
    <w:p w:rsidR="00E7247F" w:rsidRDefault="00E7247F" w:rsidP="00E7247F">
      <w:pPr>
        <w:rPr>
          <w:b/>
          <w:color w:val="010000"/>
        </w:rPr>
      </w:pPr>
      <w:r>
        <w:rPr>
          <w:b/>
          <w:color w:val="010000"/>
        </w:rPr>
        <w:t xml:space="preserve">R.G. </w:t>
      </w:r>
      <w:proofErr w:type="gramStart"/>
      <w:r>
        <w:rPr>
          <w:b/>
          <w:color w:val="010000"/>
        </w:rPr>
        <w:t>Tarih -</w:t>
      </w:r>
      <w:proofErr w:type="gramEnd"/>
      <w:r>
        <w:rPr>
          <w:b/>
          <w:color w:val="010000"/>
        </w:rPr>
        <w:t xml:space="preserve"> Sayı : 6/10/2023 - 32331</w:t>
      </w:r>
    </w:p>
    <w:p w:rsidR="00934CAE" w:rsidRPr="00E7247F" w:rsidRDefault="00934CAE" w:rsidP="00E7247F">
      <w:pPr>
        <w:rPr>
          <w:b/>
          <w:color w:val="010000"/>
        </w:rPr>
      </w:pPr>
    </w:p>
    <w:p w:rsidR="00A415E2" w:rsidRPr="00E7247F" w:rsidRDefault="00A415E2" w:rsidP="00E7247F">
      <w:pPr>
        <w:spacing w:after="200"/>
        <w:ind w:right="283" w:firstLine="709"/>
        <w:jc w:val="both"/>
        <w:rPr>
          <w:color w:val="010000"/>
          <w:szCs w:val="20"/>
        </w:rPr>
      </w:pPr>
      <w:bookmarkStart w:id="2" w:name="_Hlk115439126"/>
      <w:bookmarkStart w:id="3" w:name="_Hlk95905144"/>
      <w:bookmarkEnd w:id="0"/>
      <w:r w:rsidRPr="00E7247F">
        <w:rPr>
          <w:b/>
          <w:bCs/>
          <w:color w:val="010000"/>
        </w:rPr>
        <w:t xml:space="preserve">İPTAL DAVASINI AÇAN: </w:t>
      </w:r>
      <w:r w:rsidRPr="00E7247F">
        <w:rPr>
          <w:color w:val="010000"/>
        </w:rPr>
        <w:t>Türkiye Büyük Millet Meclisi üyeleri Özgür ÖZEL, Burcu KÖKSAL ve Gökhan GÜNAYDIN ile birlikte 126 milletvekili</w:t>
      </w:r>
    </w:p>
    <w:p w:rsidR="00A415E2" w:rsidRPr="00E7247F" w:rsidRDefault="00A415E2" w:rsidP="00E7247F">
      <w:pPr>
        <w:spacing w:after="200"/>
        <w:ind w:right="283" w:firstLine="709"/>
        <w:jc w:val="both"/>
        <w:rPr>
          <w:color w:val="010000"/>
          <w:szCs w:val="20"/>
        </w:rPr>
      </w:pPr>
      <w:r w:rsidRPr="00E7247F">
        <w:rPr>
          <w:b/>
          <w:color w:val="010000"/>
        </w:rPr>
        <w:t xml:space="preserve">İPTAL DAVASININ </w:t>
      </w:r>
      <w:r w:rsidRPr="00E7247F">
        <w:rPr>
          <w:b/>
          <w:bCs/>
          <w:color w:val="010000"/>
        </w:rPr>
        <w:t>KONUSU</w:t>
      </w:r>
      <w:r w:rsidRPr="00E7247F">
        <w:rPr>
          <w:b/>
          <w:color w:val="010000"/>
        </w:rPr>
        <w:t xml:space="preserve">: </w:t>
      </w:r>
      <w:r w:rsidRPr="00E7247F">
        <w:rPr>
          <w:color w:val="010000"/>
        </w:rPr>
        <w:t xml:space="preserve">14/7/2023 tarihli ve 7456 sayılı </w:t>
      </w:r>
      <w:r w:rsidRPr="00E7247F">
        <w:rPr>
          <w:bCs/>
          <w:color w:val="010000"/>
        </w:rPr>
        <w:t xml:space="preserve">6/2/2023 Tarihinde Meydana Gelen Depremlerin Yol Açtığı Ekonomik Kayıpların Telafisi İçin Ek Motorlu Taşıtlar Vergisi İhdası ile Bazı Kanunlarda ve 375 Sayılı Kanun Hükmünde Kararnamede Değişiklik Yapılması Hakkında Kanun’un </w:t>
      </w:r>
      <w:r w:rsidRPr="00E7247F">
        <w:rPr>
          <w:color w:val="010000"/>
        </w:rPr>
        <w:t>1. maddesinin;</w:t>
      </w:r>
    </w:p>
    <w:p w:rsidR="00A415E2" w:rsidRPr="00E7247F" w:rsidRDefault="00A415E2" w:rsidP="00E7247F">
      <w:pPr>
        <w:pStyle w:val="ortabalkbold"/>
        <w:spacing w:before="0" w:beforeAutospacing="0" w:after="200" w:afterAutospacing="0"/>
        <w:ind w:right="283" w:firstLine="709"/>
        <w:jc w:val="both"/>
        <w:rPr>
          <w:color w:val="010000"/>
          <w:szCs w:val="20"/>
        </w:rPr>
      </w:pPr>
      <w:r w:rsidRPr="00E7247F">
        <w:rPr>
          <w:b/>
          <w:color w:val="010000"/>
        </w:rPr>
        <w:t>A.</w:t>
      </w:r>
      <w:r w:rsidRPr="00E7247F">
        <w:rPr>
          <w:color w:val="010000"/>
        </w:rPr>
        <w:t xml:space="preserve"> (1) numaralı fıkrasının, </w:t>
      </w:r>
    </w:p>
    <w:p w:rsidR="00A415E2" w:rsidRPr="00E7247F" w:rsidRDefault="00A415E2" w:rsidP="00E7247F">
      <w:pPr>
        <w:pStyle w:val="ortabalkbold"/>
        <w:spacing w:before="0" w:beforeAutospacing="0" w:after="200" w:afterAutospacing="0"/>
        <w:ind w:right="283" w:firstLine="709"/>
        <w:jc w:val="both"/>
        <w:rPr>
          <w:color w:val="010000"/>
          <w:szCs w:val="20"/>
        </w:rPr>
      </w:pPr>
      <w:r w:rsidRPr="00E7247F">
        <w:rPr>
          <w:b/>
          <w:color w:val="010000"/>
        </w:rPr>
        <w:t>B.</w:t>
      </w:r>
      <w:r w:rsidRPr="00E7247F">
        <w:rPr>
          <w:color w:val="010000"/>
        </w:rPr>
        <w:t xml:space="preserve"> (7) numaralı fıkrasının </w:t>
      </w:r>
      <w:r w:rsidRPr="00E7247F">
        <w:rPr>
          <w:i/>
          <w:color w:val="010000"/>
        </w:rPr>
        <w:t xml:space="preserve">“...2/7/2008 tarihli ve 5779 sayılı İl Özel İdarelerine ve Belediyelere Genel Bütçe Vergi Gelirlerinden Pay Verilmesi Hakkında Kanun ile diğer kanunlara göre mahallî idarelere verilecek payların hesabında dikkate alınmaz.” </w:t>
      </w:r>
      <w:r w:rsidRPr="00E7247F">
        <w:rPr>
          <w:color w:val="010000"/>
        </w:rPr>
        <w:t>bölümünün,</w:t>
      </w:r>
    </w:p>
    <w:p w:rsidR="00A415E2" w:rsidRPr="00E7247F" w:rsidRDefault="00A415E2" w:rsidP="00E7247F">
      <w:pPr>
        <w:pStyle w:val="Balk"/>
        <w:widowControl/>
        <w:suppressAutoHyphens w:val="0"/>
        <w:spacing w:after="200"/>
        <w:ind w:right="283" w:firstLine="709"/>
        <w:jc w:val="both"/>
        <w:rPr>
          <w:color w:val="010000"/>
        </w:rPr>
      </w:pPr>
      <w:r w:rsidRPr="00E7247F">
        <w:rPr>
          <w:color w:val="010000"/>
        </w:rPr>
        <w:t xml:space="preserve">Anayasa’nın Başlangıç kısmı ile 2., 5., 6., 10., 13., 35., 73., 90., 123., 127. ve 153. maddelerine aykırılığı ileri sürülerek iptallerine ve yürürlüklerinin </w:t>
      </w:r>
      <w:r w:rsidRPr="00E7247F">
        <w:rPr>
          <w:color w:val="010000"/>
          <w:lang w:val="x-none"/>
        </w:rPr>
        <w:t>durdurulmasına</w:t>
      </w:r>
      <w:r w:rsidRPr="00E7247F">
        <w:rPr>
          <w:color w:val="010000"/>
        </w:rPr>
        <w:t xml:space="preserve"> </w:t>
      </w:r>
      <w:r w:rsidRPr="00E7247F">
        <w:rPr>
          <w:color w:val="010000"/>
          <w:lang w:val="x-none"/>
        </w:rPr>
        <w:t xml:space="preserve">karar verilmesi </w:t>
      </w:r>
      <w:r w:rsidRPr="00E7247F">
        <w:rPr>
          <w:color w:val="010000"/>
        </w:rPr>
        <w:t>talebidir.</w:t>
      </w:r>
    </w:p>
    <w:p w:rsidR="00A415E2" w:rsidRPr="00E7247F" w:rsidRDefault="00A415E2" w:rsidP="00E7247F">
      <w:pPr>
        <w:spacing w:after="200"/>
        <w:ind w:right="283" w:firstLine="709"/>
        <w:jc w:val="both"/>
        <w:rPr>
          <w:b/>
          <w:color w:val="010000"/>
          <w:szCs w:val="20"/>
        </w:rPr>
      </w:pPr>
      <w:r w:rsidRPr="00E7247F">
        <w:rPr>
          <w:b/>
          <w:bCs/>
          <w:color w:val="010000"/>
        </w:rPr>
        <w:t xml:space="preserve">I. </w:t>
      </w:r>
      <w:r w:rsidRPr="00E7247F">
        <w:rPr>
          <w:b/>
          <w:color w:val="010000"/>
        </w:rPr>
        <w:t>İPTALİ İSTENEN KANUN HÜKÜMLERİ</w:t>
      </w:r>
    </w:p>
    <w:p w:rsidR="00A415E2" w:rsidRPr="00E7247F" w:rsidRDefault="00A415E2" w:rsidP="00E7247F">
      <w:pPr>
        <w:spacing w:after="200"/>
        <w:ind w:right="283" w:firstLine="709"/>
        <w:jc w:val="both"/>
        <w:rPr>
          <w:color w:val="010000"/>
          <w:szCs w:val="20"/>
        </w:rPr>
      </w:pPr>
      <w:r w:rsidRPr="00E7247F">
        <w:rPr>
          <w:color w:val="010000"/>
        </w:rPr>
        <w:t>Kanun’un iptali talep edilen kuralların da yer aldığı 1</w:t>
      </w:r>
      <w:r w:rsidRPr="00E7247F">
        <w:rPr>
          <w:bCs/>
          <w:color w:val="010000"/>
        </w:rPr>
        <w:t>. maddesi</w:t>
      </w:r>
      <w:r w:rsidRPr="00E7247F">
        <w:rPr>
          <w:color w:val="010000"/>
        </w:rPr>
        <w:t xml:space="preserve"> şöyledir:</w:t>
      </w:r>
    </w:p>
    <w:p w:rsidR="00A415E2" w:rsidRPr="00E7247F" w:rsidRDefault="00E7247F" w:rsidP="00E7247F">
      <w:pPr>
        <w:pStyle w:val="maddebasl"/>
        <w:spacing w:before="0" w:beforeAutospacing="0" w:after="200" w:afterAutospacing="0"/>
        <w:ind w:right="283" w:firstLine="709"/>
        <w:jc w:val="both"/>
        <w:rPr>
          <w:bCs/>
          <w:i/>
          <w:iCs/>
          <w:color w:val="010000"/>
          <w:szCs w:val="20"/>
        </w:rPr>
      </w:pPr>
      <w:r w:rsidRPr="00E7247F">
        <w:rPr>
          <w:bCs/>
          <w:color w:val="010000"/>
          <w:szCs w:val="22"/>
        </w:rPr>
        <w:t xml:space="preserve"> </w:t>
      </w:r>
      <w:r w:rsidR="00A415E2" w:rsidRPr="00E7247F">
        <w:rPr>
          <w:bCs/>
          <w:color w:val="010000"/>
          <w:szCs w:val="22"/>
        </w:rPr>
        <w:t>“</w:t>
      </w:r>
      <w:r w:rsidR="00A415E2" w:rsidRPr="00E7247F">
        <w:rPr>
          <w:bCs/>
          <w:i/>
          <w:iCs/>
          <w:color w:val="010000"/>
          <w:szCs w:val="22"/>
        </w:rPr>
        <w:t>Ek motorlu taşıtlar vergisi</w:t>
      </w:r>
    </w:p>
    <w:p w:rsidR="00A415E2" w:rsidRPr="00E7247F" w:rsidRDefault="00A415E2" w:rsidP="00E7247F">
      <w:pPr>
        <w:pStyle w:val="maddebasl"/>
        <w:spacing w:before="0" w:beforeAutospacing="0" w:after="200" w:afterAutospacing="0"/>
        <w:ind w:right="283" w:firstLine="709"/>
        <w:jc w:val="both"/>
        <w:rPr>
          <w:b/>
          <w:i/>
          <w:iCs/>
          <w:color w:val="010000"/>
          <w:szCs w:val="20"/>
        </w:rPr>
      </w:pPr>
      <w:r w:rsidRPr="00E7247F">
        <w:rPr>
          <w:bCs/>
          <w:i/>
          <w:iCs/>
          <w:color w:val="010000"/>
          <w:szCs w:val="22"/>
        </w:rPr>
        <w:t>MADDE 1-</w:t>
      </w:r>
      <w:r w:rsidR="00E7247F" w:rsidRPr="00E7247F">
        <w:rPr>
          <w:bCs/>
          <w:i/>
          <w:iCs/>
          <w:color w:val="010000"/>
          <w:szCs w:val="22"/>
        </w:rPr>
        <w:t xml:space="preserve"> </w:t>
      </w:r>
      <w:r w:rsidRPr="00E7247F">
        <w:rPr>
          <w:b/>
          <w:i/>
          <w:iCs/>
          <w:color w:val="010000"/>
          <w:szCs w:val="22"/>
        </w:rPr>
        <w:t>(1)</w:t>
      </w:r>
      <w:r w:rsidRPr="00E7247F">
        <w:rPr>
          <w:i/>
          <w:iCs/>
          <w:color w:val="010000"/>
          <w:szCs w:val="22"/>
        </w:rPr>
        <w:t xml:space="preserve"> </w:t>
      </w:r>
      <w:r w:rsidRPr="00E7247F">
        <w:rPr>
          <w:b/>
          <w:i/>
          <w:iCs/>
          <w:color w:val="010000"/>
          <w:szCs w:val="22"/>
        </w:rPr>
        <w:t>18/2/1963 tarihli ve 197 sayılı Motorlu Taşıtlar Vergisi Kanununun 5 inci, 6</w:t>
      </w:r>
      <w:r w:rsidR="00E7247F" w:rsidRPr="00E7247F">
        <w:rPr>
          <w:b/>
          <w:i/>
          <w:iCs/>
          <w:color w:val="010000"/>
          <w:szCs w:val="22"/>
        </w:rPr>
        <w:t xml:space="preserve"> </w:t>
      </w:r>
      <w:proofErr w:type="spellStart"/>
      <w:r w:rsidRPr="00E7247F">
        <w:rPr>
          <w:b/>
          <w:i/>
          <w:iCs/>
          <w:color w:val="010000"/>
          <w:szCs w:val="22"/>
        </w:rPr>
        <w:t>ncı</w:t>
      </w:r>
      <w:proofErr w:type="spellEnd"/>
      <w:r w:rsidR="00E7247F" w:rsidRPr="00E7247F">
        <w:rPr>
          <w:b/>
          <w:i/>
          <w:iCs/>
          <w:color w:val="010000"/>
          <w:szCs w:val="22"/>
        </w:rPr>
        <w:t xml:space="preserve"> </w:t>
      </w:r>
      <w:r w:rsidRPr="00E7247F">
        <w:rPr>
          <w:b/>
          <w:i/>
          <w:iCs/>
          <w:color w:val="010000"/>
          <w:szCs w:val="22"/>
        </w:rPr>
        <w:t xml:space="preserve">ve geçici 8 inci maddelerinde yer alan (I), (I/A), (II) ve (IV) sayılı tarifelere göre vergiye tabi olan ve bu Kanunun yayımı tarihinde ilgili sicilde kayıt ve tescilli bulunan taşıtlar ile bu Kanunun yayımı tarihinden 31/12/2023 tarihine </w:t>
      </w:r>
      <w:proofErr w:type="gramStart"/>
      <w:r w:rsidRPr="00E7247F">
        <w:rPr>
          <w:b/>
          <w:i/>
          <w:iCs/>
          <w:color w:val="010000"/>
          <w:szCs w:val="22"/>
        </w:rPr>
        <w:t>kadar</w:t>
      </w:r>
      <w:proofErr w:type="gramEnd"/>
      <w:r w:rsidRPr="00E7247F">
        <w:rPr>
          <w:b/>
          <w:i/>
          <w:iCs/>
          <w:color w:val="010000"/>
          <w:szCs w:val="22"/>
        </w:rPr>
        <w:t xml:space="preserve"> ilgili sicillere ilk defa kayıt ve tescil edilecek olan taşıtlar, bir defaya mahsus olmak üzere, 2023 yılı için tahakkuk ettirilen motorlu taşıtlar vergisi tutarı kadar ek motorlu taşıtlar vergisine tabidir.</w:t>
      </w:r>
    </w:p>
    <w:p w:rsidR="00A415E2" w:rsidRPr="00E7247F" w:rsidRDefault="00E7247F" w:rsidP="00E7247F">
      <w:pPr>
        <w:pStyle w:val="maddebasl"/>
        <w:spacing w:before="0" w:beforeAutospacing="0" w:after="200" w:afterAutospacing="0"/>
        <w:ind w:right="283" w:firstLine="709"/>
        <w:jc w:val="both"/>
        <w:rPr>
          <w:i/>
          <w:iCs/>
          <w:color w:val="010000"/>
          <w:szCs w:val="20"/>
        </w:rPr>
      </w:pPr>
      <w:r w:rsidRPr="00E7247F">
        <w:rPr>
          <w:i/>
          <w:iCs/>
          <w:color w:val="010000"/>
          <w:szCs w:val="22"/>
        </w:rPr>
        <w:t xml:space="preserve"> </w:t>
      </w:r>
      <w:r w:rsidR="00A415E2" w:rsidRPr="00E7247F">
        <w:rPr>
          <w:i/>
          <w:iCs/>
          <w:color w:val="010000"/>
          <w:szCs w:val="22"/>
        </w:rPr>
        <w:t>(2) Ek motorlu taşıtlar vergisi, taşıtların kayıt ve tescilinin yapıldığı yerin vergi dairesi tarafından bu Kanunun yayımı tarihinde, bu tarihten 31/12/2023 tarihine kadar ilgili sicillere ilk defa kayıt ve tescil edilecek olan taşıtlar için kayıt ve tescilin yapıldığı tarihte tahakkuk ettirilmiş ve tebliğ edilmiş sayılır.</w:t>
      </w:r>
    </w:p>
    <w:p w:rsidR="00A415E2" w:rsidRPr="00E7247F" w:rsidRDefault="00E7247F" w:rsidP="00E7247F">
      <w:pPr>
        <w:pStyle w:val="maddebasl"/>
        <w:spacing w:before="0" w:beforeAutospacing="0" w:after="200" w:afterAutospacing="0"/>
        <w:ind w:right="283" w:firstLine="709"/>
        <w:jc w:val="both"/>
        <w:rPr>
          <w:i/>
          <w:iCs/>
          <w:color w:val="010000"/>
          <w:szCs w:val="20"/>
        </w:rPr>
      </w:pPr>
      <w:r w:rsidRPr="00E7247F">
        <w:rPr>
          <w:i/>
          <w:iCs/>
          <w:color w:val="010000"/>
          <w:szCs w:val="22"/>
        </w:rPr>
        <w:t xml:space="preserve"> </w:t>
      </w:r>
      <w:r w:rsidR="00A415E2" w:rsidRPr="00E7247F">
        <w:rPr>
          <w:i/>
          <w:iCs/>
          <w:color w:val="010000"/>
          <w:szCs w:val="22"/>
        </w:rPr>
        <w:t>(3) Ek motorlu taşıtlar vergisinin mükellefi, bu Kanunun yayımı tarihi itibarıyla 197 sayılı Kanun kapsamında motorlu taşıtlar vergisi mükellefi olanlar ile bu Kanunun yayımı tarihinden 31/12/2023 tarihine kadar ilgili sicillere ilk defa kayıt ve tescil edilen taşıtların sahibi olan gerçek ve tüzel kişilerdir.</w:t>
      </w:r>
    </w:p>
    <w:p w:rsidR="00A415E2" w:rsidRPr="00E7247F" w:rsidRDefault="00E7247F" w:rsidP="00E7247F">
      <w:pPr>
        <w:pStyle w:val="maddebasl"/>
        <w:spacing w:before="0" w:beforeAutospacing="0" w:after="200" w:afterAutospacing="0"/>
        <w:ind w:right="283" w:firstLine="709"/>
        <w:jc w:val="both"/>
        <w:rPr>
          <w:i/>
          <w:iCs/>
          <w:color w:val="010000"/>
          <w:szCs w:val="18"/>
        </w:rPr>
      </w:pPr>
      <w:r w:rsidRPr="00E7247F">
        <w:rPr>
          <w:i/>
          <w:iCs/>
          <w:color w:val="010000"/>
          <w:szCs w:val="22"/>
        </w:rPr>
        <w:t xml:space="preserve"> </w:t>
      </w:r>
      <w:r w:rsidR="00A415E2" w:rsidRPr="00E7247F">
        <w:rPr>
          <w:i/>
          <w:iCs/>
          <w:color w:val="010000"/>
          <w:szCs w:val="22"/>
        </w:rPr>
        <w:t xml:space="preserve">(4) 197 sayılı Kanunun </w:t>
      </w:r>
      <w:proofErr w:type="gramStart"/>
      <w:r w:rsidR="00A415E2" w:rsidRPr="00E7247F">
        <w:rPr>
          <w:i/>
          <w:iCs/>
          <w:color w:val="010000"/>
          <w:szCs w:val="22"/>
        </w:rPr>
        <w:t>4 üncü</w:t>
      </w:r>
      <w:proofErr w:type="gramEnd"/>
      <w:r w:rsidR="00A415E2" w:rsidRPr="00E7247F">
        <w:rPr>
          <w:i/>
          <w:iCs/>
          <w:color w:val="010000"/>
          <w:szCs w:val="22"/>
        </w:rPr>
        <w:t xml:space="preserve"> maddesinde yer alan istisnalar, ek motorlu taşıtlar vergisi için de uygulanır. 6/2/2023 tarihinde Kahramanmaraş ilinde meydana gelen depremler nedeniyle Hazine ve Maliye Bakanlığınca 4/1/1961 tarihli ve 213 sayılı Vergi Usul Kanununun 15 inci maddesi kapsamında mücbir sebep hâli ilan edilen yerlerde; deprem tarihi itibarıyla kayıt ve tescilli </w:t>
      </w:r>
      <w:r w:rsidR="00A415E2" w:rsidRPr="00E7247F">
        <w:rPr>
          <w:i/>
          <w:iCs/>
          <w:color w:val="010000"/>
          <w:szCs w:val="22"/>
        </w:rPr>
        <w:lastRenderedPageBreak/>
        <w:t>olan taşıtlar, deprem nedeniyle yıkılan veya ağır ya da orta hasarlı hâle gelen binaların maliklerine ait taşıtlar, depremlerde ağır hasar görerek kullanılamaz duruma gelen taşıtlar ile deprem nedeniyle eşi veya birinci derece kan hısımlarından birini kaybeden mükelleflere ait taşıtlar ek motorlu taşıtlar vergisinden müstesnadır.</w:t>
      </w:r>
    </w:p>
    <w:p w:rsidR="00A415E2" w:rsidRPr="00E7247F" w:rsidRDefault="00E7247F" w:rsidP="00E7247F">
      <w:pPr>
        <w:pStyle w:val="maddebasl"/>
        <w:spacing w:before="0" w:beforeAutospacing="0" w:after="200" w:afterAutospacing="0"/>
        <w:ind w:right="283" w:firstLine="709"/>
        <w:jc w:val="both"/>
        <w:rPr>
          <w:i/>
          <w:iCs/>
          <w:color w:val="010000"/>
          <w:szCs w:val="18"/>
        </w:rPr>
      </w:pPr>
      <w:r w:rsidRPr="00E7247F">
        <w:rPr>
          <w:i/>
          <w:iCs/>
          <w:color w:val="010000"/>
          <w:szCs w:val="22"/>
        </w:rPr>
        <w:t xml:space="preserve"> </w:t>
      </w:r>
      <w:r w:rsidR="00A415E2" w:rsidRPr="00E7247F">
        <w:rPr>
          <w:i/>
          <w:iCs/>
          <w:color w:val="010000"/>
          <w:szCs w:val="22"/>
        </w:rPr>
        <w:t>(5) Bu Kanunun yayımlandığı tarihte ilgili sicillere kayıt ve tescil edilmiş olan taşıtlara ilişkin ek motorlu taşıtlar vergisi, birinci taksiti bu Kanunun yayımlandığı ayı izleyen ayın sonuna kadar, ikinci taksiti 2023 yılının Kasım ayı sonuna kadar olmak üzere iki eşit taksitte; bu Kanunun yayımı tarihi ila 31/12/2023 tarihleri arasında ilgili sicillere ilk defa kayıt ve tescil edilecek olan taşıtlara ilişkin ek motorlu taşıtlar vergisi ise bu taşıtların motorlu taşıtlar vergisi ile birlikte peşin olarak ödenir.</w:t>
      </w:r>
    </w:p>
    <w:p w:rsidR="00A415E2" w:rsidRPr="00E7247F" w:rsidRDefault="00E7247F" w:rsidP="00E7247F">
      <w:pPr>
        <w:pStyle w:val="maddebasl"/>
        <w:spacing w:before="0" w:beforeAutospacing="0" w:after="200" w:afterAutospacing="0"/>
        <w:ind w:right="283" w:firstLine="709"/>
        <w:jc w:val="both"/>
        <w:rPr>
          <w:i/>
          <w:iCs/>
          <w:color w:val="010000"/>
          <w:szCs w:val="18"/>
        </w:rPr>
      </w:pPr>
      <w:r w:rsidRPr="00E7247F">
        <w:rPr>
          <w:i/>
          <w:iCs/>
          <w:color w:val="010000"/>
          <w:szCs w:val="22"/>
        </w:rPr>
        <w:t xml:space="preserve"> </w:t>
      </w:r>
      <w:r w:rsidR="00A415E2" w:rsidRPr="00E7247F">
        <w:rPr>
          <w:i/>
          <w:iCs/>
          <w:color w:val="010000"/>
          <w:szCs w:val="22"/>
        </w:rPr>
        <w:t xml:space="preserve">(6) 197 sayılı Kanunun </w:t>
      </w:r>
      <w:proofErr w:type="gramStart"/>
      <w:r w:rsidR="00A415E2" w:rsidRPr="00E7247F">
        <w:rPr>
          <w:i/>
          <w:iCs/>
          <w:color w:val="010000"/>
          <w:szCs w:val="22"/>
        </w:rPr>
        <w:t>13 üncü</w:t>
      </w:r>
      <w:proofErr w:type="gramEnd"/>
      <w:r w:rsidR="00A415E2" w:rsidRPr="00E7247F">
        <w:rPr>
          <w:i/>
          <w:iCs/>
          <w:color w:val="010000"/>
          <w:szCs w:val="22"/>
        </w:rPr>
        <w:t xml:space="preserve"> maddesi hükümleri ek motorlu taşıtlar vergisi hakkında da uygulanır. Ek motorlu taşıtlar vergisi ödenmeden, trafikten çekme, hurdaya çıkarma ve yurt dışına çıkarma nedeniyle tescil kaydı kapatma işlemi yapılamaz.</w:t>
      </w:r>
    </w:p>
    <w:p w:rsidR="00A415E2" w:rsidRPr="00E7247F" w:rsidRDefault="00E7247F" w:rsidP="00E7247F">
      <w:pPr>
        <w:pStyle w:val="maddebasl"/>
        <w:spacing w:before="0" w:beforeAutospacing="0" w:after="200" w:afterAutospacing="0"/>
        <w:ind w:right="283" w:firstLine="709"/>
        <w:jc w:val="both"/>
        <w:rPr>
          <w:i/>
          <w:iCs/>
          <w:color w:val="010000"/>
          <w:szCs w:val="18"/>
        </w:rPr>
      </w:pPr>
      <w:r w:rsidRPr="00E7247F">
        <w:rPr>
          <w:i/>
          <w:iCs/>
          <w:color w:val="010000"/>
          <w:szCs w:val="22"/>
        </w:rPr>
        <w:t xml:space="preserve"> </w:t>
      </w:r>
      <w:r w:rsidR="00A415E2" w:rsidRPr="00E7247F">
        <w:rPr>
          <w:i/>
          <w:iCs/>
          <w:color w:val="010000"/>
          <w:szCs w:val="22"/>
        </w:rPr>
        <w:t xml:space="preserve">(7) Bu maddeye göre tahsil edilen ek motorlu taşıtlar vergisi genel bütçe geliri olarak kaydedilir ve </w:t>
      </w:r>
      <w:r w:rsidR="00A415E2" w:rsidRPr="00E7247F">
        <w:rPr>
          <w:b/>
          <w:i/>
          <w:iCs/>
          <w:color w:val="010000"/>
          <w:szCs w:val="22"/>
        </w:rPr>
        <w:t>2/7/2008 tarihli ve 5779 sayılı İl Özel İdarelerine ve Belediyelere Genel Bütçe Vergi Gelirlerinden Pay Verilmesi Hakkında Kanun ile diğer kanunlara göre mahallî idarelere verilecek payların hesabında dikkate alınmaz</w:t>
      </w:r>
      <w:r w:rsidR="00A415E2" w:rsidRPr="00E7247F">
        <w:rPr>
          <w:i/>
          <w:iCs/>
          <w:color w:val="010000"/>
          <w:szCs w:val="22"/>
        </w:rPr>
        <w:t>.</w:t>
      </w:r>
    </w:p>
    <w:p w:rsidR="00A415E2" w:rsidRPr="00E7247F" w:rsidRDefault="00E7247F" w:rsidP="00E7247F">
      <w:pPr>
        <w:pStyle w:val="maddebasl"/>
        <w:spacing w:before="0" w:beforeAutospacing="0" w:after="200" w:afterAutospacing="0"/>
        <w:ind w:right="283" w:firstLine="709"/>
        <w:jc w:val="both"/>
        <w:rPr>
          <w:i/>
          <w:iCs/>
          <w:color w:val="010000"/>
          <w:szCs w:val="18"/>
        </w:rPr>
      </w:pPr>
      <w:r w:rsidRPr="00E7247F">
        <w:rPr>
          <w:i/>
          <w:iCs/>
          <w:color w:val="010000"/>
          <w:szCs w:val="22"/>
        </w:rPr>
        <w:t xml:space="preserve"> </w:t>
      </w:r>
      <w:r w:rsidR="00A415E2" w:rsidRPr="00E7247F">
        <w:rPr>
          <w:i/>
          <w:iCs/>
          <w:color w:val="010000"/>
          <w:szCs w:val="22"/>
        </w:rPr>
        <w:t>(8) Ek motorlu taşıtlar vergisine ilişkin olarak bu maddede hüküm bulunmayan hâllerde, 197 sayılı Kanun hükümleri uygulanır.</w:t>
      </w:r>
    </w:p>
    <w:p w:rsidR="00A415E2" w:rsidRPr="00E7247F" w:rsidRDefault="00E7247F" w:rsidP="00E7247F">
      <w:pPr>
        <w:pStyle w:val="maddebasl"/>
        <w:spacing w:before="0" w:beforeAutospacing="0" w:after="200" w:afterAutospacing="0"/>
        <w:ind w:right="283" w:firstLine="709"/>
        <w:jc w:val="both"/>
        <w:rPr>
          <w:i/>
          <w:iCs/>
          <w:color w:val="010000"/>
          <w:szCs w:val="18"/>
        </w:rPr>
      </w:pPr>
      <w:r w:rsidRPr="00E7247F">
        <w:rPr>
          <w:i/>
          <w:iCs/>
          <w:color w:val="010000"/>
          <w:szCs w:val="22"/>
        </w:rPr>
        <w:t xml:space="preserve"> </w:t>
      </w:r>
      <w:r w:rsidR="00A415E2" w:rsidRPr="00E7247F">
        <w:rPr>
          <w:i/>
          <w:iCs/>
          <w:color w:val="010000"/>
          <w:szCs w:val="22"/>
        </w:rPr>
        <w:t>(9) Bu maddenin uygulanmasına ilişkin usul ve esasları belirlemeye Hazine ve Maliye Bakanlığı yetkilidir.</w:t>
      </w:r>
      <w:r w:rsidR="00A415E2" w:rsidRPr="00E7247F">
        <w:rPr>
          <w:color w:val="010000"/>
          <w:szCs w:val="22"/>
        </w:rPr>
        <w:t>”</w:t>
      </w:r>
    </w:p>
    <w:bookmarkEnd w:id="2"/>
    <w:bookmarkEnd w:id="3"/>
    <w:p w:rsidR="00A415E2" w:rsidRPr="00E7247F" w:rsidRDefault="00A415E2" w:rsidP="00E7247F">
      <w:pPr>
        <w:spacing w:after="200"/>
        <w:ind w:right="283" w:firstLine="709"/>
        <w:jc w:val="both"/>
        <w:rPr>
          <w:b/>
          <w:bCs/>
          <w:color w:val="010000"/>
          <w:szCs w:val="18"/>
        </w:rPr>
      </w:pPr>
      <w:r w:rsidRPr="00E7247F">
        <w:rPr>
          <w:b/>
          <w:bCs/>
          <w:color w:val="010000"/>
        </w:rPr>
        <w:t>II. İLK İNCELEME</w:t>
      </w:r>
    </w:p>
    <w:p w:rsidR="00A415E2" w:rsidRPr="00E7247F" w:rsidRDefault="00A415E2" w:rsidP="00E7247F">
      <w:pPr>
        <w:pStyle w:val="ListeParagraf"/>
        <w:numPr>
          <w:ilvl w:val="0"/>
          <w:numId w:val="1"/>
        </w:numPr>
        <w:spacing w:after="200"/>
        <w:ind w:left="0" w:right="283" w:firstLine="709"/>
        <w:jc w:val="both"/>
        <w:rPr>
          <w:color w:val="010000"/>
          <w:szCs w:val="18"/>
        </w:rPr>
      </w:pPr>
      <w:r w:rsidRPr="00E7247F">
        <w:rPr>
          <w:color w:val="010000"/>
        </w:rPr>
        <w:t xml:space="preserve">Anayasa Mahkemesi İçtüzüğü hükümleri uyarınca Zühtü ARSLAN, Hasan Tahsin GÖKCAN, Kadir ÖZKAYA, Engin YILDIRIM, Muammer TOPAL, M. Emin KUZ, Rıdvan GÜLEÇ, </w:t>
      </w:r>
      <w:r w:rsidRPr="00E7247F">
        <w:rPr>
          <w:bCs/>
          <w:color w:val="010000"/>
        </w:rPr>
        <w:t xml:space="preserve">Recai AKYEL, Yusuf Şevki HAKYEMEZ, Yıldız SEFERİNOĞLU, Selahaddin MENTEŞ, </w:t>
      </w:r>
      <w:r w:rsidRPr="00E7247F">
        <w:rPr>
          <w:color w:val="010000"/>
        </w:rPr>
        <w:t xml:space="preserve">Basri BAĞCI, </w:t>
      </w:r>
      <w:r w:rsidRPr="00E7247F">
        <w:rPr>
          <w:bCs/>
          <w:color w:val="010000"/>
        </w:rPr>
        <w:t xml:space="preserve">İrfan FİDAN, Kenan YAŞAR ve Muhterem </w:t>
      </w:r>
      <w:proofErr w:type="spellStart"/>
      <w:r w:rsidRPr="00E7247F">
        <w:rPr>
          <w:bCs/>
          <w:color w:val="010000"/>
        </w:rPr>
        <w:t>İNCE’nin</w:t>
      </w:r>
      <w:proofErr w:type="spellEnd"/>
      <w:r w:rsidRPr="00E7247F">
        <w:rPr>
          <w:bCs/>
          <w:color w:val="010000"/>
        </w:rPr>
        <w:t xml:space="preserve"> </w:t>
      </w:r>
      <w:r w:rsidRPr="00E7247F">
        <w:rPr>
          <w:color w:val="010000"/>
        </w:rPr>
        <w:t>katılımlarıyla 26/7/2023 tarihinde yapılan ilk inceleme toplantısında dosyada eksiklik bulunmadığından işin esasının incelenmesine, yürürlüğü durdurma talebinin esas inceleme aşamasında karara bağlanmasına OYBİRLİĞİYLE karar verilmiştir.</w:t>
      </w:r>
    </w:p>
    <w:p w:rsidR="00A415E2" w:rsidRPr="00E7247F" w:rsidRDefault="00A415E2" w:rsidP="00E7247F">
      <w:pPr>
        <w:pStyle w:val="ListeParagraf"/>
        <w:spacing w:after="200"/>
        <w:ind w:left="0" w:right="283" w:firstLine="709"/>
        <w:jc w:val="both"/>
        <w:rPr>
          <w:b/>
          <w:color w:val="010000"/>
          <w:szCs w:val="18"/>
          <w:shd w:val="clear" w:color="auto" w:fill="FFFFFF"/>
        </w:rPr>
      </w:pPr>
      <w:r w:rsidRPr="00E7247F">
        <w:rPr>
          <w:b/>
          <w:color w:val="010000"/>
          <w:shd w:val="clear" w:color="auto" w:fill="FFFFFF"/>
        </w:rPr>
        <w:t>III. ESASIN İNCELENMESİ</w:t>
      </w:r>
    </w:p>
    <w:p w:rsidR="00A415E2" w:rsidRPr="00E7247F" w:rsidRDefault="00A415E2" w:rsidP="00E7247F">
      <w:pPr>
        <w:pStyle w:val="ListeParagraf"/>
        <w:numPr>
          <w:ilvl w:val="0"/>
          <w:numId w:val="1"/>
        </w:numPr>
        <w:spacing w:after="200"/>
        <w:ind w:left="0" w:right="283" w:firstLine="709"/>
        <w:jc w:val="both"/>
        <w:rPr>
          <w:color w:val="010000"/>
          <w:szCs w:val="18"/>
        </w:rPr>
      </w:pPr>
      <w:r w:rsidRPr="00E7247F">
        <w:rPr>
          <w:color w:val="010000"/>
          <w:shd w:val="clear" w:color="auto" w:fill="FFFFFF"/>
        </w:rPr>
        <w:t>Dava dilekçesi ve ekleri, Raportör Murat ÖZDEN tarafından hazırlanan işin esasına ilişkin rapor, dava konusu kanun hükümleri, dayanılan Anayasa kuralları ve bunların gerekçeleri ile diğer yasama belgeleri okunup incelendikten sonra gereği görüşülüp düşünüldü:</w:t>
      </w:r>
    </w:p>
    <w:p w:rsidR="00A415E2" w:rsidRPr="00E7247F" w:rsidRDefault="00A415E2" w:rsidP="00E7247F">
      <w:pPr>
        <w:pStyle w:val="ListeParagraf"/>
        <w:spacing w:after="200"/>
        <w:ind w:left="0" w:right="283" w:firstLine="709"/>
        <w:jc w:val="both"/>
        <w:rPr>
          <w:b/>
          <w:color w:val="010000"/>
          <w:szCs w:val="18"/>
        </w:rPr>
      </w:pPr>
      <w:r w:rsidRPr="00E7247F">
        <w:rPr>
          <w:b/>
          <w:color w:val="010000"/>
        </w:rPr>
        <w:t>A. Kanun’un 1. Maddesinin (1) Numaralı Fıkrasının İncelenmesi</w:t>
      </w:r>
    </w:p>
    <w:p w:rsidR="00A415E2" w:rsidRPr="00E7247F" w:rsidRDefault="00A415E2" w:rsidP="00E7247F">
      <w:pPr>
        <w:pStyle w:val="ListeParagraf"/>
        <w:spacing w:after="200"/>
        <w:ind w:left="0" w:right="283" w:firstLine="709"/>
        <w:jc w:val="both"/>
        <w:rPr>
          <w:b/>
          <w:color w:val="010000"/>
          <w:szCs w:val="18"/>
        </w:rPr>
      </w:pPr>
      <w:r w:rsidRPr="00E7247F">
        <w:rPr>
          <w:b/>
          <w:color w:val="010000"/>
        </w:rPr>
        <w:t>1. İptal Talebinin Gerekçesi</w:t>
      </w:r>
    </w:p>
    <w:p w:rsidR="00A415E2" w:rsidRPr="00E7247F" w:rsidRDefault="00A415E2" w:rsidP="00E7247F">
      <w:pPr>
        <w:pStyle w:val="ListeParagraf"/>
        <w:numPr>
          <w:ilvl w:val="0"/>
          <w:numId w:val="1"/>
        </w:numPr>
        <w:spacing w:after="200"/>
        <w:ind w:left="0" w:right="283" w:firstLine="709"/>
        <w:jc w:val="both"/>
        <w:rPr>
          <w:color w:val="010000"/>
          <w:szCs w:val="20"/>
        </w:rPr>
      </w:pPr>
      <w:r w:rsidRPr="00E7247F">
        <w:rPr>
          <w:color w:val="010000"/>
          <w:szCs w:val="26"/>
        </w:rPr>
        <w:t xml:space="preserve">Dava </w:t>
      </w:r>
      <w:r w:rsidRPr="00E7247F">
        <w:rPr>
          <w:color w:val="010000"/>
          <w:shd w:val="clear" w:color="auto" w:fill="FFFFFF"/>
        </w:rPr>
        <w:t>dilekçesinde özetle; hukuk devleti ilkesi gereğince</w:t>
      </w:r>
      <w:r w:rsidRPr="00E7247F">
        <w:rPr>
          <w:color w:val="010000"/>
          <w:szCs w:val="26"/>
        </w:rPr>
        <w:t xml:space="preserve"> vergiye ilişkin düzenlemelerin geriye yürütülmemesi ve bu düzenlemelerin mali güce göre vergilendirme ilkesine uygun olarak yapılması gerektiği, dava konusu kuralda bu ilkelerin </w:t>
      </w:r>
      <w:proofErr w:type="spellStart"/>
      <w:r w:rsidRPr="00E7247F">
        <w:rPr>
          <w:color w:val="010000"/>
          <w:szCs w:val="26"/>
        </w:rPr>
        <w:t>gözönünde</w:t>
      </w:r>
      <w:proofErr w:type="spellEnd"/>
      <w:r w:rsidRPr="00E7247F">
        <w:rPr>
          <w:color w:val="010000"/>
          <w:szCs w:val="26"/>
        </w:rPr>
        <w:t xml:space="preserve"> bulundurulmadığı, bu itibarla kuralın devletin temel amaç ve görevleriyle de bağdaşmadığı, ayrıca depremin etkilerinin zorunlu şartlarından ziyade kaynak arayışının sonucu olduğu ve kamu yararının sağlanması amacını taşımadığı, motorlu taşıtlar vergisi mükelleflerine aşırı külfet yüklendiği, bu durumun ölçülülük </w:t>
      </w:r>
      <w:r w:rsidRPr="00E7247F">
        <w:rPr>
          <w:color w:val="010000"/>
          <w:szCs w:val="26"/>
        </w:rPr>
        <w:lastRenderedPageBreak/>
        <w:t xml:space="preserve">ilkesini, mülkiyet hakkı ile temel hak ve özgürlüklere ilişkin uluslararası anlaşmaların bağlayıcılığı ilkesini ihlal ettiği, Anayasa Mahkemesinin aynı konudaki önceki iptal kararlarının dikkate alınmaması nedeniyle kuralın hiçbir kimse ve organın kaynağını Anayasa’dan almayan bir devlet yetkisini kullanamayacağı ve kuvvetler ayrılığı ilkeleriyle bağdaşmadığı belirtilerek kuralın Anayasa’nın Başlangıç kısmı ile 2., 5., 6., 10., 13., 35., 73. 90. ve 153. maddelerine aykırı olduğu ileri sürülmüştür. </w:t>
      </w:r>
    </w:p>
    <w:p w:rsidR="00A415E2" w:rsidRPr="00E7247F" w:rsidRDefault="00A415E2" w:rsidP="00E7247F">
      <w:pPr>
        <w:pStyle w:val="ListeParagraf"/>
        <w:spacing w:after="200"/>
        <w:ind w:left="0" w:right="283" w:firstLine="709"/>
        <w:jc w:val="both"/>
        <w:rPr>
          <w:b/>
          <w:color w:val="010000"/>
          <w:szCs w:val="20"/>
        </w:rPr>
      </w:pPr>
      <w:r w:rsidRPr="00E7247F">
        <w:rPr>
          <w:b/>
          <w:color w:val="010000"/>
        </w:rPr>
        <w:t>2. Anayasa’ya Aykırılık Sorunu</w:t>
      </w:r>
    </w:p>
    <w:p w:rsidR="00A415E2" w:rsidRPr="00E7247F" w:rsidRDefault="00A415E2" w:rsidP="00E7247F">
      <w:pPr>
        <w:pStyle w:val="ListeParagraf"/>
        <w:numPr>
          <w:ilvl w:val="0"/>
          <w:numId w:val="1"/>
        </w:numPr>
        <w:spacing w:after="200"/>
        <w:ind w:left="0" w:right="283" w:firstLine="709"/>
        <w:jc w:val="both"/>
        <w:rPr>
          <w:color w:val="010000"/>
          <w:spacing w:val="-1"/>
          <w:szCs w:val="20"/>
        </w:rPr>
      </w:pPr>
      <w:r w:rsidRPr="00E7247F">
        <w:rPr>
          <w:color w:val="010000"/>
          <w:szCs w:val="27"/>
        </w:rPr>
        <w:t>Anayasa’nın</w:t>
      </w:r>
      <w:r w:rsidRPr="00E7247F">
        <w:rPr>
          <w:color w:val="010000"/>
          <w:spacing w:val="-1"/>
          <w:szCs w:val="27"/>
        </w:rPr>
        <w:t xml:space="preserve"> 2. maddesinde belirtilen hukuk devleti eylem ve işlemleri hukuka uygun, insan haklarına saygılı, bu hak ve özgürlükleri koruyup güçlendiren, her alanda adil bir hukuk düzeni kurup bunu geliştirerek sürdüren, </w:t>
      </w:r>
      <w:r w:rsidRPr="00E7247F">
        <w:rPr>
          <w:color w:val="010000"/>
          <w:lang w:eastAsia="en-US"/>
        </w:rPr>
        <w:t>hukuki güvenliği sağlayan,</w:t>
      </w:r>
      <w:r w:rsidRPr="00E7247F">
        <w:rPr>
          <w:color w:val="010000"/>
          <w:spacing w:val="-1"/>
          <w:lang w:eastAsia="en-US"/>
        </w:rPr>
        <w:t xml:space="preserve"> </w:t>
      </w:r>
      <w:r w:rsidRPr="00E7247F">
        <w:rPr>
          <w:color w:val="010000"/>
          <w:spacing w:val="-1"/>
          <w:szCs w:val="27"/>
        </w:rPr>
        <w:t>Anayasa’ya aykırı durum ve tutumlardan kaçınan,</w:t>
      </w:r>
      <w:r w:rsidR="00E7247F" w:rsidRPr="00E7247F">
        <w:rPr>
          <w:color w:val="010000"/>
          <w:spacing w:val="-1"/>
          <w:szCs w:val="27"/>
        </w:rPr>
        <w:t xml:space="preserve"> </w:t>
      </w:r>
      <w:r w:rsidRPr="00E7247F">
        <w:rPr>
          <w:color w:val="010000"/>
          <w:spacing w:val="-1"/>
          <w:szCs w:val="27"/>
        </w:rPr>
        <w:t xml:space="preserve">hukuk kurallarıyla kendini bağlı sayan ve yargı denetimine açık olan devlettir. </w:t>
      </w:r>
    </w:p>
    <w:p w:rsidR="00A415E2" w:rsidRPr="00E7247F" w:rsidRDefault="00A415E2" w:rsidP="00E7247F">
      <w:pPr>
        <w:pStyle w:val="ListeParagraf"/>
        <w:numPr>
          <w:ilvl w:val="0"/>
          <w:numId w:val="1"/>
        </w:numPr>
        <w:spacing w:after="200"/>
        <w:ind w:left="0" w:right="283" w:firstLine="709"/>
        <w:jc w:val="both"/>
        <w:rPr>
          <w:color w:val="010000"/>
          <w:szCs w:val="20"/>
        </w:rPr>
      </w:pPr>
      <w:r w:rsidRPr="00E7247F">
        <w:rPr>
          <w:color w:val="010000"/>
          <w:szCs w:val="26"/>
        </w:rPr>
        <w:t xml:space="preserve">Anayasa'nın 73. </w:t>
      </w:r>
      <w:r w:rsidRPr="00E7247F">
        <w:rPr>
          <w:color w:val="010000"/>
          <w:spacing w:val="-1"/>
          <w:szCs w:val="27"/>
        </w:rPr>
        <w:t>maddesinde</w:t>
      </w:r>
      <w:r w:rsidRPr="00E7247F">
        <w:rPr>
          <w:color w:val="010000"/>
          <w:szCs w:val="26"/>
        </w:rPr>
        <w:t xml:space="preserve"> herkesin kamu giderlerini karşılamak üzere mali gücüne göre vergi ödemekle yükümlü bulunduğu, vergi yükünün adaletli ve dengeli dağılımının maliye politikasının sosyal amacı olduğu, vergi, resim, harç ve benzeri mali yükümlülüklerin kanunla konulacağı, değiştirileceği veya kaldırılacağı öngörülerek Anayasa'nın 2. maddesinde nitelikleri belirtilen hukuk devleti ilkesi vergilendirme ilkeleri yönünden somut biçimde dile getirilmiştir (AYM, E.2003/73, K.2003/86, 7/10/2003). </w:t>
      </w:r>
    </w:p>
    <w:p w:rsidR="00A415E2" w:rsidRPr="00E7247F" w:rsidRDefault="00A415E2" w:rsidP="00E7247F">
      <w:pPr>
        <w:pStyle w:val="ListeParagraf"/>
        <w:numPr>
          <w:ilvl w:val="0"/>
          <w:numId w:val="1"/>
        </w:numPr>
        <w:spacing w:after="200"/>
        <w:ind w:left="0" w:right="283" w:firstLine="709"/>
        <w:jc w:val="both"/>
        <w:rPr>
          <w:color w:val="010000"/>
          <w:szCs w:val="20"/>
        </w:rPr>
      </w:pPr>
      <w:r w:rsidRPr="00E7247F">
        <w:rPr>
          <w:color w:val="010000"/>
          <w:szCs w:val="26"/>
        </w:rPr>
        <w:t>Verginin</w:t>
      </w:r>
      <w:r w:rsidRPr="00E7247F">
        <w:rPr>
          <w:color w:val="010000"/>
        </w:rPr>
        <w:t xml:space="preserve"> mali güce göre alınması ve genelliği ilkeleriyle vergilendirmede eşitlik ve adaletin gerçekleştirilmesi amaçlanmıştır. Ekonomi ve vergi hukuku alanında mali güce ilişkin göstergelerin gelir, servet ve harcamalar olduğu kabul edilmektedir. Mali güç; ödeme gücünün kaynağı, dayanağı, nedeni ve varlık şartıdır. Kanun koyucunun vergilendirmede, kişilerin sahip olduğu ekonomik değer ile mali güçlerini </w:t>
      </w:r>
      <w:proofErr w:type="spellStart"/>
      <w:r w:rsidRPr="00E7247F">
        <w:rPr>
          <w:color w:val="010000"/>
        </w:rPr>
        <w:t>gözönünde</w:t>
      </w:r>
      <w:proofErr w:type="spellEnd"/>
      <w:r w:rsidRPr="00E7247F">
        <w:rPr>
          <w:color w:val="010000"/>
        </w:rPr>
        <w:t xml:space="preserve"> bulundurması gerekir.</w:t>
      </w:r>
      <w:r w:rsidR="00E7247F" w:rsidRPr="00E7247F">
        <w:rPr>
          <w:color w:val="010000"/>
        </w:rPr>
        <w:t xml:space="preserve"> </w:t>
      </w:r>
      <w:r w:rsidRPr="00E7247F">
        <w:rPr>
          <w:color w:val="010000"/>
        </w:rPr>
        <w:t>Vergide genellik</w:t>
      </w:r>
      <w:r w:rsidR="00E7247F" w:rsidRPr="00E7247F">
        <w:rPr>
          <w:color w:val="010000"/>
        </w:rPr>
        <w:t xml:space="preserve"> </w:t>
      </w:r>
      <w:r w:rsidRPr="00E7247F">
        <w:rPr>
          <w:color w:val="010000"/>
        </w:rPr>
        <w:t xml:space="preserve">ilkesi, herhangi bir ayırım yapılmaksızın mali gücü olan herkesin vergi yüküne katılmasını ve vergi ödemesini ifade eder. Mali güce göre vergilendirme, verginin yükümlülerin ekonomik ve kişisel durumlarına göre alınmasıdır (AYM, E.2017/117, K.2018/28, 28/2/2018, § 22). </w:t>
      </w:r>
      <w:r w:rsidRPr="00E7247F">
        <w:rPr>
          <w:color w:val="010000"/>
          <w:shd w:val="clear" w:color="auto" w:fill="FFFFFF"/>
        </w:rPr>
        <w:t xml:space="preserve">Bu ilke, aynı zamanda vergide eşitlik sağlanmasının uygulama aracı olup mali gücü fazla olanın mali gücü az olana göre daha fazla vergi ödemesini gerektirir. Vergide eşitlik ilkesi ise mali gücü aynı olanlardan aynı, farklı olanlardan ise farklı oranda vergi alınması esasına dayanır </w:t>
      </w:r>
      <w:r w:rsidRPr="00E7247F">
        <w:rPr>
          <w:color w:val="010000"/>
        </w:rPr>
        <w:t>(AYM, E.2003/73, K.2003/86, 7/1/2003).</w:t>
      </w:r>
    </w:p>
    <w:p w:rsidR="00A415E2" w:rsidRPr="00E7247F" w:rsidRDefault="00A415E2" w:rsidP="00E7247F">
      <w:pPr>
        <w:pStyle w:val="ListeParagraf"/>
        <w:numPr>
          <w:ilvl w:val="0"/>
          <w:numId w:val="1"/>
        </w:numPr>
        <w:spacing w:after="200"/>
        <w:ind w:left="0" w:right="283" w:firstLine="709"/>
        <w:jc w:val="both"/>
        <w:rPr>
          <w:color w:val="010000"/>
          <w:szCs w:val="20"/>
        </w:rPr>
      </w:pPr>
      <w:r w:rsidRPr="00E7247F">
        <w:rPr>
          <w:color w:val="010000"/>
        </w:rPr>
        <w:t>Anayasa’nın anılan maddesinin ikinci fıkrasında ise vergi yükünün adaletli ve dengeli bir biçimde dağılımı öngörülmüştür. Vergilendirilecek alanların seçimi ve vergi yükünün adaletli ve dengeli dağılımı için yükümlülerin kişisel durumlarının kanunlarda gözetilmesi gerekir. Sermaye iratlarının ücretlere göre farklı vergilendirilmesi; en az geçim indirimi, artan oranlı vergilendirme, çeşitli istisna ve muafiyet uygulamaları, vergi yükünün adalete uygun dağılımı ile mali güce göre vergilendirmenin araçlarındandır (AYM, E.2017/117, K.2018/28, 28/2/2018, § 23).</w:t>
      </w:r>
    </w:p>
    <w:p w:rsidR="00A415E2" w:rsidRPr="00E7247F" w:rsidRDefault="00A415E2" w:rsidP="00E7247F">
      <w:pPr>
        <w:pStyle w:val="ListeParagraf"/>
        <w:numPr>
          <w:ilvl w:val="0"/>
          <w:numId w:val="1"/>
        </w:numPr>
        <w:spacing w:after="200"/>
        <w:ind w:left="0" w:right="283" w:firstLine="709"/>
        <w:jc w:val="both"/>
        <w:rPr>
          <w:color w:val="010000"/>
        </w:rPr>
      </w:pPr>
      <w:r w:rsidRPr="00E7247F">
        <w:rPr>
          <w:color w:val="010000"/>
        </w:rPr>
        <w:t>Anayasa’nın</w:t>
      </w:r>
      <w:r w:rsidRPr="00E7247F">
        <w:rPr>
          <w:color w:val="010000"/>
          <w:shd w:val="clear" w:color="auto" w:fill="FFFFFF"/>
        </w:rPr>
        <w:t xml:space="preserve"> 35. </w:t>
      </w:r>
      <w:r w:rsidRPr="00E7247F">
        <w:rPr>
          <w:color w:val="010000"/>
        </w:rPr>
        <w:t>maddesinde</w:t>
      </w:r>
      <w:r w:rsidR="00E7247F" w:rsidRPr="00E7247F">
        <w:rPr>
          <w:color w:val="010000"/>
          <w:shd w:val="clear" w:color="auto" w:fill="FFFFFF"/>
        </w:rPr>
        <w:t xml:space="preserve"> </w:t>
      </w:r>
      <w:r w:rsidRPr="00E7247F">
        <w:rPr>
          <w:iCs/>
          <w:color w:val="010000"/>
          <w:shd w:val="clear" w:color="auto" w:fill="FFFFFF"/>
        </w:rPr>
        <w:t>“</w:t>
      </w:r>
      <w:r w:rsidRPr="00E7247F">
        <w:rPr>
          <w:i/>
          <w:iCs/>
          <w:color w:val="010000"/>
          <w:shd w:val="clear" w:color="auto" w:fill="FFFFFF"/>
        </w:rPr>
        <w:t xml:space="preserve">Herkes, mülkiyet ve miras haklarına </w:t>
      </w:r>
      <w:proofErr w:type="gramStart"/>
      <w:r w:rsidRPr="00E7247F">
        <w:rPr>
          <w:i/>
          <w:iCs/>
          <w:color w:val="010000"/>
          <w:shd w:val="clear" w:color="auto" w:fill="FFFFFF"/>
        </w:rPr>
        <w:t>sahiptir./</w:t>
      </w:r>
      <w:proofErr w:type="gramEnd"/>
      <w:r w:rsidRPr="00E7247F">
        <w:rPr>
          <w:i/>
          <w:iCs/>
          <w:color w:val="010000"/>
          <w:shd w:val="clear" w:color="auto" w:fill="FFFFFF"/>
        </w:rPr>
        <w:t xml:space="preserve"> Bu haklar, ancak kamu yararı amacıyla, kanunla sınırlanabilir./ Mülkiyet hakkının kullanılması toplum yararına aykırı olamaz.</w:t>
      </w:r>
      <w:r w:rsidRPr="00E7247F">
        <w:rPr>
          <w:iCs/>
          <w:color w:val="010000"/>
          <w:shd w:val="clear" w:color="auto" w:fill="FFFFFF"/>
        </w:rPr>
        <w:t>”</w:t>
      </w:r>
      <w:r w:rsidR="00E7247F" w:rsidRPr="00E7247F">
        <w:rPr>
          <w:color w:val="010000"/>
          <w:shd w:val="clear" w:color="auto" w:fill="FFFFFF"/>
        </w:rPr>
        <w:t xml:space="preserve"> </w:t>
      </w:r>
      <w:r w:rsidRPr="00E7247F">
        <w:rPr>
          <w:color w:val="010000"/>
          <w:shd w:val="clear" w:color="auto" w:fill="FFFFFF"/>
        </w:rPr>
        <w:t>denilmektedir. Anayasa’nın anılan maddesiyle güvenceye bağlanan mülkiyet hakkı, ekonomik değer ifade eden ve parayla değerlendirilebilen her türlü mal varlığı hakkını kapsamaktadır.</w:t>
      </w:r>
    </w:p>
    <w:p w:rsidR="00A415E2" w:rsidRPr="00E7247F" w:rsidRDefault="00A415E2" w:rsidP="00E7247F">
      <w:pPr>
        <w:pStyle w:val="ListeParagraf"/>
        <w:numPr>
          <w:ilvl w:val="0"/>
          <w:numId w:val="1"/>
        </w:numPr>
        <w:spacing w:after="200"/>
        <w:ind w:left="0" w:right="283" w:firstLine="709"/>
        <w:jc w:val="both"/>
        <w:rPr>
          <w:color w:val="010000"/>
        </w:rPr>
      </w:pPr>
      <w:r w:rsidRPr="00E7247F">
        <w:rPr>
          <w:color w:val="010000"/>
          <w:shd w:val="clear" w:color="auto" w:fill="FFFFFF"/>
        </w:rPr>
        <w:t>Mülkiyet</w:t>
      </w:r>
      <w:r w:rsidRPr="00E7247F">
        <w:rPr>
          <w:color w:val="010000"/>
        </w:rPr>
        <w:t xml:space="preserve"> </w:t>
      </w:r>
      <w:r w:rsidRPr="00E7247F">
        <w:rPr>
          <w:rFonts w:eastAsia="Calibri"/>
          <w:color w:val="010000"/>
          <w:lang w:eastAsia="en-US"/>
        </w:rPr>
        <w:t>hakkı</w:t>
      </w:r>
      <w:r w:rsidRPr="00E7247F">
        <w:rPr>
          <w:color w:val="010000"/>
        </w:rPr>
        <w:t xml:space="preserve">; kişiye başkasının hakkına zarar vermemek ve kanunların koyduğu sınırlamalara uymak şartıyla sahibi olduğu şeyi dilediği gibi kullanma, semerelerinden yararlanma ve üzerinde tasarruf etme imkânı veren bir haktır. Bu bağlamda malikin mülkünü kullanma, semerelerinden yararlanma ve mülkü üzerinde tasarruf etme yetkilerinden herhangi birinin </w:t>
      </w:r>
      <w:r w:rsidRPr="00E7247F">
        <w:rPr>
          <w:color w:val="010000"/>
        </w:rPr>
        <w:lastRenderedPageBreak/>
        <w:t xml:space="preserve">kısıtlanması veya mülkünden yoksun bırakılması mülkiyet hakkına getirilmiş bir sınırlama niteliğindedir </w:t>
      </w:r>
      <w:r w:rsidRPr="00E7247F">
        <w:rPr>
          <w:iCs/>
          <w:color w:val="010000"/>
          <w:shd w:val="clear" w:color="auto" w:fill="FFFFFF"/>
        </w:rPr>
        <w:t>(AYM, E.2017/21, K.2020/77, 24/12/2020, § 137).</w:t>
      </w:r>
    </w:p>
    <w:p w:rsidR="00A415E2" w:rsidRPr="00E7247F" w:rsidRDefault="00A415E2" w:rsidP="00E7247F">
      <w:pPr>
        <w:pStyle w:val="ListeParagraf"/>
        <w:numPr>
          <w:ilvl w:val="0"/>
          <w:numId w:val="1"/>
        </w:numPr>
        <w:spacing w:after="200"/>
        <w:ind w:left="0" w:right="283" w:firstLine="709"/>
        <w:jc w:val="both"/>
        <w:rPr>
          <w:color w:val="010000"/>
        </w:rPr>
      </w:pPr>
      <w:r w:rsidRPr="00E7247F">
        <w:rPr>
          <w:color w:val="010000"/>
          <w:szCs w:val="26"/>
        </w:rPr>
        <w:t>Dava konusu kural ile benzer konudaki 26/11/1999 tarihli ve 4481 sayılı 17.8.1999 ve 12.11.1999 Tarihlerinde</w:t>
      </w:r>
      <w:r w:rsidRPr="00E7247F">
        <w:rPr>
          <w:color w:val="010000"/>
          <w:shd w:val="clear" w:color="auto" w:fill="FFFFFF"/>
        </w:rPr>
        <w:t xml:space="preserve"> Marmara Bölgesi ve Civarında Meydana Gelen Depremin Yol Açtığı Ekonomik Kayıpları Gidermek Amacıyla Bazı Mükellefiyetler İhdası ve Bazı Vergi Kanunlarında Değişiklik Yapılması Hakkında Kanun’un </w:t>
      </w:r>
      <w:r w:rsidRPr="00E7247F">
        <w:rPr>
          <w:color w:val="010000"/>
          <w:szCs w:val="26"/>
        </w:rPr>
        <w:t xml:space="preserve">17 Ağustos 1999 tarihinde yaşanan deprem felaketi neticesinde ortaya çıkan kamu finansman ihtiyacının giderilmesi amacıyla 1998 yılında beyan edilen gelir veya kurumlar vergisi matrahları ile bu yılda elde edilen ve belli miktarın üzerindeki ücretler, bina, arsa ve araziler, motorlu taşıtlar, cep telefonları üzerinden bir defalık ek vergi ödenmesini öngören </w:t>
      </w:r>
      <w:r w:rsidRPr="00E7247F">
        <w:rPr>
          <w:color w:val="010000"/>
          <w:shd w:val="clear" w:color="auto" w:fill="FFFFFF"/>
        </w:rPr>
        <w:t xml:space="preserve">1., 6., 7. ve 9. maddelerini Anayasa Mahkemesi </w:t>
      </w:r>
      <w:r w:rsidRPr="00E7247F">
        <w:rPr>
          <w:color w:val="010000"/>
          <w:szCs w:val="26"/>
        </w:rPr>
        <w:t xml:space="preserve">28/3/2001 tarihinde </w:t>
      </w:r>
      <w:r w:rsidRPr="00E7247F">
        <w:rPr>
          <w:color w:val="010000"/>
          <w:shd w:val="clear" w:color="auto" w:fill="FFFFFF"/>
        </w:rPr>
        <w:t xml:space="preserve">incelenmiştir. </w:t>
      </w:r>
      <w:r w:rsidRPr="00E7247F">
        <w:rPr>
          <w:color w:val="010000"/>
          <w:szCs w:val="26"/>
        </w:rPr>
        <w:t xml:space="preserve">Bu kapsamda Mahkeme, </w:t>
      </w:r>
      <w:r w:rsidRPr="00E7247F">
        <w:rPr>
          <w:color w:val="010000"/>
        </w:rPr>
        <w:t xml:space="preserve">deprem nedeniyle oluşan ekonomik kayıpların giderilmesi ve toplumsal dayanışmanın sağlanması gibi sosyal ve ekonomik şartların zorunlu kıldığı nedenlerle ek vergi </w:t>
      </w:r>
      <w:r w:rsidRPr="00E7247F">
        <w:rPr>
          <w:color w:val="010000"/>
          <w:szCs w:val="26"/>
        </w:rPr>
        <w:t>getirilmesinde</w:t>
      </w:r>
      <w:r w:rsidRPr="00E7247F">
        <w:rPr>
          <w:color w:val="010000"/>
        </w:rPr>
        <w:t xml:space="preserve"> kamu yararının gözetildiğini, 1998 yılına ait Gelir ve Kurumlar Vergisi hesaplanırken mükelleflerin özel durumları</w:t>
      </w:r>
      <w:r w:rsidR="00E7247F" w:rsidRPr="00E7247F">
        <w:rPr>
          <w:color w:val="010000"/>
        </w:rPr>
        <w:t xml:space="preserve"> </w:t>
      </w:r>
      <w:r w:rsidRPr="00E7247F">
        <w:rPr>
          <w:color w:val="010000"/>
        </w:rPr>
        <w:t xml:space="preserve">ile mali güçlerinin </w:t>
      </w:r>
      <w:proofErr w:type="spellStart"/>
      <w:r w:rsidRPr="00E7247F">
        <w:rPr>
          <w:color w:val="010000"/>
        </w:rPr>
        <w:t>gözönünde</w:t>
      </w:r>
      <w:proofErr w:type="spellEnd"/>
      <w:r w:rsidRPr="00E7247F">
        <w:rPr>
          <w:color w:val="010000"/>
        </w:rPr>
        <w:t xml:space="preserve"> bulundurulduğunu, 29/7/1970 tarihli ve </w:t>
      </w:r>
      <w:r w:rsidRPr="00E7247F">
        <w:rPr>
          <w:color w:val="010000"/>
          <w:shd w:val="clear" w:color="auto" w:fill="FFFFFF"/>
        </w:rPr>
        <w:t xml:space="preserve">1319 sayılı Emlak Vergisi Kanunu'nda yer alan bina ve arazi vergilerine ilişkin muaflık ve istisnaların bu vergi yönünden de geçerli kılındığını ve </w:t>
      </w:r>
      <w:r w:rsidRPr="00E7247F">
        <w:rPr>
          <w:i/>
          <w:color w:val="010000"/>
          <w:shd w:val="clear" w:color="auto" w:fill="FFFFFF"/>
        </w:rPr>
        <w:t>motorlu taşıtlar vergisi mükellefleri için de aynı hususların geçerli olduğunu</w:t>
      </w:r>
      <w:r w:rsidRPr="00E7247F">
        <w:rPr>
          <w:color w:val="010000"/>
          <w:shd w:val="clear" w:color="auto" w:fill="FFFFFF"/>
        </w:rPr>
        <w:t xml:space="preserve"> belirterek </w:t>
      </w:r>
      <w:r w:rsidRPr="00E7247F">
        <w:rPr>
          <w:color w:val="010000"/>
        </w:rPr>
        <w:t xml:space="preserve">mali güce göre vergilendirme ve vergi yükünün adaletli dağılımı ilkelerinin esas alındığı sonucuna ulaşmış ve bu yöndeki kuralların iptalleri talebini reddetmiştir (AYM, </w:t>
      </w:r>
      <w:r w:rsidRPr="00E7247F">
        <w:rPr>
          <w:color w:val="010000"/>
          <w:szCs w:val="26"/>
        </w:rPr>
        <w:t>E.1999/51, K.2001/63, 28/3/2001).</w:t>
      </w:r>
      <w:r w:rsidRPr="00E7247F">
        <w:rPr>
          <w:color w:val="010000"/>
        </w:rPr>
        <w:t xml:space="preserve"> </w:t>
      </w:r>
    </w:p>
    <w:p w:rsidR="00A415E2" w:rsidRPr="00E7247F" w:rsidRDefault="00A415E2" w:rsidP="00E7247F">
      <w:pPr>
        <w:pStyle w:val="ListeParagraf"/>
        <w:numPr>
          <w:ilvl w:val="0"/>
          <w:numId w:val="1"/>
        </w:numPr>
        <w:spacing w:after="200"/>
        <w:ind w:left="0" w:right="283" w:firstLine="709"/>
        <w:jc w:val="both"/>
        <w:rPr>
          <w:color w:val="010000"/>
        </w:rPr>
      </w:pPr>
      <w:r w:rsidRPr="00E7247F">
        <w:rPr>
          <w:color w:val="010000"/>
          <w:shd w:val="clear" w:color="auto" w:fill="FFFFFF"/>
        </w:rPr>
        <w:t>Öte yandan ek motorlu taşıtlar vergisi ihdasını öngören ve Anayasa Mahkemesi kararlarına konu olmuş diğer düzenlemeler ise 3/4/2003 tarihli ve 4837 sayılı Ekonomik İstikrarı Sağlamak İçin Ek Vergiler Alınması Hakkında Kanun’un 1. maddesi ile 30/7/2003 tarihli ve 4962 sayılı Bazı Kanunlarda Değişiklik Yapılması ve Vakıflara Vergi Muafiyeti Tanınması Hakkında Kanun’un 21. maddesinin birinci fıkrasıdır. Anayasa Mahkemesi anılan kurallara ilişkin kararlarında, olağanüstü şartların zorunlu kıldığı durumlarda vergilendirmeye ilişkin konularda yasama organının takdir yetkisinin diğer dönemlere göre daha geniş olduğunu kabul etmiş ancak ekonomik istikrarı sağlamak ve kamu borç stokunun azaltılmasını temin veya uygulanmakta olan ekonomik program hedeflerini tehlikeye düşüren gelir kaybının telafisi amacıyla ek vergi ihdasını olağanüstü şartların zorunlu kıldığı bir durum olarak görmemiştir. Bu itibarla ek motorlu taşıtlar vergisi ihdasını öngören kuralların iptallerine karar vermiştir (AYM, E.2003/48, K.2003/76; 23/7/2003; E.2003/73, K.2003/86, 7/10/2023). Buna karşılık Mahkeme, 4837 sayılı Kanun’un ek emlak vergisi ihdasını öngören 2. maddesinin anayasallık denetiminde 1319</w:t>
      </w:r>
      <w:r w:rsidR="00E7247F" w:rsidRPr="00E7247F">
        <w:rPr>
          <w:color w:val="010000"/>
          <w:shd w:val="clear" w:color="auto" w:fill="FFFFFF"/>
        </w:rPr>
        <w:t xml:space="preserve"> </w:t>
      </w:r>
      <w:r w:rsidRPr="00E7247F">
        <w:rPr>
          <w:color w:val="010000"/>
          <w:shd w:val="clear" w:color="auto" w:fill="FFFFFF"/>
        </w:rPr>
        <w:t xml:space="preserve">sayılı Kanun’da öngörülen muaflık ve istisnaların ek vergiler için de uygulanacağını gözeterek emlak sahibi mükellefler yönünden kimi olumsuzlukların giderilmeye çalışıldığını, bu suretle vergi yükünün adil ve dengeli dağılımının sağlanmasının amaçlandığını belirterek kuralın iptal talebini reddetmiştir (AYM, E.2003/48, K.2003/76, 23/7/2003). </w:t>
      </w:r>
    </w:p>
    <w:p w:rsidR="00A415E2" w:rsidRPr="00E7247F" w:rsidRDefault="00A415E2" w:rsidP="00E7247F">
      <w:pPr>
        <w:pStyle w:val="ListeParagraf"/>
        <w:numPr>
          <w:ilvl w:val="0"/>
          <w:numId w:val="1"/>
        </w:numPr>
        <w:spacing w:after="200"/>
        <w:ind w:left="0" w:right="283" w:firstLine="709"/>
        <w:jc w:val="both"/>
        <w:rPr>
          <w:color w:val="010000"/>
        </w:rPr>
      </w:pPr>
      <w:r w:rsidRPr="00E7247F">
        <w:rPr>
          <w:color w:val="010000"/>
          <w:shd w:val="clear" w:color="auto" w:fill="FFFFFF"/>
        </w:rPr>
        <w:t>Dava konusu kuralla 18/2/1963 tarihli ve 197 sayılı Motorlu Taşıtlar Vergisi Kanunu'nun 5., 6. ve geçici 8. maddelerinde yer alan (I), (I/A), (II) ve (IV) sayılı</w:t>
      </w:r>
      <w:r w:rsidR="00E7247F" w:rsidRPr="00E7247F">
        <w:rPr>
          <w:color w:val="010000"/>
          <w:shd w:val="clear" w:color="auto" w:fill="FFFFFF"/>
        </w:rPr>
        <w:t xml:space="preserve"> </w:t>
      </w:r>
      <w:r w:rsidRPr="00E7247F">
        <w:rPr>
          <w:color w:val="010000"/>
          <w:shd w:val="clear" w:color="auto" w:fill="FFFFFF"/>
        </w:rPr>
        <w:t xml:space="preserve">tarifelere göre </w:t>
      </w:r>
      <w:r w:rsidRPr="00E7247F">
        <w:rPr>
          <w:color w:val="010000"/>
        </w:rPr>
        <w:t>vergiye tabi olan ve 7456 sayılı Kanun’un yayımı tarihinde ilgili sicilde kayıt ve tescilli bulunan taşıtlar ile bu Kanun’un yayımı tarihinden 31/12/2023 tarihine kadar ilgili sicillere ilk defa kayıt ve tescil edilecek olan taşıtların,</w:t>
      </w:r>
      <w:r w:rsidRPr="00E7247F">
        <w:rPr>
          <w:color w:val="010000"/>
          <w:shd w:val="clear" w:color="auto" w:fill="FFFFFF"/>
        </w:rPr>
        <w:t xml:space="preserve"> </w:t>
      </w:r>
      <w:r w:rsidRPr="00E7247F">
        <w:rPr>
          <w:color w:val="010000"/>
        </w:rPr>
        <w:t>bir defaya mahsus olmak üzere, 2023 yılı için tahakkuk ettirilen motorlu taşıtlar vergisi tutarı kadar ek motorlu taşıtlar vergisine tabi</w:t>
      </w:r>
      <w:r w:rsidRPr="00E7247F">
        <w:rPr>
          <w:color w:val="010000"/>
          <w:shd w:val="clear" w:color="auto" w:fill="FFFFFF"/>
        </w:rPr>
        <w:t xml:space="preserve"> olduğu hükme bağlanmıştır. Bu itibarla </w:t>
      </w:r>
      <w:r w:rsidRPr="00E7247F">
        <w:rPr>
          <w:rFonts w:eastAsia="Calibri"/>
          <w:color w:val="010000"/>
          <w:lang w:eastAsia="en-US"/>
        </w:rPr>
        <w:t>kural</w:t>
      </w:r>
      <w:r w:rsidRPr="00E7247F">
        <w:rPr>
          <w:color w:val="010000"/>
        </w:rPr>
        <w:t>, ek motorlu taşıtlar vergisi mükelleflerinin mal varlığında azalmaya sebep olması nedeniyle mülkiyet hakkına yönelik bir sınırlama oluşturmaktadır.</w:t>
      </w:r>
    </w:p>
    <w:p w:rsidR="00A415E2" w:rsidRPr="00E7247F" w:rsidRDefault="00A415E2" w:rsidP="00E7247F">
      <w:pPr>
        <w:pStyle w:val="ListeParagraf"/>
        <w:numPr>
          <w:ilvl w:val="0"/>
          <w:numId w:val="1"/>
        </w:numPr>
        <w:spacing w:after="200"/>
        <w:ind w:left="0" w:right="283" w:firstLine="709"/>
        <w:jc w:val="both"/>
        <w:rPr>
          <w:rFonts w:eastAsia="Calibri"/>
          <w:color w:val="010000"/>
          <w:lang w:eastAsia="en-US"/>
        </w:rPr>
      </w:pPr>
      <w:r w:rsidRPr="00E7247F">
        <w:rPr>
          <w:color w:val="010000"/>
        </w:rPr>
        <w:t>Anayasa’nın</w:t>
      </w:r>
      <w:r w:rsidRPr="00E7247F">
        <w:rPr>
          <w:rFonts w:eastAsia="Calibri"/>
          <w:color w:val="010000"/>
          <w:lang w:eastAsia="en-US"/>
        </w:rPr>
        <w:t xml:space="preserve"> 13. </w:t>
      </w:r>
      <w:r w:rsidRPr="00E7247F">
        <w:rPr>
          <w:color w:val="010000"/>
          <w:shd w:val="clear" w:color="auto" w:fill="FFFFFF"/>
        </w:rPr>
        <w:t>maddesinde</w:t>
      </w:r>
      <w:r w:rsidRPr="00E7247F">
        <w:rPr>
          <w:rFonts w:eastAsia="Calibri"/>
          <w:color w:val="010000"/>
          <w:lang w:eastAsia="en-US"/>
        </w:rPr>
        <w:t xml:space="preserve"> “</w:t>
      </w:r>
      <w:r w:rsidRPr="00E7247F">
        <w:rPr>
          <w:rFonts w:eastAsia="Calibri"/>
          <w:i/>
          <w:color w:val="010000"/>
          <w:lang w:eastAsia="en-US"/>
        </w:rPr>
        <w:t xml:space="preserve">Temel hak ve hürriyetler, özlerine dokunulmaksızın yalnızca Anayasanın ilgili maddelerinde belirtilen sebeplere bağlı olarak ve ancak kanunla sınırlanabilir. Bu sınırlamalar, Anayasanın sözüne ve ruhuna, demokratik toplum düzeninin ve lâik </w:t>
      </w:r>
      <w:r w:rsidRPr="00E7247F">
        <w:rPr>
          <w:rFonts w:eastAsia="Calibri"/>
          <w:i/>
          <w:color w:val="010000"/>
          <w:lang w:eastAsia="en-US"/>
        </w:rPr>
        <w:lastRenderedPageBreak/>
        <w:t>Cumhuriyetin gereklerine ve ölçülülük ilkesine aykırı olamaz.</w:t>
      </w:r>
      <w:r w:rsidRPr="00E7247F">
        <w:rPr>
          <w:rFonts w:eastAsia="Calibri"/>
          <w:color w:val="010000"/>
          <w:lang w:eastAsia="en-US"/>
        </w:rPr>
        <w:t>” denilmektedir. Buna göre temel hak ve özgürlüklere sınırlama getiren düzenlemelerin kanunla yapılması, Anayasa’da öngörülen sınırlama sebebine uygun ve ölçülü olması gerekir.</w:t>
      </w:r>
      <w:r w:rsidR="00E7247F" w:rsidRPr="00E7247F">
        <w:rPr>
          <w:rFonts w:eastAsia="Calibri"/>
          <w:color w:val="010000"/>
          <w:lang w:eastAsia="en-US"/>
        </w:rPr>
        <w:t xml:space="preserve"> </w:t>
      </w:r>
    </w:p>
    <w:p w:rsidR="00A415E2" w:rsidRPr="00E7247F" w:rsidRDefault="00A415E2" w:rsidP="00E7247F">
      <w:pPr>
        <w:pStyle w:val="ListeParagraf"/>
        <w:numPr>
          <w:ilvl w:val="0"/>
          <w:numId w:val="1"/>
        </w:numPr>
        <w:spacing w:after="200"/>
        <w:ind w:left="0" w:right="283" w:firstLine="709"/>
        <w:jc w:val="both"/>
        <w:rPr>
          <w:color w:val="010000"/>
        </w:rPr>
      </w:pPr>
      <w:r w:rsidRPr="00E7247F">
        <w:rPr>
          <w:rFonts w:eastAsia="Calibri"/>
          <w:color w:val="010000"/>
          <w:lang w:eastAsia="en-US"/>
        </w:rPr>
        <w:t>Mülkiyet</w:t>
      </w:r>
      <w:r w:rsidRPr="00E7247F">
        <w:rPr>
          <w:color w:val="010000"/>
        </w:rPr>
        <w:t xml:space="preserve"> hakkını sınırlamaya yönelik bir kanuni düzenlemenin şeklen var olması yeterli </w:t>
      </w:r>
      <w:r w:rsidRPr="00E7247F">
        <w:rPr>
          <w:rFonts w:eastAsia="Calibri"/>
          <w:color w:val="010000"/>
          <w:lang w:eastAsia="en-US"/>
        </w:rPr>
        <w:t>olmayıp</w:t>
      </w:r>
      <w:r w:rsidRPr="00E7247F">
        <w:rPr>
          <w:color w:val="010000"/>
        </w:rPr>
        <w:t xml:space="preserve"> yasal kuralların </w:t>
      </w:r>
      <w:proofErr w:type="spellStart"/>
      <w:r w:rsidRPr="00E7247F">
        <w:rPr>
          <w:color w:val="010000"/>
        </w:rPr>
        <w:t>keyfîliğe</w:t>
      </w:r>
      <w:proofErr w:type="spellEnd"/>
      <w:r w:rsidRPr="00E7247F">
        <w:rPr>
          <w:color w:val="010000"/>
        </w:rPr>
        <w:t xml:space="preserve"> izin vermeyecek şekilde belirli, ulaşılabilir ve öngörülebilir düzenlemeler niteliğinde olması gerekir.</w:t>
      </w:r>
    </w:p>
    <w:p w:rsidR="00A415E2" w:rsidRPr="00E7247F" w:rsidRDefault="00A415E2" w:rsidP="00E7247F">
      <w:pPr>
        <w:pStyle w:val="ListeParagraf"/>
        <w:numPr>
          <w:ilvl w:val="0"/>
          <w:numId w:val="1"/>
        </w:numPr>
        <w:spacing w:after="200"/>
        <w:ind w:left="0" w:right="283" w:firstLine="709"/>
        <w:jc w:val="both"/>
        <w:rPr>
          <w:color w:val="010000"/>
        </w:rPr>
      </w:pPr>
      <w:r w:rsidRPr="00E7247F">
        <w:rPr>
          <w:rFonts w:eastAsia="Calibri"/>
          <w:color w:val="010000"/>
          <w:lang w:eastAsia="en-US"/>
        </w:rPr>
        <w:t>Esasen</w:t>
      </w:r>
      <w:r w:rsidRPr="00E7247F">
        <w:rPr>
          <w:color w:val="010000"/>
          <w:shd w:val="clear" w:color="auto" w:fill="FFFFFF"/>
        </w:rPr>
        <w:t xml:space="preserve"> temel hak ve </w:t>
      </w:r>
      <w:r w:rsidRPr="00E7247F">
        <w:rPr>
          <w:color w:val="010000"/>
        </w:rPr>
        <w:t>özgürlükleri</w:t>
      </w:r>
      <w:r w:rsidRPr="00E7247F">
        <w:rPr>
          <w:color w:val="010000"/>
          <w:shd w:val="clear" w:color="auto" w:fill="FFFFFF"/>
        </w:rPr>
        <w:t xml:space="preserve"> sınırlayan kanunun bu niteliklere sahip olması Anayasa’nın 2. maddesinde </w:t>
      </w:r>
      <w:r w:rsidRPr="00E7247F">
        <w:rPr>
          <w:color w:val="010000"/>
        </w:rPr>
        <w:t>güvenceye</w:t>
      </w:r>
      <w:r w:rsidRPr="00E7247F">
        <w:rPr>
          <w:color w:val="010000"/>
          <w:shd w:val="clear" w:color="auto" w:fill="FFFFFF"/>
        </w:rPr>
        <w:t xml:space="preserv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A415E2" w:rsidRPr="00E7247F" w:rsidRDefault="00A415E2" w:rsidP="00E7247F">
      <w:pPr>
        <w:pStyle w:val="ListeParagraf"/>
        <w:numPr>
          <w:ilvl w:val="0"/>
          <w:numId w:val="1"/>
        </w:numPr>
        <w:spacing w:after="200"/>
        <w:ind w:left="0" w:right="283" w:firstLine="709"/>
        <w:jc w:val="both"/>
        <w:rPr>
          <w:color w:val="010000"/>
        </w:rPr>
      </w:pPr>
      <w:r w:rsidRPr="00E7247F">
        <w:rPr>
          <w:color w:val="010000"/>
          <w:shd w:val="clear" w:color="auto" w:fill="FFFFFF"/>
        </w:rPr>
        <w:t>Nitekim Anayasa’nın 73. maddesinin üçüncü fıkrasında da "</w:t>
      </w:r>
      <w:r w:rsidRPr="00E7247F">
        <w:rPr>
          <w:i/>
          <w:iCs/>
          <w:color w:val="010000"/>
          <w:shd w:val="clear" w:color="auto" w:fill="FFFFFF"/>
        </w:rPr>
        <w:t>Vergi, resim, harç ve benzeri malî yükümlülükler kanunla konulur, değiştirilir veya kaldırılır"</w:t>
      </w:r>
      <w:r w:rsidR="00E7247F" w:rsidRPr="00E7247F">
        <w:rPr>
          <w:color w:val="010000"/>
          <w:shd w:val="clear" w:color="auto" w:fill="FFFFFF"/>
        </w:rPr>
        <w:t xml:space="preserve"> </w:t>
      </w:r>
      <w:r w:rsidRPr="00E7247F">
        <w:rPr>
          <w:color w:val="010000"/>
          <w:shd w:val="clear" w:color="auto" w:fill="FFFFFF"/>
        </w:rPr>
        <w:t>denilerek verginin kanuniliği ilkesi benimsenmiştir. Verginin kanuniliği ilkesi, takdire dayalı keyfî uygulamaları önleyecek sınırlamaların kanunda yer almasını gerektirmekte ve vergi yükümlülüğüne ilişkin düzenlemelerin konulması, değiştirilmesi veya kaldırılmasının kanun ile yapılmasını zorunlu kılmaktadır.</w:t>
      </w:r>
    </w:p>
    <w:p w:rsidR="00A415E2" w:rsidRPr="00E7247F" w:rsidRDefault="00A415E2" w:rsidP="00E7247F">
      <w:pPr>
        <w:pStyle w:val="ListeParagraf"/>
        <w:numPr>
          <w:ilvl w:val="0"/>
          <w:numId w:val="1"/>
        </w:numPr>
        <w:spacing w:after="200"/>
        <w:ind w:left="0" w:right="283" w:firstLine="709"/>
        <w:jc w:val="both"/>
        <w:rPr>
          <w:color w:val="010000"/>
        </w:rPr>
      </w:pPr>
      <w:r w:rsidRPr="00E7247F">
        <w:rPr>
          <w:color w:val="010000"/>
        </w:rPr>
        <w:t xml:space="preserve">Dava </w:t>
      </w:r>
      <w:r w:rsidRPr="00E7247F">
        <w:rPr>
          <w:rFonts w:eastAsia="Calibri"/>
          <w:color w:val="010000"/>
          <w:lang w:eastAsia="en-US"/>
        </w:rPr>
        <w:t>konusu</w:t>
      </w:r>
      <w:r w:rsidRPr="00E7247F">
        <w:rPr>
          <w:color w:val="010000"/>
        </w:rPr>
        <w:t xml:space="preserve"> kuralla verginin kapsamındaki taşıtların ve verginin nasıl hesaplanacağı hususunun herhangi bir tereddüde yer vermeyecek biçimde açık ve net olarak düzenlendiği gözetildiğinde kuralın belirli, ulaşılabilir ve öngörülebilir nitelikte olduğu ve bu yönüyle</w:t>
      </w:r>
      <w:r w:rsidR="00E7247F" w:rsidRPr="00E7247F">
        <w:rPr>
          <w:color w:val="010000"/>
        </w:rPr>
        <w:t xml:space="preserve"> </w:t>
      </w:r>
      <w:r w:rsidRPr="00E7247F">
        <w:rPr>
          <w:color w:val="010000"/>
        </w:rPr>
        <w:t>kanunilik şartını taşıdığı anlaşılmaktadır.</w:t>
      </w:r>
    </w:p>
    <w:p w:rsidR="00A415E2" w:rsidRPr="00E7247F" w:rsidRDefault="00A415E2" w:rsidP="00E7247F">
      <w:pPr>
        <w:pStyle w:val="ListeParagraf"/>
        <w:numPr>
          <w:ilvl w:val="0"/>
          <w:numId w:val="1"/>
        </w:numPr>
        <w:spacing w:after="200"/>
        <w:ind w:left="0" w:right="283" w:firstLine="709"/>
        <w:jc w:val="both"/>
        <w:rPr>
          <w:color w:val="010000"/>
        </w:rPr>
      </w:pPr>
      <w:r w:rsidRPr="00E7247F">
        <w:rPr>
          <w:color w:val="010000"/>
        </w:rPr>
        <w:t>Anayasa'nın</w:t>
      </w:r>
      <w:r w:rsidRPr="00E7247F">
        <w:rPr>
          <w:color w:val="010000"/>
          <w:shd w:val="clear" w:color="auto" w:fill="FFFFFF"/>
        </w:rPr>
        <w:t xml:space="preserve"> 35. maddesinin ikinci fıkrasında mülkiyet hakkının kamu yararı amacıyla sınırlanabileceği belirtilmiştir</w:t>
      </w:r>
      <w:r w:rsidRPr="00E7247F">
        <w:rPr>
          <w:rFonts w:eastAsia="Calibri"/>
          <w:color w:val="010000"/>
          <w:lang w:eastAsia="en-US"/>
        </w:rPr>
        <w:t>.</w:t>
      </w:r>
    </w:p>
    <w:p w:rsidR="00A415E2" w:rsidRPr="00E7247F" w:rsidRDefault="00141F7A" w:rsidP="00E7247F">
      <w:pPr>
        <w:pStyle w:val="ListeParagraf"/>
        <w:numPr>
          <w:ilvl w:val="0"/>
          <w:numId w:val="1"/>
        </w:numPr>
        <w:spacing w:after="200"/>
        <w:ind w:left="0" w:right="283" w:firstLine="709"/>
        <w:jc w:val="both"/>
        <w:textAlignment w:val="center"/>
        <w:rPr>
          <w:color w:val="010000"/>
        </w:rPr>
      </w:pPr>
      <w:r w:rsidRPr="00E7247F">
        <w:rPr>
          <w:color w:val="010000"/>
        </w:rPr>
        <w:t>7456 sayılı</w:t>
      </w:r>
      <w:r w:rsidR="00A415E2" w:rsidRPr="00E7247F">
        <w:rPr>
          <w:color w:val="010000"/>
          <w:szCs w:val="20"/>
        </w:rPr>
        <w:t xml:space="preserve"> </w:t>
      </w:r>
      <w:r w:rsidR="00A415E2" w:rsidRPr="00E7247F">
        <w:rPr>
          <w:color w:val="010000"/>
        </w:rPr>
        <w:t>Kanun’un</w:t>
      </w:r>
      <w:r w:rsidR="00A415E2" w:rsidRPr="00E7247F">
        <w:rPr>
          <w:color w:val="010000"/>
          <w:szCs w:val="20"/>
        </w:rPr>
        <w:t xml:space="preserve"> </w:t>
      </w:r>
      <w:r w:rsidR="00A415E2" w:rsidRPr="00E7247F">
        <w:rPr>
          <w:color w:val="010000"/>
        </w:rPr>
        <w:t>genel gerekçesinde “</w:t>
      </w:r>
      <w:r w:rsidR="00A415E2" w:rsidRPr="00E7247F">
        <w:rPr>
          <w:i/>
          <w:color w:val="010000"/>
          <w:shd w:val="clear" w:color="auto" w:fill="FFFFFF"/>
        </w:rPr>
        <w:t>Ülkemizde</w:t>
      </w:r>
      <w:r w:rsidR="00A415E2" w:rsidRPr="00E7247F">
        <w:rPr>
          <w:i/>
          <w:color w:val="010000"/>
        </w:rPr>
        <w:t xml:space="preserve"> 6/2/2023 tarihinde yaşanan ve gerek şiddeti ile etkilediği alan gerekse yarattığı hasar nedeniyle ‘yüzyılın depremi’ olarak nitelendirilen deprem afetleri neticesinde 8/2/2023 tarihi itibarıyla 3 ay süreyle olağanüstü hal ilan edilmiş ve olağanüstü hal dönemi boyunca afetlerin ekonomik ve sosyal yaşam üzerindeki etkilerinin azaltılması amacıyla Anayasanın ve ilgili kanunların verdiği yetkiler çerçevesinde gerekli düzenlemeler yapılmıştır./ Bu çerçevede Kanun Teklifiyle, deprem afetleri nedeniyle ortaya çıkan finansman ihtiyacının karşılanmasına katkı sağlanmasını </w:t>
      </w:r>
      <w:proofErr w:type="spellStart"/>
      <w:r w:rsidR="00A415E2" w:rsidRPr="00E7247F">
        <w:rPr>
          <w:i/>
          <w:color w:val="010000"/>
        </w:rPr>
        <w:t>teminen</w:t>
      </w:r>
      <w:proofErr w:type="spellEnd"/>
      <w:r w:rsidR="00A415E2" w:rsidRPr="00E7247F">
        <w:rPr>
          <w:i/>
          <w:color w:val="010000"/>
        </w:rPr>
        <w:t xml:space="preserve"> bir defaya mahsus olmak üzere ek motorlu taşıtlar vergisi ihdas edilmesi, kurumlar vergisi oranlarının artırılması ve bazı istisnaların kaldırılması amaçlanmaktadır….</w:t>
      </w:r>
      <w:r w:rsidR="00A415E2" w:rsidRPr="00E7247F">
        <w:rPr>
          <w:color w:val="010000"/>
        </w:rPr>
        <w:t>”, madde gerekçesinde ise “</w:t>
      </w:r>
      <w:r w:rsidR="00A415E2" w:rsidRPr="00E7247F">
        <w:rPr>
          <w:i/>
          <w:color w:val="010000"/>
        </w:rPr>
        <w:t>Madde ile, 6/2/2023 tarihinde Kahramanmaraş İlinde meydana gelen depremlerin etkilerinin azaltılması amacıyla ortaya çıkan finansman ihtiyacının karşılanmasında kullanılmak üzere, … bir defaya mahsus olmak üzere, 2023 yılında tahakkuk ettirilen motorlu taşıtlar vergisi tutarı kadar ek motorlu taşıtlar vergisi alınması öngörülmektedir.</w:t>
      </w:r>
      <w:r w:rsidR="00A415E2" w:rsidRPr="00E7247F">
        <w:rPr>
          <w:color w:val="010000"/>
        </w:rPr>
        <w:t>” açıklamalarına yer verilmiştir.</w:t>
      </w:r>
    </w:p>
    <w:p w:rsidR="00A415E2" w:rsidRPr="00E7247F" w:rsidRDefault="00A415E2" w:rsidP="00E7247F">
      <w:pPr>
        <w:pStyle w:val="ListeParagraf"/>
        <w:numPr>
          <w:ilvl w:val="0"/>
          <w:numId w:val="1"/>
        </w:numPr>
        <w:spacing w:after="200"/>
        <w:ind w:left="0" w:right="283" w:firstLine="709"/>
        <w:jc w:val="both"/>
        <w:rPr>
          <w:iCs/>
          <w:color w:val="010000"/>
        </w:rPr>
      </w:pPr>
      <w:r w:rsidRPr="00E7247F">
        <w:rPr>
          <w:color w:val="010000"/>
          <w:szCs w:val="26"/>
        </w:rPr>
        <w:t xml:space="preserve">Anayasa Mahkemesinin önceki kararlarında da vurgulandığı üzere </w:t>
      </w:r>
      <w:r w:rsidRPr="00E7247F">
        <w:rPr>
          <w:color w:val="010000"/>
        </w:rPr>
        <w:t xml:space="preserve">deprem gibi olağanüstü hadiseler nedeniyle oluşan kayıpların giderilmesi ve toplumsal dayanışmanın sağlanması maksadıyla ek vergi yükümlülüğü getirilmesi mümkün olup, dava konusu kuralda ek motorlu </w:t>
      </w:r>
      <w:r w:rsidRPr="00E7247F">
        <w:rPr>
          <w:color w:val="010000"/>
        </w:rPr>
        <w:lastRenderedPageBreak/>
        <w:t>taşıtlar vergisinin getirilmesinde kamu yararına yönelik meşru bir amacın olmadığı söylenemez. 6 Şubat 2023 tarihinde yaşanan ve çok sayıda ili etkileyen depremlerin büyüklüğü ve yıkıcı boyutu da dikkate alındığında düzenlemeyle güdülen meşru amacın daha belirgin hale geldiği anlaşılmaktadır.</w:t>
      </w:r>
      <w:r w:rsidRPr="00E7247F">
        <w:rPr>
          <w:iCs/>
          <w:color w:val="010000"/>
        </w:rPr>
        <w:t xml:space="preserve"> </w:t>
      </w:r>
      <w:r w:rsidRPr="00E7247F">
        <w:rPr>
          <w:color w:val="010000"/>
        </w:rPr>
        <w:t>B</w:t>
      </w:r>
      <w:r w:rsidRPr="00E7247F">
        <w:rPr>
          <w:iCs/>
          <w:color w:val="010000"/>
        </w:rPr>
        <w:t xml:space="preserve">elirtmek gerekir ki dava konusu kural ile daha önce iptal edilen </w:t>
      </w:r>
      <w:r w:rsidRPr="00E7247F">
        <w:rPr>
          <w:color w:val="010000"/>
          <w:shd w:val="clear" w:color="auto" w:fill="FFFFFF"/>
        </w:rPr>
        <w:t xml:space="preserve">4837 sayılı Kanun’un 1. maddesi, ihdas ediliş amaçları yönünden birbirinden ayrılmaktadır. 4837 sayılı Kanun’un 1. maddesiyle öngörülen ek motorlu taşıtlar vergisi, ekonomik istikrarın sağlanması ve kamu borç stokunun azaltılması amacıyla ihdas edilmiştir. Anayasa Mahkemesi, ekonomik istikrarın sağlanması veya borç stokunun azaltılması amacının olağanüstü şartların zorunlu kıldığı haklı bir neden olamayacağını değerlendirmiştir (§ 11). Oysa dava konusu kuralla öngörülen ek motorlu taşıtlar vergisi deprem sebebiyle oluşan maliyetin karşılanması amacına yöneliktir. Bu yönüyle dava konusu düzenlemenin ihdas şartları itibarıyla </w:t>
      </w:r>
      <w:r w:rsidRPr="00E7247F">
        <w:rPr>
          <w:color w:val="010000"/>
          <w:szCs w:val="26"/>
        </w:rPr>
        <w:t xml:space="preserve">4481 sayılı </w:t>
      </w:r>
      <w:r w:rsidRPr="00E7247F">
        <w:rPr>
          <w:color w:val="010000"/>
          <w:shd w:val="clear" w:color="auto" w:fill="FFFFFF"/>
        </w:rPr>
        <w:t>Kanun’la getirilen ek motorlu taşıtlar vergisine benzemektedir. Anayasa Mahkemesi 4481 sayılı Kanun’la getirilen ek motorlu taşıtlar vergisinin iptali talebini, ek verginin deprem nedeniyle oluşan ekonomik kayıpların giderilmesi ve toplumsal dayanışmanın sağlanması amacına dayandığına vurgu yaparak reddetmiştir (§ 10</w:t>
      </w:r>
      <w:r w:rsidRPr="00E7247F">
        <w:rPr>
          <w:color w:val="010000"/>
          <w:szCs w:val="26"/>
        </w:rPr>
        <w:t>).</w:t>
      </w:r>
    </w:p>
    <w:p w:rsidR="00A415E2" w:rsidRPr="00E7247F" w:rsidRDefault="00A415E2" w:rsidP="00E7247F">
      <w:pPr>
        <w:pStyle w:val="ListeParagraf"/>
        <w:numPr>
          <w:ilvl w:val="0"/>
          <w:numId w:val="1"/>
        </w:numPr>
        <w:spacing w:after="200"/>
        <w:ind w:left="0" w:right="283" w:firstLine="709"/>
        <w:jc w:val="both"/>
        <w:rPr>
          <w:iCs/>
          <w:color w:val="010000"/>
        </w:rPr>
      </w:pPr>
      <w:r w:rsidRPr="00E7247F">
        <w:rPr>
          <w:color w:val="010000"/>
        </w:rPr>
        <w:t>Diğer yandan, Anayasa’nın</w:t>
      </w:r>
      <w:r w:rsidRPr="00E7247F">
        <w:rPr>
          <w:rFonts w:eastAsia="Calibri"/>
          <w:color w:val="010000"/>
          <w:lang w:eastAsia="en-US"/>
        </w:rPr>
        <w:t xml:space="preserve"> 13. maddesinde güvence altına alınan ölçülülük ilkesi </w:t>
      </w:r>
      <w:r w:rsidRPr="00E7247F">
        <w:rPr>
          <w:rFonts w:eastAsia="Calibri"/>
          <w:i/>
          <w:color w:val="010000"/>
          <w:lang w:eastAsia="en-US"/>
        </w:rPr>
        <w:t xml:space="preserve">elverişlilik, gereklilik </w:t>
      </w:r>
      <w:r w:rsidRPr="00E7247F">
        <w:rPr>
          <w:rFonts w:eastAsia="Calibri"/>
          <w:color w:val="010000"/>
          <w:lang w:eastAsia="en-US"/>
        </w:rPr>
        <w:t>ve</w:t>
      </w:r>
      <w:r w:rsidRPr="00E7247F">
        <w:rPr>
          <w:rFonts w:eastAsia="Calibri"/>
          <w:i/>
          <w:color w:val="010000"/>
          <w:lang w:eastAsia="en-US"/>
        </w:rPr>
        <w:t xml:space="preserve"> orantılılık </w:t>
      </w:r>
      <w:r w:rsidRPr="00E7247F">
        <w:rPr>
          <w:rFonts w:eastAsia="Calibri"/>
          <w:color w:val="010000"/>
          <w:lang w:eastAsia="en-US"/>
        </w:rPr>
        <w:t xml:space="preserve">olmak üzere üç alt ilkeden oluşmaktadır. </w:t>
      </w:r>
      <w:r w:rsidRPr="00E7247F">
        <w:rPr>
          <w:rFonts w:eastAsia="Calibri"/>
          <w:i/>
          <w:color w:val="010000"/>
          <w:lang w:eastAsia="en-US"/>
        </w:rPr>
        <w:t>Elverişlilik</w:t>
      </w:r>
      <w:r w:rsidRPr="00E7247F">
        <w:rPr>
          <w:rFonts w:eastAsia="Calibri"/>
          <w:color w:val="010000"/>
          <w:lang w:eastAsia="en-US"/>
        </w:rPr>
        <w:t xml:space="preserve"> öngörülen sınırlamanın ulaşılmak istenen amacı gerçekleştirmeye elverişli olmasını, </w:t>
      </w:r>
      <w:r w:rsidRPr="00E7247F">
        <w:rPr>
          <w:rFonts w:eastAsia="Calibri"/>
          <w:i/>
          <w:color w:val="010000"/>
          <w:lang w:eastAsia="en-US"/>
        </w:rPr>
        <w:t>gereklilik</w:t>
      </w:r>
      <w:r w:rsidRPr="00E7247F">
        <w:rPr>
          <w:rFonts w:eastAsia="Calibri"/>
          <w:color w:val="010000"/>
          <w:lang w:eastAsia="en-US"/>
        </w:rPr>
        <w:t xml:space="preserve"> ulaşılmak istenen amaç bakımından sınırlamanın zorunlu olmasını, diğer bir ifadeyle aynı amaca daha hafif bir sınırlama ile ulaşılmasının mümkün olmamasını, </w:t>
      </w:r>
      <w:r w:rsidRPr="00E7247F">
        <w:rPr>
          <w:rFonts w:eastAsia="Calibri"/>
          <w:i/>
          <w:color w:val="010000"/>
          <w:lang w:eastAsia="en-US"/>
        </w:rPr>
        <w:t>orantılılık</w:t>
      </w:r>
      <w:r w:rsidRPr="00E7247F">
        <w:rPr>
          <w:rFonts w:eastAsia="Calibri"/>
          <w:color w:val="010000"/>
          <w:lang w:eastAsia="en-US"/>
        </w:rPr>
        <w:t xml:space="preserve"> ise hakka getirilen sınırlama ile ulaşılmak istenen amaç arasında makul bir dengenin gözetilmesi gerekliliğini ifade etmektedir.</w:t>
      </w:r>
      <w:r w:rsidR="00E7247F" w:rsidRPr="00E7247F">
        <w:rPr>
          <w:color w:val="010000"/>
          <w:shd w:val="clear" w:color="auto" w:fill="FFFFFF"/>
        </w:rPr>
        <w:t xml:space="preserve"> </w:t>
      </w:r>
    </w:p>
    <w:p w:rsidR="00A415E2" w:rsidRPr="00E7247F" w:rsidRDefault="00A415E2" w:rsidP="00E7247F">
      <w:pPr>
        <w:pStyle w:val="ListeParagraf"/>
        <w:numPr>
          <w:ilvl w:val="0"/>
          <w:numId w:val="1"/>
        </w:numPr>
        <w:spacing w:after="200"/>
        <w:ind w:left="0" w:right="283" w:firstLine="709"/>
        <w:jc w:val="both"/>
        <w:rPr>
          <w:iCs/>
          <w:color w:val="010000"/>
        </w:rPr>
      </w:pPr>
      <w:r w:rsidRPr="00E7247F">
        <w:rPr>
          <w:color w:val="010000"/>
        </w:rPr>
        <w:t xml:space="preserve">Kuralla 2023 yılında ödenen motorlu taşıtlar vergisi kadar ek motorlu taşıtlar vergisinin bir defalığına ödenmesinin öngörülmesinin 6/2/2023 tarihinde yaşanan depremlerin etkilerinin azaltılması için ihtiyaç duyulan finansmanın sağlanmasına katkı sağlayacağı gözetildiğinde kuralın anılan meşru amaca ulaşma bakımından </w:t>
      </w:r>
      <w:r w:rsidRPr="00E7247F">
        <w:rPr>
          <w:i/>
          <w:color w:val="010000"/>
          <w:shd w:val="clear" w:color="auto" w:fill="FFFFFF"/>
        </w:rPr>
        <w:t>elverişli</w:t>
      </w:r>
      <w:r w:rsidRPr="00E7247F">
        <w:rPr>
          <w:color w:val="010000"/>
          <w:shd w:val="clear" w:color="auto" w:fill="FFFFFF"/>
        </w:rPr>
        <w:t xml:space="preserve"> olduğu anlaşılmaktadır.</w:t>
      </w:r>
    </w:p>
    <w:p w:rsidR="00A415E2" w:rsidRPr="00E7247F" w:rsidRDefault="00A415E2" w:rsidP="00E7247F">
      <w:pPr>
        <w:pStyle w:val="ListeParagraf"/>
        <w:numPr>
          <w:ilvl w:val="0"/>
          <w:numId w:val="1"/>
        </w:numPr>
        <w:spacing w:after="200"/>
        <w:ind w:left="0" w:right="283" w:firstLine="709"/>
        <w:jc w:val="both"/>
        <w:rPr>
          <w:iCs/>
          <w:color w:val="010000"/>
          <w:szCs w:val="20"/>
        </w:rPr>
      </w:pPr>
      <w:r w:rsidRPr="00E7247F">
        <w:rPr>
          <w:iCs/>
          <w:color w:val="010000"/>
        </w:rPr>
        <w:t xml:space="preserve">Gereklilik, hedeflenen amaca ulaşılması için hakka en az müdahale teşkil eden aracın seçilmesini ifade etmektedir. Deprem nedeniyle oluşan ekonomik kayıpların hangi vergilendirme araçlarıyla giderileceğinin takdiri yasama organına aittir. Esasen vergilendirme devletin takdir yetkisinin geniş olduğu alanların başında gelmektedir. Depremin yol açtığı ekonomik kayıpları telafi etmek ve sosyal dayanışmayı sağlamak amacıyla mevcut vergilerin artırılması ya da yeni bir vergi ihdas edilmesi kanun koyucunun takdir yetkisi kapsamında başvurabileceği araçlardandır. Bu nedenle 2023 yılı için ek motorlu taşıtlar vergisi alınması yolunda düzenleme yapılmasının </w:t>
      </w:r>
      <w:r w:rsidRPr="00E7247F">
        <w:rPr>
          <w:i/>
          <w:iCs/>
          <w:color w:val="010000"/>
        </w:rPr>
        <w:t>gereklilik</w:t>
      </w:r>
      <w:r w:rsidRPr="00E7247F">
        <w:rPr>
          <w:iCs/>
          <w:color w:val="010000"/>
        </w:rPr>
        <w:t xml:space="preserve"> kriterini karşıladığı değerlendirilmiştir.</w:t>
      </w:r>
    </w:p>
    <w:p w:rsidR="00A415E2" w:rsidRPr="00E7247F" w:rsidRDefault="00A415E2" w:rsidP="00E7247F">
      <w:pPr>
        <w:pStyle w:val="ListeParagraf"/>
        <w:numPr>
          <w:ilvl w:val="0"/>
          <w:numId w:val="1"/>
        </w:numPr>
        <w:spacing w:after="200"/>
        <w:ind w:left="0" w:right="283" w:firstLine="709"/>
        <w:jc w:val="both"/>
        <w:rPr>
          <w:iCs/>
          <w:color w:val="010000"/>
          <w:szCs w:val="20"/>
        </w:rPr>
      </w:pPr>
      <w:r w:rsidRPr="00E7247F">
        <w:rPr>
          <w:iCs/>
          <w:color w:val="010000"/>
        </w:rPr>
        <w:t>7456 sayılı Kanun’un 1. maddesinin (4) numaralı fıkrası uyarınca 197 sayılı Kanun’un 4. maddesinde yer alan istisnaların ek motorlu taşıtlar vergisi için de uygulanacağı anlaşılmaktadır. Öte yandan 6/2/2023 tarihinde Kahramanmaraş ilinde meydana gelen depremler nedeniyle Hazine ve Maliye Bakanlığınca 4/1/1961 tarihli ve 213 sayılı Vergi Usul Kanunu’nun 15. maddesi kapsamında mücbir sebep hâli ilan edilen yerlerde; deprem tarihi itibarıyla kayıt ve tescilli olan taşıtlar, deprem nedeniyle yıkılan veya ağır ya da orta hasarlı hâle gelen binaların maliklerine ait taşıtlar, depremlerde ağır hasar görerek kullanılamaz duruma gelen taşıtlar ile deprem nedeniyle eşi veya birinci derece kan hısımlarından birini kaybeden</w:t>
      </w:r>
      <w:r w:rsidRPr="00E7247F">
        <w:rPr>
          <w:iCs/>
          <w:color w:val="010000"/>
          <w:vertAlign w:val="superscript"/>
        </w:rPr>
        <w:t xml:space="preserve"> </w:t>
      </w:r>
      <w:r w:rsidRPr="00E7247F">
        <w:rPr>
          <w:iCs/>
          <w:color w:val="010000"/>
        </w:rPr>
        <w:t>mükelleflere ait taşıtlar ek motorlu taşıtlar vergisinden müstesna tutulmuştur. Bunun yanı sıra e</w:t>
      </w:r>
      <w:r w:rsidRPr="00E7247F">
        <w:rPr>
          <w:color w:val="010000"/>
          <w:shd w:val="clear" w:color="auto" w:fill="FFFFFF"/>
        </w:rPr>
        <w:t xml:space="preserve">k motorlu taşıtlar vergisi geçici nitelikli ve bir defalığa mahsus alınan bir vergidir. 7456 sayılı Kanun’un </w:t>
      </w:r>
      <w:r w:rsidRPr="00E7247F">
        <w:rPr>
          <w:iCs/>
          <w:color w:val="010000"/>
        </w:rPr>
        <w:t xml:space="preserve">1. maddesinin (5) numaralı fıkrasıyla da verginin birinci taksitinin </w:t>
      </w:r>
      <w:r w:rsidRPr="00E7247F">
        <w:rPr>
          <w:color w:val="010000"/>
        </w:rPr>
        <w:t>bu Kanun’un yayımlandığı ayı izleyen ayın sonuna kadar,</w:t>
      </w:r>
      <w:r w:rsidR="00E7247F" w:rsidRPr="00E7247F">
        <w:rPr>
          <w:color w:val="010000"/>
        </w:rPr>
        <w:t xml:space="preserve"> </w:t>
      </w:r>
      <w:r w:rsidRPr="00E7247F">
        <w:rPr>
          <w:iCs/>
          <w:color w:val="010000"/>
        </w:rPr>
        <w:t>ikinci taksitinin ise aynı yılın Kasım ayı sonuna kadar olmak üzere iki eşit taksitte ödenmesi öngörülmüştür.</w:t>
      </w:r>
      <w:r w:rsidRPr="00E7247F">
        <w:rPr>
          <w:color w:val="010000"/>
          <w:shd w:val="clear" w:color="auto" w:fill="FFFFFF"/>
        </w:rPr>
        <w:t xml:space="preserve"> Bu itibarla sahip olunan aracın değeri ile araç sahiplerinin ödeme güçleri ve kişisel durumlarının da dikkate alındığı gözetildiğinde tutarı itibariyle yüksek olduğu söylenemeyecek ek motorlu </w:t>
      </w:r>
      <w:r w:rsidRPr="00E7247F">
        <w:rPr>
          <w:color w:val="010000"/>
          <w:shd w:val="clear" w:color="auto" w:fill="FFFFFF"/>
        </w:rPr>
        <w:lastRenderedPageBreak/>
        <w:t xml:space="preserve">vergisinin araç sahiplerine aşırı bir külfet yüklemediği, yaşanan depremler nedeniyle oluşan maddi kayıpların büyüklüğü karşısında bu kayıpların giderilmesi neticesinde elde edilecek fayda ile araç sahiplerinin katlanacağı külfet arasında makul olmayan bir dengesizliğin bulunmadığı ve bu nedenlerle sınırlamanın </w:t>
      </w:r>
      <w:r w:rsidRPr="00E7247F">
        <w:rPr>
          <w:i/>
          <w:color w:val="010000"/>
          <w:shd w:val="clear" w:color="auto" w:fill="FFFFFF"/>
        </w:rPr>
        <w:t>orantılı</w:t>
      </w:r>
      <w:r w:rsidRPr="00E7247F">
        <w:rPr>
          <w:color w:val="010000"/>
          <w:shd w:val="clear" w:color="auto" w:fill="FFFFFF"/>
        </w:rPr>
        <w:t xml:space="preserve"> olduğu değerlendirilmektedir.</w:t>
      </w:r>
    </w:p>
    <w:p w:rsidR="00A415E2" w:rsidRPr="00E7247F" w:rsidRDefault="00A415E2" w:rsidP="00E7247F">
      <w:pPr>
        <w:pStyle w:val="ListeParagraf"/>
        <w:numPr>
          <w:ilvl w:val="0"/>
          <w:numId w:val="1"/>
        </w:numPr>
        <w:spacing w:after="200"/>
        <w:ind w:left="0" w:right="283" w:firstLine="709"/>
        <w:jc w:val="both"/>
        <w:rPr>
          <w:iCs/>
          <w:color w:val="010000"/>
          <w:szCs w:val="20"/>
        </w:rPr>
      </w:pPr>
      <w:r w:rsidRPr="00E7247F">
        <w:rPr>
          <w:iCs/>
          <w:color w:val="010000"/>
        </w:rPr>
        <w:t>Bununla birlikte kuralın Anayasa’nın 73. maddesi kapsamında da incelenmesi gerekir. Anayasa'nın 73. maddesinin birinci fıkrasında “</w:t>
      </w:r>
      <w:r w:rsidRPr="00E7247F">
        <w:rPr>
          <w:i/>
          <w:iCs/>
          <w:color w:val="010000"/>
        </w:rPr>
        <w:t>Herkes, kamu giderlerini karşılamak üzere, malî gücüne göre, vergi ödemekle yükümlüdür.</w:t>
      </w:r>
      <w:r w:rsidRPr="00E7247F">
        <w:rPr>
          <w:iCs/>
          <w:color w:val="010000"/>
        </w:rPr>
        <w:t xml:space="preserve">” denilmek suretiyle diğer ilkelerin yanı sıra verginin mükellefin mali gücüyle uyumlu olması zorunlu kılınmıştır. Kişinin sahip olduğu taşıtın bir servet unsuru olarak mali gücün göstergelerinden biri olduğu açıktır. </w:t>
      </w:r>
      <w:r w:rsidRPr="00E7247F">
        <w:rPr>
          <w:color w:val="010000"/>
          <w:shd w:val="clear" w:color="auto" w:fill="FFFFFF"/>
        </w:rPr>
        <w:t>K</w:t>
      </w:r>
      <w:r w:rsidRPr="00E7247F">
        <w:rPr>
          <w:iCs/>
          <w:color w:val="010000"/>
        </w:rPr>
        <w:t xml:space="preserve">uralda 2023 yılı için tahakkuk ettirilen motorlu taşıtlar vergisi tutarı kadar ek motorlu taşıtlar vergisi ödenmesi öngörülmüştür. Dolayısıyla </w:t>
      </w:r>
      <w:r w:rsidRPr="00E7247F">
        <w:rPr>
          <w:color w:val="010000"/>
        </w:rPr>
        <w:t xml:space="preserve">aracın yaşı, motor silindir hacmi, oturma yeri veya ağırlığı gibi unsurlar dikkate alınarak ödenecek ek motorlu taşıtlar vergisi belirlenmektedir. Bu itibarla mükelleflerin </w:t>
      </w:r>
      <w:r w:rsidRPr="00E7247F">
        <w:rPr>
          <w:iCs/>
          <w:color w:val="010000"/>
        </w:rPr>
        <w:t xml:space="preserve">taşıtın değeriyle orantısız bir vergi yükü ile karşı karşıya kaldığı söylenemez. </w:t>
      </w:r>
      <w:r w:rsidRPr="00E7247F">
        <w:rPr>
          <w:color w:val="010000"/>
        </w:rPr>
        <w:t xml:space="preserve">Ayrıca </w:t>
      </w:r>
      <w:r w:rsidRPr="00E7247F">
        <w:rPr>
          <w:iCs/>
          <w:color w:val="010000"/>
        </w:rPr>
        <w:t>197 sayılı Kanun’daki istisnalar ek motorlu taşıtlar vergisi için geçerli olduğu gibi bu vergi açısından 7456 sayılı Kanun’un 1. maddesinin (4) numaralı fıkrasında depremden zarar görenlere yönelik bir kısım istisnalara da yer verilmiştir.</w:t>
      </w:r>
      <w:r w:rsidRPr="00E7247F">
        <w:rPr>
          <w:color w:val="010000"/>
          <w:shd w:val="clear" w:color="auto" w:fill="FFFFFF"/>
        </w:rPr>
        <w:t xml:space="preserve"> </w:t>
      </w:r>
      <w:r w:rsidRPr="00E7247F">
        <w:rPr>
          <w:iCs/>
          <w:color w:val="010000"/>
        </w:rPr>
        <w:t>Tüm bu hususlar gözetildiğinde ve m</w:t>
      </w:r>
      <w:r w:rsidRPr="00E7247F">
        <w:rPr>
          <w:color w:val="010000"/>
          <w:shd w:val="clear" w:color="auto" w:fill="FFFFFF"/>
        </w:rPr>
        <w:t>otorlu taşıtlar vergisinin toplumun tüm kesimlerini kapsayan yaygın bir vergi olduğu da dikkate alındığında kuralın mali güce göre vergilendirme, vergi yükünün adaletli dağılımı ve eşitlik ilkeleriyle çelişmediği sonucuna varılmıştır.</w:t>
      </w:r>
    </w:p>
    <w:p w:rsidR="00A415E2" w:rsidRPr="00E7247F" w:rsidRDefault="00A415E2" w:rsidP="00E7247F">
      <w:pPr>
        <w:pStyle w:val="ListeParagraf"/>
        <w:numPr>
          <w:ilvl w:val="0"/>
          <w:numId w:val="1"/>
        </w:numPr>
        <w:spacing w:after="200"/>
        <w:ind w:left="0" w:right="283" w:firstLine="709"/>
        <w:jc w:val="both"/>
        <w:rPr>
          <w:iCs/>
          <w:color w:val="010000"/>
          <w:szCs w:val="20"/>
        </w:rPr>
      </w:pPr>
      <w:r w:rsidRPr="00E7247F">
        <w:rPr>
          <w:color w:val="010000"/>
          <w:szCs w:val="26"/>
        </w:rPr>
        <w:t xml:space="preserve">Sonuç olarak Anayasa Mahkemesinin deprem gibi olağanüstü olayların yaşandığı dönemlerde oluşan ekonomik kayıpların telafisi amacıyla -ölçülü olmak kaydıyla- ek vergilerin öngörülebileceği yolundaki içtihadından, dava konusu kural bakımından da ayrılmayı gerektiren bir durum bulunmamaktadır. </w:t>
      </w:r>
    </w:p>
    <w:p w:rsidR="00A415E2" w:rsidRPr="00E7247F" w:rsidRDefault="00A415E2" w:rsidP="00E7247F">
      <w:pPr>
        <w:pStyle w:val="ListeParagraf"/>
        <w:numPr>
          <w:ilvl w:val="0"/>
          <w:numId w:val="1"/>
        </w:numPr>
        <w:spacing w:after="200"/>
        <w:ind w:left="0" w:right="283" w:firstLine="709"/>
        <w:jc w:val="both"/>
        <w:rPr>
          <w:color w:val="010000"/>
          <w:szCs w:val="20"/>
        </w:rPr>
      </w:pPr>
      <w:r w:rsidRPr="00E7247F">
        <w:rPr>
          <w:color w:val="010000"/>
          <w:szCs w:val="26"/>
        </w:rPr>
        <w:t>Açıklanan nedenlerle kural, Anayasa'nın 13., 35. ve 73. maddelerine aykırı değildir. İptal talebinin reddi gerekir.</w:t>
      </w:r>
    </w:p>
    <w:p w:rsidR="00A415E2" w:rsidRPr="00E7247F" w:rsidRDefault="00A415E2" w:rsidP="00E7247F">
      <w:pPr>
        <w:pStyle w:val="ListeParagraf"/>
        <w:spacing w:after="200"/>
        <w:ind w:left="0" w:right="283" w:firstLine="709"/>
        <w:jc w:val="both"/>
        <w:rPr>
          <w:color w:val="010000"/>
          <w:szCs w:val="20"/>
          <w:shd w:val="clear" w:color="auto" w:fill="FFFFFF"/>
        </w:rPr>
      </w:pPr>
      <w:r w:rsidRPr="00E7247F">
        <w:rPr>
          <w:color w:val="010000"/>
          <w:shd w:val="clear" w:color="auto" w:fill="FFFFFF"/>
        </w:rPr>
        <w:t>Kuralın Anayasa’nın 2. ve 10. maddelerine de</w:t>
      </w:r>
      <w:r w:rsidR="00E7247F" w:rsidRPr="00E7247F">
        <w:rPr>
          <w:color w:val="010000"/>
          <w:shd w:val="clear" w:color="auto" w:fill="FFFFFF"/>
        </w:rPr>
        <w:t xml:space="preserve"> </w:t>
      </w:r>
      <w:r w:rsidRPr="00E7247F">
        <w:rPr>
          <w:color w:val="010000"/>
          <w:shd w:val="clear" w:color="auto" w:fill="FFFFFF"/>
        </w:rPr>
        <w:t>aykırı olduğu ileri sürülmüş ise de</w:t>
      </w:r>
      <w:r w:rsidR="00E7247F" w:rsidRPr="00E7247F">
        <w:rPr>
          <w:color w:val="010000"/>
          <w:shd w:val="clear" w:color="auto" w:fill="FFFFFF"/>
        </w:rPr>
        <w:t xml:space="preserve"> </w:t>
      </w:r>
      <w:r w:rsidRPr="00E7247F">
        <w:rPr>
          <w:color w:val="010000"/>
          <w:shd w:val="clear" w:color="auto" w:fill="FFFFFF"/>
        </w:rPr>
        <w:t>bu bağlamda belirtilen hususların Anayasa’nın 13., 35. ve 73. maddeleri yönünden yapılan değerlendirmeler kapsamında ele alınmış olması nedeniyle Anayasa’nın 2. ve 10. maddeleri yönünden ayrıca bir inceleme yapılmasına gerek görülmemiştir.</w:t>
      </w:r>
    </w:p>
    <w:p w:rsidR="00A415E2" w:rsidRPr="00E7247F" w:rsidRDefault="00A415E2" w:rsidP="00E7247F">
      <w:pPr>
        <w:pStyle w:val="ListeParagraf"/>
        <w:spacing w:after="200"/>
        <w:ind w:left="0" w:right="283" w:firstLine="709"/>
        <w:jc w:val="both"/>
        <w:rPr>
          <w:color w:val="010000"/>
          <w:szCs w:val="20"/>
        </w:rPr>
      </w:pPr>
      <w:r w:rsidRPr="00E7247F">
        <w:rPr>
          <w:color w:val="010000"/>
        </w:rPr>
        <w:t xml:space="preserve">Kuralın </w:t>
      </w:r>
      <w:r w:rsidRPr="00E7247F">
        <w:rPr>
          <w:color w:val="010000"/>
          <w:shd w:val="clear" w:color="auto" w:fill="FFFFFF"/>
        </w:rPr>
        <w:t>Anayasa’nın</w:t>
      </w:r>
      <w:r w:rsidRPr="00E7247F">
        <w:rPr>
          <w:color w:val="010000"/>
        </w:rPr>
        <w:t xml:space="preserve"> Başlangıç kısmı ile 5., 6., 90. ve 153. maddeleriyle ilgisi görülmemiştir.</w:t>
      </w:r>
    </w:p>
    <w:p w:rsidR="00A415E2" w:rsidRPr="00E7247F" w:rsidRDefault="00A415E2" w:rsidP="00E7247F">
      <w:pPr>
        <w:pStyle w:val="ListeParagraf"/>
        <w:numPr>
          <w:ilvl w:val="0"/>
          <w:numId w:val="2"/>
        </w:numPr>
        <w:spacing w:after="200"/>
        <w:ind w:left="0" w:right="283" w:firstLine="709"/>
        <w:jc w:val="both"/>
        <w:rPr>
          <w:b/>
          <w:color w:val="010000"/>
          <w:szCs w:val="20"/>
        </w:rPr>
      </w:pPr>
      <w:r w:rsidRPr="00E7247F">
        <w:rPr>
          <w:b/>
          <w:color w:val="010000"/>
        </w:rPr>
        <w:t xml:space="preserve">Kanun’un 1. Maddesinin (7) Numaralı Fıkrasının </w:t>
      </w:r>
      <w:r w:rsidRPr="00E7247F">
        <w:rPr>
          <w:b/>
          <w:i/>
          <w:color w:val="010000"/>
        </w:rPr>
        <w:t xml:space="preserve">“...2/7/2008 tarihli ve 5779 sayılı İl Özel İdarelerine ve Belediyelere Genel Bütçe Vergi Gelirlerinden Pay Verilmesi Hakkında Kanun ile diğer kanunlara göre mahallî idarelere verilecek payların hesabında dikkate alınmaz.” </w:t>
      </w:r>
      <w:r w:rsidRPr="00E7247F">
        <w:rPr>
          <w:b/>
          <w:color w:val="010000"/>
        </w:rPr>
        <w:t>Bölümünün İncelenmesi</w:t>
      </w:r>
    </w:p>
    <w:p w:rsidR="00A415E2" w:rsidRPr="00E7247F" w:rsidRDefault="00A415E2" w:rsidP="00E7247F">
      <w:pPr>
        <w:pStyle w:val="ListeParagraf"/>
        <w:spacing w:after="200"/>
        <w:ind w:left="0" w:right="283" w:firstLine="709"/>
        <w:jc w:val="both"/>
        <w:rPr>
          <w:b/>
          <w:color w:val="010000"/>
          <w:szCs w:val="20"/>
        </w:rPr>
      </w:pPr>
      <w:r w:rsidRPr="00E7247F">
        <w:rPr>
          <w:b/>
          <w:color w:val="010000"/>
        </w:rPr>
        <w:t>1. İptal Talebinin Gerekçesi</w:t>
      </w:r>
    </w:p>
    <w:p w:rsidR="00A415E2" w:rsidRPr="00E7247F" w:rsidRDefault="00A415E2" w:rsidP="00E7247F">
      <w:pPr>
        <w:pStyle w:val="ListeParagraf"/>
        <w:numPr>
          <w:ilvl w:val="0"/>
          <w:numId w:val="1"/>
        </w:numPr>
        <w:spacing w:after="200"/>
        <w:ind w:left="0" w:right="283" w:firstLine="709"/>
        <w:jc w:val="both"/>
        <w:rPr>
          <w:color w:val="010000"/>
          <w:szCs w:val="20"/>
        </w:rPr>
      </w:pPr>
      <w:r w:rsidRPr="00E7247F">
        <w:rPr>
          <w:color w:val="010000"/>
          <w:szCs w:val="26"/>
        </w:rPr>
        <w:t xml:space="preserve">Dava </w:t>
      </w:r>
      <w:r w:rsidRPr="00E7247F">
        <w:rPr>
          <w:color w:val="010000"/>
          <w:shd w:val="clear" w:color="auto" w:fill="FFFFFF"/>
        </w:rPr>
        <w:t xml:space="preserve">dilekçesinde özetle; </w:t>
      </w:r>
      <w:r w:rsidRPr="00E7247F">
        <w:rPr>
          <w:color w:val="010000"/>
          <w:szCs w:val="26"/>
        </w:rPr>
        <w:t xml:space="preserve">ek motorlu taşıtlar vergisi tahsilatı üzerinden yerel yönetimlere pay verilmemesinin haklı bir nedene dayanmadığı ve keyfî olduğu, dava konusu kuralın kamu yararı amacı taşımadığı, bu yönüyle hukuk devleti ilkesini ihlal ettiği, ayrıca bu durumun idarenin bütünlüğü ve yerel yönetimlerin mali özerkliğini zedelediği, bu husustaki Anayasa Mahkemesi kararlarının dikkate alınmamasının yasama organının Anayasa’dan kaynaklanmayan bir yetkiyi kullanması sonucunu doğurduğu ve Anayasa Mahkemesi kararlarının bağlayıcılığı ilkesiyle bağdaşmadığı belirtilerek kuralın Anayasa’nın </w:t>
      </w:r>
      <w:r w:rsidRPr="00E7247F">
        <w:rPr>
          <w:color w:val="010000"/>
        </w:rPr>
        <w:t>Başlangıç kısmı ile 2., 6., 123., 127. ve 153. maddelerine aykırı olduğu ileri sürülmüştür.</w:t>
      </w:r>
    </w:p>
    <w:p w:rsidR="00A415E2" w:rsidRPr="00E7247F" w:rsidRDefault="00A415E2" w:rsidP="00E7247F">
      <w:pPr>
        <w:pStyle w:val="ListeParagraf"/>
        <w:spacing w:after="200"/>
        <w:ind w:left="0" w:right="283" w:firstLine="709"/>
        <w:jc w:val="both"/>
        <w:rPr>
          <w:b/>
          <w:color w:val="010000"/>
          <w:szCs w:val="20"/>
        </w:rPr>
      </w:pPr>
      <w:r w:rsidRPr="00E7247F">
        <w:rPr>
          <w:b/>
          <w:color w:val="010000"/>
          <w:szCs w:val="26"/>
        </w:rPr>
        <w:t>2. Anayasa’ya Aykırılık Sorunu</w:t>
      </w:r>
    </w:p>
    <w:p w:rsidR="00A415E2" w:rsidRPr="00E7247F" w:rsidRDefault="00A415E2" w:rsidP="00E7247F">
      <w:pPr>
        <w:pStyle w:val="ListeParagraf"/>
        <w:numPr>
          <w:ilvl w:val="0"/>
          <w:numId w:val="1"/>
        </w:numPr>
        <w:spacing w:after="200"/>
        <w:ind w:left="0" w:right="283" w:firstLine="709"/>
        <w:jc w:val="both"/>
        <w:rPr>
          <w:color w:val="010000"/>
          <w:szCs w:val="20"/>
          <w:shd w:val="clear" w:color="auto" w:fill="FFFFFF"/>
        </w:rPr>
      </w:pPr>
      <w:r w:rsidRPr="00E7247F">
        <w:rPr>
          <w:color w:val="010000"/>
        </w:rPr>
        <w:lastRenderedPageBreak/>
        <w:t xml:space="preserve">5779 sayılı Kanun'un 2. maddesine göre, il özel idareleri ve belediyelere genel bütçe vergi gelirleri tahsilatı toplamından, vergi iadeleri düşüldükten sonra kalan net tutar üzerinden yüzde 1,50’si büyükşehir dışındaki belediyelere, yüzde 4,50’si büyükşehirlerdeki ilçe belediyelerine ve yüzde 0,5’i il özel idarelerine olmak üzere pay ayrılır. </w:t>
      </w:r>
    </w:p>
    <w:p w:rsidR="00A415E2" w:rsidRPr="00E7247F" w:rsidRDefault="00A415E2" w:rsidP="00E7247F">
      <w:pPr>
        <w:pStyle w:val="ListeParagraf"/>
        <w:numPr>
          <w:ilvl w:val="0"/>
          <w:numId w:val="1"/>
        </w:numPr>
        <w:spacing w:after="200"/>
        <w:ind w:left="0" w:right="283" w:firstLine="709"/>
        <w:jc w:val="both"/>
        <w:rPr>
          <w:color w:val="010000"/>
          <w:szCs w:val="20"/>
          <w:shd w:val="clear" w:color="auto" w:fill="FFFFFF"/>
        </w:rPr>
      </w:pPr>
      <w:r w:rsidRPr="00E7247F">
        <w:rPr>
          <w:color w:val="010000"/>
        </w:rPr>
        <w:t xml:space="preserve">Ayrıca 6/6/2002 tarihli ve 4760 sayılı Özel Tüketim Vergisi Kanunu’na ekli (I) Sayılı Liste’de yer alan mallardan tahsil edilen özel tüketim vergisi hariç olmak üzere, büyükşehir belediye sınırları içinde yapılan genel bütçe vergi gelirleri tahsilatı toplamının yüzde 6’sı ile genel bütçe vergi gelirleri tahsilatı toplamı üzerinden büyükşehirlerdeki ilçe belediyelerine ayrılan payların yüzde 30’u büyükşehir belediye payı olarak ayrılır. </w:t>
      </w:r>
    </w:p>
    <w:p w:rsidR="00A415E2" w:rsidRPr="00E7247F" w:rsidRDefault="00A415E2" w:rsidP="00E7247F">
      <w:pPr>
        <w:pStyle w:val="ListeParagraf"/>
        <w:numPr>
          <w:ilvl w:val="0"/>
          <w:numId w:val="1"/>
        </w:numPr>
        <w:spacing w:after="200"/>
        <w:ind w:left="0" w:right="283" w:firstLine="709"/>
        <w:jc w:val="both"/>
        <w:rPr>
          <w:color w:val="010000"/>
          <w:szCs w:val="20"/>
          <w:shd w:val="clear" w:color="auto" w:fill="FFFFFF"/>
        </w:rPr>
      </w:pPr>
      <w:r w:rsidRPr="00E7247F">
        <w:rPr>
          <w:color w:val="010000"/>
        </w:rPr>
        <w:t>Cumhurbaşkanı, bu maddede belirtilen oranları iki katına kadar artırmaya veya kanuni haddine kadar indirmeye yetkilidir.</w:t>
      </w:r>
    </w:p>
    <w:p w:rsidR="00A415E2" w:rsidRPr="00E7247F" w:rsidRDefault="00A415E2" w:rsidP="00E7247F">
      <w:pPr>
        <w:pStyle w:val="ListeParagraf"/>
        <w:numPr>
          <w:ilvl w:val="0"/>
          <w:numId w:val="1"/>
        </w:numPr>
        <w:spacing w:after="200"/>
        <w:ind w:left="0" w:right="283" w:firstLine="709"/>
        <w:jc w:val="both"/>
        <w:rPr>
          <w:color w:val="010000"/>
          <w:szCs w:val="20"/>
          <w:shd w:val="clear" w:color="auto" w:fill="FFFFFF"/>
        </w:rPr>
      </w:pPr>
      <w:r w:rsidRPr="00E7247F">
        <w:rPr>
          <w:color w:val="010000"/>
          <w:shd w:val="clear" w:color="auto" w:fill="FFFFFF"/>
        </w:rPr>
        <w:t>Kural ile de anılan Kanun ile diğer kanunlara göre mahallî idarelere verilecek payların hesabında ek motorlu taşıtlar vergisinin dikkate alınmayacağı hüküm altına alınmak suretiyle ek motorlu taşıtlar vergisinden elde edilen gelirlerden mahallî idarelere pay verilmemesi ve bu vergiden sağlanan gelirlerin tamamının merkezî idare geliri olarak kabul edilmesi öngörülmüştür.</w:t>
      </w:r>
    </w:p>
    <w:p w:rsidR="00A415E2" w:rsidRPr="00E7247F" w:rsidRDefault="00A415E2" w:rsidP="00E7247F">
      <w:pPr>
        <w:pStyle w:val="ListeParagraf"/>
        <w:numPr>
          <w:ilvl w:val="0"/>
          <w:numId w:val="1"/>
        </w:numPr>
        <w:spacing w:after="200"/>
        <w:ind w:left="0" w:right="283" w:firstLine="709"/>
        <w:jc w:val="both"/>
        <w:rPr>
          <w:color w:val="010000"/>
          <w:szCs w:val="20"/>
          <w:shd w:val="clear" w:color="auto" w:fill="FFFFFF"/>
        </w:rPr>
      </w:pPr>
      <w:r w:rsidRPr="00E7247F">
        <w:rPr>
          <w:color w:val="010000"/>
          <w:shd w:val="clear" w:color="auto" w:fill="FFFFFF"/>
        </w:rPr>
        <w:t>Anayasa’nın 123. maddesinde idarenin</w:t>
      </w:r>
      <w:r w:rsidR="00E7247F" w:rsidRPr="00E7247F">
        <w:rPr>
          <w:color w:val="010000"/>
          <w:shd w:val="clear" w:color="auto" w:fill="FFFFFF"/>
        </w:rPr>
        <w:t xml:space="preserve"> </w:t>
      </w:r>
      <w:r w:rsidRPr="00E7247F">
        <w:rPr>
          <w:color w:val="010000"/>
          <w:shd w:val="clear" w:color="auto" w:fill="FFFFFF"/>
        </w:rPr>
        <w:t>kuruluş ve görevleriyle bir</w:t>
      </w:r>
      <w:r w:rsidR="00E7247F" w:rsidRPr="00E7247F">
        <w:rPr>
          <w:color w:val="010000"/>
          <w:shd w:val="clear" w:color="auto" w:fill="FFFFFF"/>
        </w:rPr>
        <w:t xml:space="preserve"> </w:t>
      </w:r>
      <w:r w:rsidRPr="00E7247F">
        <w:rPr>
          <w:color w:val="010000"/>
          <w:shd w:val="clear" w:color="auto" w:fill="FFFFFF"/>
        </w:rPr>
        <w:t>bütün olduğu ve kanunla düzenleneceği öngörüldükten sonra idarenin kuruluş ve görevlerinin merkezden yönetim ve yerinden yönetim esaslarına dayandığı hükme bağlanmıştır. İdarenin bütünlüğü ilkesiyle idari görevleri yerine getiren kurumlar arasında birliğin sağlanması ve idari yapı içinde yer alan kurumların bir bütünlük içinde çalışması öngörülmüştür (AYM, E.2020/103, K.2023/68, 5/4/2023, § 100).</w:t>
      </w:r>
    </w:p>
    <w:p w:rsidR="00A415E2" w:rsidRPr="00E7247F" w:rsidRDefault="00A415E2" w:rsidP="00E7247F">
      <w:pPr>
        <w:pStyle w:val="ListeParagraf"/>
        <w:numPr>
          <w:ilvl w:val="0"/>
          <w:numId w:val="1"/>
        </w:numPr>
        <w:spacing w:after="200"/>
        <w:ind w:left="0" w:right="283" w:firstLine="709"/>
        <w:jc w:val="both"/>
        <w:rPr>
          <w:color w:val="010000"/>
          <w:szCs w:val="20"/>
        </w:rPr>
      </w:pPr>
      <w:r w:rsidRPr="00E7247F">
        <w:rPr>
          <w:color w:val="010000"/>
          <w:shd w:val="clear" w:color="auto" w:fill="FFFFFF"/>
        </w:rPr>
        <w:t>Anayasa’nın 127. maddesinin birinci fıkrasında; mahallî idarelerin il, belediye veya köy halkının mahallî müşterek ihtiyaçlarını karşılamak üzere kuruluş esasları kanunla belirtilen ve karar organları yine kanunda gösterilen seçmenler tarafından seçilerek oluşturulan kamu tüzel kişileri oldukları ifade edilmiştir. Anayasa’da merkezî yönetim-yerel yönetim ayrımının yapılması, yerel yönetimlerin organlarının seçimle göreve gelmesinin öngörülmesi, seçimlerinin süreli olması, yerel yönetimlerin kararlarını kendi organları eliyle alması ve uygulatması, kendilerine özgü bütçelerinin bulunması, yerel yönetimlere görevleri ile orantılı gelir kaynakları sağlanması gibi yetki ve ayrıcalıkların tanınmış olması bu idarelerin özerkliklerinin göstergesidir (AYM, E.2020/11, K.2023/98, 18/5/2023, § 47; E.2019/112, K.2020/35, § 30).</w:t>
      </w:r>
    </w:p>
    <w:p w:rsidR="00A415E2" w:rsidRPr="00E7247F" w:rsidRDefault="00A415E2" w:rsidP="00E7247F">
      <w:pPr>
        <w:pStyle w:val="ListeParagraf"/>
        <w:numPr>
          <w:ilvl w:val="0"/>
          <w:numId w:val="1"/>
        </w:numPr>
        <w:spacing w:after="200"/>
        <w:ind w:left="0" w:right="283" w:firstLine="709"/>
        <w:jc w:val="both"/>
        <w:rPr>
          <w:color w:val="010000"/>
          <w:szCs w:val="20"/>
        </w:rPr>
      </w:pPr>
      <w:r w:rsidRPr="00E7247F">
        <w:rPr>
          <w:color w:val="010000"/>
          <w:szCs w:val="26"/>
        </w:rPr>
        <w:t>Özerklik, kişi ve kuruluşların kanunla belirlenen sınırlar içinde kalmak şartıyla kendi faaliyetlerine ilişkin kararları alma ve uygulama konusunda gerekli yetkiyle donatılmış olması anlamına gelmektedir. Bu aynı zamanda kurumların dış etkilere karşı korunmasını ifade eder. Kamu kuruluşlarına özerklik tanınmasının nedeni bu kuruluşların faaliyetlerini hizmetin gereklerine ve kamu yararına uygun bir şekilde sürdürmelerini güvence altına almaktır (AYM, E.2019/112, K.2020/35, 25/6/2020, § 31).</w:t>
      </w:r>
    </w:p>
    <w:p w:rsidR="00A415E2" w:rsidRPr="00E7247F" w:rsidRDefault="00A415E2" w:rsidP="00E7247F">
      <w:pPr>
        <w:pStyle w:val="ListeParagraf"/>
        <w:numPr>
          <w:ilvl w:val="0"/>
          <w:numId w:val="1"/>
        </w:numPr>
        <w:spacing w:after="200"/>
        <w:ind w:left="0" w:right="283" w:firstLine="709"/>
        <w:jc w:val="both"/>
        <w:rPr>
          <w:color w:val="010000"/>
          <w:szCs w:val="20"/>
        </w:rPr>
      </w:pPr>
      <w:r w:rsidRPr="00E7247F">
        <w:rPr>
          <w:color w:val="010000"/>
          <w:szCs w:val="26"/>
        </w:rPr>
        <w:t>Anayasa’nın 127. maddesinde öngörülen</w:t>
      </w:r>
      <w:r w:rsidR="00E7247F" w:rsidRPr="00E7247F">
        <w:rPr>
          <w:color w:val="010000"/>
          <w:szCs w:val="26"/>
        </w:rPr>
        <w:t xml:space="preserve"> </w:t>
      </w:r>
      <w:r w:rsidRPr="00E7247F">
        <w:rPr>
          <w:i/>
          <w:color w:val="010000"/>
          <w:szCs w:val="26"/>
        </w:rPr>
        <w:t>yerel yönetimlerin özerkliği</w:t>
      </w:r>
      <w:r w:rsidR="00E7247F" w:rsidRPr="00E7247F">
        <w:rPr>
          <w:color w:val="010000"/>
          <w:szCs w:val="26"/>
        </w:rPr>
        <w:t xml:space="preserve"> </w:t>
      </w:r>
      <w:r w:rsidRPr="00E7247F">
        <w:rPr>
          <w:i/>
          <w:color w:val="010000"/>
          <w:szCs w:val="26"/>
        </w:rPr>
        <w:t>ilkesi</w:t>
      </w:r>
      <w:r w:rsidRPr="00E7247F">
        <w:rPr>
          <w:color w:val="010000"/>
          <w:szCs w:val="26"/>
        </w:rPr>
        <w:t>, yerinden yönetimin varlık şartlarından olan mali özerkliği de kapsamaktadır. Mali özerklik kavramı mahallî idarelerin mali kaynaklarının bir bölümünü yerel vergi ve harçlardan oluşturmalarını, gelirlerini ve varlıklarını kendi amaçlarına uygun bir biçimde kullanabilmelerini ve esnek bir bütçe sistemine sahip olmalarını ifade etmektedir. Diğer bir deyişle mahallî idarelerin mali özerkliği, merkezî yönetimin mal varlığından ayrı mal varlığı, bağımsız gelir kaynakları ve bütçeleri olması esasına dayanır. Nitekim anılan maddenin altıncı fıkrasının son cümlesinde de “</w:t>
      </w:r>
      <w:r w:rsidRPr="00E7247F">
        <w:rPr>
          <w:i/>
          <w:color w:val="010000"/>
          <w:szCs w:val="26"/>
        </w:rPr>
        <w:t>Bu idarelere, görevleri ile orantılı gelir kaynakları sağlanır.</w:t>
      </w:r>
      <w:r w:rsidRPr="00E7247F">
        <w:rPr>
          <w:color w:val="010000"/>
          <w:szCs w:val="26"/>
        </w:rPr>
        <w:t>”</w:t>
      </w:r>
      <w:r w:rsidR="00E7247F" w:rsidRPr="00E7247F">
        <w:rPr>
          <w:color w:val="010000"/>
          <w:szCs w:val="26"/>
        </w:rPr>
        <w:t xml:space="preserve"> </w:t>
      </w:r>
      <w:r w:rsidRPr="00E7247F">
        <w:rPr>
          <w:color w:val="010000"/>
          <w:szCs w:val="26"/>
        </w:rPr>
        <w:t xml:space="preserve">hükmüne yer verilmek suretiyle mahallî idarelerin mali özerkliği </w:t>
      </w:r>
      <w:r w:rsidRPr="00E7247F">
        <w:rPr>
          <w:color w:val="010000"/>
          <w:szCs w:val="26"/>
        </w:rPr>
        <w:lastRenderedPageBreak/>
        <w:t>teminat altına alınmıştır (AYM, E.2014/72, K.2014/141, 11/9/2014; E.2019/112, K.2020/35, 25/6/2020, § 32).</w:t>
      </w:r>
    </w:p>
    <w:p w:rsidR="00A415E2" w:rsidRPr="00E7247F" w:rsidRDefault="00A415E2" w:rsidP="00E7247F">
      <w:pPr>
        <w:pStyle w:val="ListeParagraf"/>
        <w:numPr>
          <w:ilvl w:val="0"/>
          <w:numId w:val="1"/>
        </w:numPr>
        <w:spacing w:after="200"/>
        <w:ind w:left="0" w:right="283" w:firstLine="709"/>
        <w:jc w:val="both"/>
        <w:rPr>
          <w:color w:val="010000"/>
          <w:szCs w:val="20"/>
        </w:rPr>
      </w:pPr>
      <w:r w:rsidRPr="00E7247F">
        <w:rPr>
          <w:color w:val="010000"/>
          <w:shd w:val="clear" w:color="auto" w:fill="FFFFFF"/>
        </w:rPr>
        <w:t>Mahallî idarelerin karşılamakla yükümlü oldukları mahallî müşterek ihtiyaç, aynı yörede birlikte yaşamaktan doğan somut durumların yarattığı ve sürekli güncelleştirdiği, sağladığı yarar bakımından yerel sınırları aşmayan, kamusal hizmet karakterinin ağır bastığı ortak beklentileri ifade etmektedir. Anayasa’da il, belediye ya da köy halkının yerel ortak ihtiyaçlarının neler olduğu belirlenmemiş; bunun belirlenmesi kanuna bırakılmıştır (AYM, E.2019/112, K.2020/35, 25/6/2020, § 33).</w:t>
      </w:r>
    </w:p>
    <w:p w:rsidR="00A415E2" w:rsidRPr="00E7247F" w:rsidRDefault="00A415E2" w:rsidP="00E7247F">
      <w:pPr>
        <w:pStyle w:val="ListeParagraf"/>
        <w:numPr>
          <w:ilvl w:val="0"/>
          <w:numId w:val="1"/>
        </w:numPr>
        <w:spacing w:after="200"/>
        <w:ind w:left="0" w:right="283" w:firstLine="709"/>
        <w:jc w:val="both"/>
        <w:rPr>
          <w:color w:val="010000"/>
          <w:szCs w:val="26"/>
        </w:rPr>
      </w:pPr>
      <w:r w:rsidRPr="00E7247F">
        <w:rPr>
          <w:color w:val="010000"/>
          <w:shd w:val="clear" w:color="auto" w:fill="FFFFFF"/>
        </w:rPr>
        <w:t>Bu kapsamda kanun koyucunun kamu yararını gözetmek ve Anayasa’da mahallî idareler için öngörülen ilke ve kurallara uygun olmak şartıyla merkezî idare ile mahallî idare arasındaki görev sınırlarını belirleme ve idarenin bütünlüğü ilkesinden hareketle, mahallî idareleri ortadan kaldırma ya da etkisiz kılma amacına yönelik olmamak kaydıyla, belirli alanlar bakımından belirli şartlara bağlı olarak mahallî idarelere ait bazı görev ve yetkileri merkezî yönetime bırakma konusunda takdir yetkisi bulunmaktadır</w:t>
      </w:r>
      <w:r w:rsidR="00E7247F" w:rsidRPr="00E7247F">
        <w:rPr>
          <w:color w:val="010000"/>
          <w:shd w:val="clear" w:color="auto" w:fill="FFFFFF"/>
        </w:rPr>
        <w:t xml:space="preserve"> </w:t>
      </w:r>
      <w:r w:rsidRPr="00E7247F">
        <w:rPr>
          <w:color w:val="010000"/>
          <w:shd w:val="clear" w:color="auto" w:fill="FFFFFF"/>
        </w:rPr>
        <w:t>(AYM, E.2019/112, K.2020/35, 25/6/2020, § 34).</w:t>
      </w:r>
    </w:p>
    <w:p w:rsidR="00A415E2" w:rsidRPr="00E7247F" w:rsidRDefault="00A415E2" w:rsidP="00E7247F">
      <w:pPr>
        <w:pStyle w:val="ListeParagraf"/>
        <w:numPr>
          <w:ilvl w:val="0"/>
          <w:numId w:val="1"/>
        </w:numPr>
        <w:spacing w:after="200"/>
        <w:ind w:left="0" w:right="283" w:firstLine="709"/>
        <w:jc w:val="both"/>
        <w:rPr>
          <w:color w:val="010000"/>
          <w:szCs w:val="26"/>
        </w:rPr>
      </w:pPr>
      <w:r w:rsidRPr="00E7247F">
        <w:rPr>
          <w:color w:val="010000"/>
          <w:szCs w:val="26"/>
        </w:rPr>
        <w:t>Öte yandan verginin kanuniliği ilkesi, takdire dayalı keyfî uygulamaları önleyecek sınırlamaların kanunda yer almasını gerektirmekte ve vergi yükümlülüğüne ilişkin düzenlemelerin konulması, değiştirilmesi veya kaldırılmasının kanun ile yapılmasını zorunlu kılmaktadır. Buna göre vergide mükellef, matrah, oran, tarh, tahakkuk, tahsil, uygulanacak yaptırımlar ve zamanaşımı gibi konuların kanunla düzenlenmesi zorunludur. Bu durumda kanun koyucunun, mahallî idarelere görevleri ile orantılı gelir sağlama konusunda, anayasal ilkelere bağlı kalmak şartıyla takdir yetkisi bulunmaktadır. Kanun koyucu</w:t>
      </w:r>
      <w:r w:rsidR="00E7247F" w:rsidRPr="00E7247F">
        <w:rPr>
          <w:color w:val="010000"/>
          <w:szCs w:val="26"/>
        </w:rPr>
        <w:t xml:space="preserve"> </w:t>
      </w:r>
      <w:r w:rsidRPr="00E7247F">
        <w:rPr>
          <w:color w:val="010000"/>
          <w:szCs w:val="26"/>
        </w:rPr>
        <w:t>vergi, resim ve harç kanunlarında sosyal, ekonomik ve mali amaçlı birtakım değişiklikler yapabilir (AYM, E.2009/63, K.2011/66, 14/4/2011).</w:t>
      </w:r>
    </w:p>
    <w:p w:rsidR="00A415E2" w:rsidRPr="00E7247F" w:rsidRDefault="00A415E2" w:rsidP="00E7247F">
      <w:pPr>
        <w:pStyle w:val="ListeParagraf"/>
        <w:numPr>
          <w:ilvl w:val="0"/>
          <w:numId w:val="1"/>
        </w:numPr>
        <w:spacing w:after="200"/>
        <w:ind w:left="0" w:right="283" w:firstLine="709"/>
        <w:jc w:val="both"/>
        <w:rPr>
          <w:color w:val="010000"/>
          <w:szCs w:val="26"/>
        </w:rPr>
      </w:pPr>
      <w:r w:rsidRPr="00E7247F">
        <w:rPr>
          <w:color w:val="010000"/>
          <w:szCs w:val="26"/>
        </w:rPr>
        <w:t xml:space="preserve">7456 sayılı Kanun’un 1. maddesinin gerekçesinden ek motorlu taşıtlar vergisinin depremin yarattığı olumsuz etkilerin giderilmesi için ihdas edildiği anlaşılmaktır. </w:t>
      </w:r>
      <w:r w:rsidRPr="00E7247F">
        <w:rPr>
          <w:color w:val="010000"/>
        </w:rPr>
        <w:t>Depremin olumsuz etkilerinin giderilmesi için yerine getirilecek görevlerin ve gelir kaynaklarının merkezî idare ile mahallî idareler arasında dağıtımı konusunda kanun koyucunun takdir yetkisinin bulunduğu ve e</w:t>
      </w:r>
      <w:r w:rsidRPr="00E7247F">
        <w:rPr>
          <w:color w:val="010000"/>
          <w:szCs w:val="26"/>
        </w:rPr>
        <w:t>k motorlu taşıtlar vergisinin istisnai bir kamu geliri olduğu</w:t>
      </w:r>
      <w:r w:rsidRPr="00E7247F">
        <w:rPr>
          <w:color w:val="010000"/>
        </w:rPr>
        <w:t xml:space="preserve"> gözetildiğinde kuralın </w:t>
      </w:r>
      <w:r w:rsidRPr="00E7247F">
        <w:rPr>
          <w:color w:val="010000"/>
          <w:szCs w:val="26"/>
        </w:rPr>
        <w:t>idarenin bütünlüğü ilkesi ile mahallî idarelerin mali özerkliği ilkesini zedelediği söylenemez</w:t>
      </w:r>
      <w:r w:rsidRPr="00E7247F">
        <w:rPr>
          <w:color w:val="010000"/>
        </w:rPr>
        <w:t xml:space="preserve"> </w:t>
      </w:r>
      <w:r w:rsidRPr="00E7247F">
        <w:rPr>
          <w:color w:val="010000"/>
          <w:szCs w:val="26"/>
        </w:rPr>
        <w:t>(benzer yöndeki değerlendirmeler için bkz. AYM, E.2020/103, K.2023/68, 5/4/2023, §§ 100-113; E.2020/11, K.2023/98, 18/5/2023, §§ 40-59)</w:t>
      </w:r>
      <w:r w:rsidRPr="00E7247F">
        <w:rPr>
          <w:color w:val="010000"/>
        </w:rPr>
        <w:t>.</w:t>
      </w:r>
    </w:p>
    <w:p w:rsidR="00A415E2" w:rsidRPr="00E7247F" w:rsidRDefault="00A415E2" w:rsidP="00E7247F">
      <w:pPr>
        <w:pStyle w:val="ListeParagraf"/>
        <w:numPr>
          <w:ilvl w:val="0"/>
          <w:numId w:val="1"/>
        </w:numPr>
        <w:spacing w:after="200"/>
        <w:ind w:left="0" w:right="283" w:firstLine="709"/>
        <w:jc w:val="both"/>
        <w:rPr>
          <w:color w:val="010000"/>
          <w:szCs w:val="26"/>
        </w:rPr>
      </w:pPr>
      <w:r w:rsidRPr="00E7247F">
        <w:rPr>
          <w:color w:val="010000"/>
          <w:szCs w:val="26"/>
        </w:rPr>
        <w:t>Açıklanan nedenlerle kural, Anayasa'nın 123. ve 127. maddelerine aykırı değildir. İptal talebinin reddi gerekir.</w:t>
      </w:r>
    </w:p>
    <w:p w:rsidR="00A415E2" w:rsidRPr="00E7247F" w:rsidRDefault="00A415E2" w:rsidP="00E7247F">
      <w:pPr>
        <w:pStyle w:val="ListeParagraf"/>
        <w:spacing w:after="200"/>
        <w:ind w:left="0" w:right="283" w:firstLine="709"/>
        <w:jc w:val="both"/>
        <w:rPr>
          <w:color w:val="010000"/>
        </w:rPr>
      </w:pPr>
      <w:r w:rsidRPr="00E7247F">
        <w:rPr>
          <w:color w:val="010000"/>
        </w:rPr>
        <w:t xml:space="preserve">Kuralın </w:t>
      </w:r>
      <w:r w:rsidRPr="00E7247F">
        <w:rPr>
          <w:color w:val="010000"/>
          <w:shd w:val="clear" w:color="auto" w:fill="FFFFFF"/>
        </w:rPr>
        <w:t>Anayasa’nın</w:t>
      </w:r>
      <w:r w:rsidRPr="00E7247F">
        <w:rPr>
          <w:color w:val="010000"/>
        </w:rPr>
        <w:t xml:space="preserve"> Başlangıç kısmı ile 2., 6. ve 153. maddeleriyle ilgisi görülmemiştir.</w:t>
      </w:r>
    </w:p>
    <w:p w:rsidR="00A415E2" w:rsidRPr="00E7247F" w:rsidRDefault="00A415E2" w:rsidP="00E7247F">
      <w:pPr>
        <w:pStyle w:val="ListeParagraf"/>
        <w:spacing w:after="200"/>
        <w:ind w:left="0" w:right="283" w:firstLine="709"/>
        <w:jc w:val="both"/>
        <w:rPr>
          <w:b/>
          <w:bCs/>
          <w:color w:val="010000"/>
          <w:szCs w:val="27"/>
        </w:rPr>
      </w:pPr>
      <w:r w:rsidRPr="00E7247F">
        <w:rPr>
          <w:b/>
          <w:bCs/>
          <w:color w:val="010000"/>
          <w:szCs w:val="27"/>
        </w:rPr>
        <w:t>IV. YÜRÜRLÜĞÜN DURDURULMASI TALEBİ</w:t>
      </w:r>
    </w:p>
    <w:p w:rsidR="003D1C60" w:rsidRPr="00E7247F" w:rsidRDefault="00BC6CD4" w:rsidP="00E7247F">
      <w:pPr>
        <w:pStyle w:val="ListeParagraf"/>
        <w:spacing w:after="200"/>
        <w:ind w:left="0" w:right="283" w:firstLine="709"/>
        <w:contextualSpacing/>
        <w:jc w:val="both"/>
        <w:rPr>
          <w:color w:val="010000"/>
          <w:szCs w:val="27"/>
        </w:rPr>
      </w:pPr>
      <w:r w:rsidRPr="00E7247F">
        <w:rPr>
          <w:color w:val="010000"/>
          <w:shd w:val="clear" w:color="auto" w:fill="FFFFFF"/>
        </w:rPr>
        <w:t>4</w:t>
      </w:r>
      <w:r w:rsidR="008B2844" w:rsidRPr="00E7247F">
        <w:rPr>
          <w:color w:val="010000"/>
          <w:shd w:val="clear" w:color="auto" w:fill="FFFFFF"/>
        </w:rPr>
        <w:t>2</w:t>
      </w:r>
      <w:r w:rsidRPr="00E7247F">
        <w:rPr>
          <w:color w:val="010000"/>
          <w:shd w:val="clear" w:color="auto" w:fill="FFFFFF"/>
        </w:rPr>
        <w:t xml:space="preserve">. </w:t>
      </w:r>
      <w:r w:rsidR="003D1C60" w:rsidRPr="00E7247F">
        <w:rPr>
          <w:color w:val="010000"/>
          <w:shd w:val="clear" w:color="auto" w:fill="FFFFFF"/>
        </w:rPr>
        <w:t>Dava dilekçesinde özetle, dava konusu kuralların uygulanmaları hâlinde telafisi</w:t>
      </w:r>
      <w:r w:rsidR="003D1C60" w:rsidRPr="00E7247F">
        <w:rPr>
          <w:color w:val="010000"/>
          <w:lang w:eastAsia="zh-CN"/>
        </w:rPr>
        <w:t xml:space="preserve"> güç veya imkânsız </w:t>
      </w:r>
      <w:r w:rsidR="003D1C60" w:rsidRPr="00E7247F">
        <w:rPr>
          <w:color w:val="010000"/>
          <w:shd w:val="clear" w:color="auto" w:fill="FFFFFF"/>
        </w:rPr>
        <w:t>zararın</w:t>
      </w:r>
      <w:r w:rsidR="003D1C60" w:rsidRPr="00E7247F">
        <w:rPr>
          <w:color w:val="010000"/>
          <w:lang w:eastAsia="zh-CN"/>
        </w:rPr>
        <w:t xml:space="preserve"> doğabileceği belirtilerek yürürlüklerinin durdurulmasına karar verilmesi talep edilmiştir.</w:t>
      </w:r>
    </w:p>
    <w:p w:rsidR="00F667A2" w:rsidRPr="00E7247F" w:rsidRDefault="00F667A2" w:rsidP="00E7247F">
      <w:pPr>
        <w:overflowPunct w:val="0"/>
        <w:autoSpaceDE w:val="0"/>
        <w:autoSpaceDN w:val="0"/>
        <w:adjustRightInd w:val="0"/>
        <w:spacing w:after="200"/>
        <w:ind w:right="283" w:firstLine="709"/>
        <w:jc w:val="both"/>
        <w:rPr>
          <w:bCs/>
          <w:color w:val="010000"/>
        </w:rPr>
      </w:pPr>
      <w:bookmarkStart w:id="4" w:name="_Hlk115439096"/>
      <w:r w:rsidRPr="00E7247F">
        <w:rPr>
          <w:color w:val="010000"/>
        </w:rPr>
        <w:t xml:space="preserve">14/7/2023 tarihli ve 7456 </w:t>
      </w:r>
      <w:r w:rsidRPr="00E7247F">
        <w:rPr>
          <w:color w:val="010000"/>
          <w:shd w:val="clear" w:color="auto" w:fill="FFFFFF"/>
        </w:rPr>
        <w:t>sayılı</w:t>
      </w:r>
      <w:r w:rsidRPr="00E7247F">
        <w:rPr>
          <w:color w:val="010000"/>
        </w:rPr>
        <w:t xml:space="preserve"> </w:t>
      </w:r>
      <w:r w:rsidRPr="00E7247F">
        <w:rPr>
          <w:bCs/>
          <w:color w:val="010000"/>
        </w:rPr>
        <w:t xml:space="preserve">6/2/2023 Tarihinde Meydana Gelen Depremlerin Yol Açtığı Ekonomik Kayıpların Telafisi İçin Ek Motorlu Taşıtlar Vergisi İhdası ile Bazı Kanunlarda ve 375 Sayılı Kanun Hükmünde Kararnamede Değişiklik Yapılması Hakkında Kanun’un </w:t>
      </w:r>
      <w:r w:rsidRPr="00E7247F">
        <w:rPr>
          <w:color w:val="010000"/>
        </w:rPr>
        <w:t>1. maddesinin</w:t>
      </w:r>
      <w:r w:rsidRPr="00E7247F">
        <w:rPr>
          <w:bCs/>
          <w:color w:val="010000"/>
        </w:rPr>
        <w:t>;</w:t>
      </w:r>
    </w:p>
    <w:p w:rsidR="00F667A2" w:rsidRPr="00E7247F" w:rsidRDefault="00F667A2" w:rsidP="00E7247F">
      <w:pPr>
        <w:overflowPunct w:val="0"/>
        <w:autoSpaceDE w:val="0"/>
        <w:autoSpaceDN w:val="0"/>
        <w:adjustRightInd w:val="0"/>
        <w:spacing w:after="200"/>
        <w:ind w:right="283" w:firstLine="709"/>
        <w:jc w:val="both"/>
        <w:rPr>
          <w:color w:val="010000"/>
        </w:rPr>
      </w:pPr>
      <w:r w:rsidRPr="00E7247F">
        <w:rPr>
          <w:b/>
          <w:bCs/>
          <w:color w:val="010000"/>
        </w:rPr>
        <w:t>A.</w:t>
      </w:r>
      <w:r w:rsidRPr="00E7247F">
        <w:rPr>
          <w:bCs/>
          <w:color w:val="010000"/>
        </w:rPr>
        <w:t xml:space="preserve"> </w:t>
      </w:r>
      <w:r w:rsidRPr="00E7247F">
        <w:rPr>
          <w:color w:val="010000"/>
        </w:rPr>
        <w:t>(1) numaralı fıkrasına,</w:t>
      </w:r>
    </w:p>
    <w:p w:rsidR="00F667A2" w:rsidRPr="00E7247F" w:rsidRDefault="00F667A2" w:rsidP="00E7247F">
      <w:pPr>
        <w:overflowPunct w:val="0"/>
        <w:autoSpaceDE w:val="0"/>
        <w:autoSpaceDN w:val="0"/>
        <w:adjustRightInd w:val="0"/>
        <w:spacing w:after="200"/>
        <w:ind w:right="283" w:firstLine="709"/>
        <w:jc w:val="both"/>
        <w:rPr>
          <w:b/>
          <w:bCs/>
          <w:color w:val="010000"/>
        </w:rPr>
      </w:pPr>
      <w:r w:rsidRPr="00E7247F">
        <w:rPr>
          <w:b/>
          <w:bCs/>
          <w:color w:val="010000"/>
        </w:rPr>
        <w:lastRenderedPageBreak/>
        <w:t xml:space="preserve">B. </w:t>
      </w:r>
      <w:r w:rsidRPr="00E7247F">
        <w:rPr>
          <w:color w:val="010000"/>
        </w:rPr>
        <w:t xml:space="preserve">(7) numaralı fıkrasının </w:t>
      </w:r>
      <w:r w:rsidRPr="00E7247F">
        <w:rPr>
          <w:i/>
          <w:color w:val="010000"/>
        </w:rPr>
        <w:t xml:space="preserve">“...2/7/2008 tarihli ve 5779 sayılı İl Özel İdarelerine ve Belediyelere Genel Bütçe Vergi Gelirlerinden Pay Verilmesi Hakkında Kanun ile diğer kanunlara göre mahallî idarelere verilecek payların hesabında dikkate alınmaz.” </w:t>
      </w:r>
      <w:r w:rsidRPr="00E7247F">
        <w:rPr>
          <w:color w:val="010000"/>
        </w:rPr>
        <w:t>bölümüne,</w:t>
      </w:r>
    </w:p>
    <w:p w:rsidR="00F667A2" w:rsidRPr="00E7247F" w:rsidRDefault="00F667A2" w:rsidP="00E7247F">
      <w:pPr>
        <w:overflowPunct w:val="0"/>
        <w:autoSpaceDE w:val="0"/>
        <w:autoSpaceDN w:val="0"/>
        <w:adjustRightInd w:val="0"/>
        <w:spacing w:after="200"/>
        <w:ind w:right="283" w:firstLine="709"/>
        <w:jc w:val="both"/>
        <w:rPr>
          <w:color w:val="010000"/>
        </w:rPr>
      </w:pPr>
      <w:proofErr w:type="gramStart"/>
      <w:r w:rsidRPr="00E7247F">
        <w:rPr>
          <w:bCs/>
          <w:color w:val="010000"/>
        </w:rPr>
        <w:t>yönelik</w:t>
      </w:r>
      <w:proofErr w:type="gramEnd"/>
      <w:r w:rsidRPr="00E7247F">
        <w:rPr>
          <w:bCs/>
          <w:color w:val="010000"/>
        </w:rPr>
        <w:t xml:space="preserve"> iptal talepleri 28/9/2023 tarihli ve E.2023/131, K.2023/160 sayılı kararla reddedildiğinden bu </w:t>
      </w:r>
      <w:r w:rsidRPr="00E7247F">
        <w:rPr>
          <w:color w:val="010000"/>
          <w:szCs w:val="20"/>
        </w:rPr>
        <w:t xml:space="preserve">fıkraya </w:t>
      </w:r>
      <w:r w:rsidRPr="00E7247F">
        <w:rPr>
          <w:bCs/>
          <w:color w:val="010000"/>
        </w:rPr>
        <w:t xml:space="preserve">ve bölüme ilişkin </w:t>
      </w:r>
      <w:r w:rsidRPr="00E7247F">
        <w:rPr>
          <w:color w:val="010000"/>
        </w:rPr>
        <w:t xml:space="preserve">yürürlüğün durdurulması </w:t>
      </w:r>
      <w:r w:rsidRPr="00E7247F">
        <w:rPr>
          <w:bCs/>
          <w:color w:val="010000"/>
        </w:rPr>
        <w:t xml:space="preserve">taleplerinin REDDİNE </w:t>
      </w:r>
      <w:r w:rsidRPr="00E7247F">
        <w:rPr>
          <w:color w:val="010000"/>
        </w:rPr>
        <w:t>28/9/2023 tarihinde OYBİRLİĞİYLE</w:t>
      </w:r>
      <w:r w:rsidRPr="00E7247F">
        <w:rPr>
          <w:b/>
          <w:color w:val="010000"/>
        </w:rPr>
        <w:t xml:space="preserve"> </w:t>
      </w:r>
      <w:r w:rsidRPr="00E7247F">
        <w:rPr>
          <w:color w:val="010000"/>
        </w:rPr>
        <w:t>karar verilmiştir.</w:t>
      </w:r>
    </w:p>
    <w:p w:rsidR="003D1C60" w:rsidRPr="00E7247F" w:rsidRDefault="003D1C60" w:rsidP="00E7247F">
      <w:pPr>
        <w:spacing w:after="200"/>
        <w:ind w:right="283" w:firstLine="709"/>
        <w:jc w:val="both"/>
        <w:rPr>
          <w:b/>
          <w:color w:val="010000"/>
        </w:rPr>
      </w:pPr>
      <w:r w:rsidRPr="00E7247F">
        <w:rPr>
          <w:b/>
          <w:color w:val="010000"/>
        </w:rPr>
        <w:t>V. HÜKÜM</w:t>
      </w:r>
    </w:p>
    <w:bookmarkEnd w:id="1"/>
    <w:bookmarkEnd w:id="4"/>
    <w:p w:rsidR="00F667A2" w:rsidRPr="00E7247F" w:rsidRDefault="00F667A2" w:rsidP="00E7247F">
      <w:pPr>
        <w:spacing w:after="200"/>
        <w:ind w:right="283" w:firstLine="709"/>
        <w:jc w:val="both"/>
        <w:rPr>
          <w:color w:val="010000"/>
        </w:rPr>
      </w:pPr>
      <w:r w:rsidRPr="00E7247F">
        <w:rPr>
          <w:color w:val="010000"/>
        </w:rPr>
        <w:t xml:space="preserve">14/7/2023 tarihli ve 7456 sayılı </w:t>
      </w:r>
      <w:r w:rsidRPr="00E7247F">
        <w:rPr>
          <w:bCs/>
          <w:color w:val="010000"/>
        </w:rPr>
        <w:t xml:space="preserve">6/2/2023 Tarihinde Meydana Gelen Depremlerin Yol Açtığı Ekonomik Kayıpların Telafisi İçin Ek Motorlu Taşıtlar Vergisi İhdası ile Bazı Kanunlarda ve 375 Sayılı Kanun Hükmünde Kararnamede Değişiklik Yapılması Hakkında Kanun’un </w:t>
      </w:r>
      <w:r w:rsidRPr="00E7247F">
        <w:rPr>
          <w:color w:val="010000"/>
        </w:rPr>
        <w:t>1. maddesinin;</w:t>
      </w:r>
    </w:p>
    <w:p w:rsidR="00F667A2" w:rsidRPr="00E7247F" w:rsidRDefault="00F667A2" w:rsidP="00E7247F">
      <w:pPr>
        <w:spacing w:after="200"/>
        <w:ind w:right="283" w:firstLine="709"/>
        <w:jc w:val="both"/>
        <w:rPr>
          <w:color w:val="010000"/>
        </w:rPr>
      </w:pPr>
      <w:r w:rsidRPr="00E7247F">
        <w:rPr>
          <w:b/>
          <w:color w:val="010000"/>
        </w:rPr>
        <w:t>A.</w:t>
      </w:r>
      <w:r w:rsidRPr="00E7247F">
        <w:rPr>
          <w:color w:val="010000"/>
        </w:rPr>
        <w:t xml:space="preserve"> (1) numaralı fıkrasının, </w:t>
      </w:r>
    </w:p>
    <w:p w:rsidR="00F667A2" w:rsidRPr="00E7247F" w:rsidRDefault="00F667A2" w:rsidP="00E7247F">
      <w:pPr>
        <w:spacing w:after="200"/>
        <w:ind w:right="283" w:firstLine="709"/>
        <w:jc w:val="both"/>
        <w:rPr>
          <w:color w:val="010000"/>
        </w:rPr>
      </w:pPr>
      <w:r w:rsidRPr="00E7247F">
        <w:rPr>
          <w:b/>
          <w:color w:val="010000"/>
        </w:rPr>
        <w:t>B.</w:t>
      </w:r>
      <w:r w:rsidRPr="00E7247F">
        <w:rPr>
          <w:color w:val="010000"/>
        </w:rPr>
        <w:t xml:space="preserve"> (7) numaralı fıkrasının </w:t>
      </w:r>
      <w:r w:rsidRPr="00E7247F">
        <w:rPr>
          <w:i/>
          <w:color w:val="010000"/>
        </w:rPr>
        <w:t xml:space="preserve">“...2/7/2008 tarihli ve 5779 sayılı İl Özel İdarelerine ve Belediyelere Genel Bütçe Vergi Gelirlerinden Pay Verilmesi Hakkında Kanun ile diğer kanunlara göre mahallî idarelere verilecek payların hesabında dikkate alınmaz.” </w:t>
      </w:r>
      <w:r w:rsidRPr="00E7247F">
        <w:rPr>
          <w:color w:val="010000"/>
        </w:rPr>
        <w:t>bölümünün,</w:t>
      </w:r>
      <w:r w:rsidR="00E7247F" w:rsidRPr="00E7247F">
        <w:rPr>
          <w:color w:val="010000"/>
        </w:rPr>
        <w:t xml:space="preserve"> </w:t>
      </w:r>
    </w:p>
    <w:p w:rsidR="00F667A2" w:rsidRPr="00E7247F" w:rsidRDefault="00F667A2" w:rsidP="00E7247F">
      <w:pPr>
        <w:spacing w:after="200"/>
        <w:ind w:right="283" w:firstLine="709"/>
        <w:jc w:val="both"/>
        <w:rPr>
          <w:color w:val="010000"/>
        </w:rPr>
      </w:pPr>
      <w:r w:rsidRPr="00E7247F">
        <w:rPr>
          <w:color w:val="010000"/>
        </w:rPr>
        <w:t xml:space="preserve">Anayasa’ya aykırı olmadıklarına ve iptal taleplerinin REDDİNE 28/9/2023 tarihinde OYBİRLİĞİYLE karar verildi. </w:t>
      </w:r>
    </w:p>
    <w:p w:rsidR="00E7247F" w:rsidRDefault="00E7247F">
      <w:bookmarkStart w:id="5" w:name="_GoBack"/>
      <w:bookmarkEnd w:id="5"/>
    </w:p>
    <w:tbl>
      <w:tblPr>
        <w:tblW w:w="4927" w:type="pct"/>
        <w:jc w:val="center"/>
        <w:tblCellMar>
          <w:left w:w="70" w:type="dxa"/>
          <w:right w:w="70" w:type="dxa"/>
        </w:tblCellMar>
        <w:tblLook w:val="00A0" w:firstRow="1" w:lastRow="0" w:firstColumn="1" w:lastColumn="0" w:noHBand="0" w:noVBand="0"/>
      </w:tblPr>
      <w:tblGrid>
        <w:gridCol w:w="3257"/>
        <w:gridCol w:w="1704"/>
        <w:gridCol w:w="1557"/>
        <w:gridCol w:w="3119"/>
      </w:tblGrid>
      <w:tr w:rsidR="003F7BEB" w:rsidRPr="00E7247F" w:rsidTr="00E7247F">
        <w:trPr>
          <w:trHeight w:val="1600"/>
          <w:jc w:val="center"/>
        </w:trPr>
        <w:tc>
          <w:tcPr>
            <w:tcW w:w="1690" w:type="pct"/>
            <w:vAlign w:val="center"/>
            <w:hideMark/>
          </w:tcPr>
          <w:p w:rsidR="003F7BEB" w:rsidRPr="00E7247F" w:rsidRDefault="003F7BEB" w:rsidP="00E7247F">
            <w:pPr>
              <w:spacing w:after="120"/>
              <w:jc w:val="center"/>
              <w:rPr>
                <w:color w:val="010000"/>
              </w:rPr>
            </w:pPr>
            <w:r w:rsidRPr="00E7247F">
              <w:rPr>
                <w:color w:val="010000"/>
              </w:rPr>
              <w:t>Başkan</w:t>
            </w:r>
          </w:p>
          <w:p w:rsidR="003F7BEB" w:rsidRPr="00E7247F" w:rsidRDefault="003F7BEB" w:rsidP="00E7247F">
            <w:pPr>
              <w:spacing w:after="120"/>
              <w:jc w:val="center"/>
              <w:rPr>
                <w:color w:val="010000"/>
              </w:rPr>
            </w:pPr>
            <w:r w:rsidRPr="00E7247F">
              <w:rPr>
                <w:color w:val="010000"/>
              </w:rPr>
              <w:t>Zühtü ARSLAN</w:t>
            </w:r>
          </w:p>
        </w:tc>
        <w:tc>
          <w:tcPr>
            <w:tcW w:w="1692" w:type="pct"/>
            <w:gridSpan w:val="2"/>
            <w:vAlign w:val="center"/>
            <w:hideMark/>
          </w:tcPr>
          <w:p w:rsidR="003F7BEB" w:rsidRPr="00E7247F" w:rsidRDefault="003F7BEB" w:rsidP="00E7247F">
            <w:pPr>
              <w:spacing w:after="120"/>
              <w:jc w:val="center"/>
              <w:rPr>
                <w:color w:val="010000"/>
              </w:rPr>
            </w:pPr>
            <w:r w:rsidRPr="00E7247F">
              <w:rPr>
                <w:color w:val="010000"/>
              </w:rPr>
              <w:t>Başkanvekili</w:t>
            </w:r>
          </w:p>
          <w:p w:rsidR="003F7BEB" w:rsidRPr="00E7247F" w:rsidRDefault="003F7BEB" w:rsidP="00E7247F">
            <w:pPr>
              <w:spacing w:after="120"/>
              <w:jc w:val="center"/>
              <w:rPr>
                <w:color w:val="010000"/>
              </w:rPr>
            </w:pPr>
            <w:r w:rsidRPr="00E7247F">
              <w:rPr>
                <w:color w:val="010000"/>
              </w:rPr>
              <w:t>Hasan Tahsin GÖKCAN</w:t>
            </w:r>
          </w:p>
        </w:tc>
        <w:tc>
          <w:tcPr>
            <w:tcW w:w="1618" w:type="pct"/>
            <w:vAlign w:val="center"/>
            <w:hideMark/>
          </w:tcPr>
          <w:p w:rsidR="003F7BEB" w:rsidRPr="00E7247F" w:rsidRDefault="003F7BEB" w:rsidP="00E7247F">
            <w:pPr>
              <w:spacing w:after="120"/>
              <w:jc w:val="center"/>
              <w:rPr>
                <w:color w:val="010000"/>
              </w:rPr>
            </w:pPr>
            <w:r w:rsidRPr="00E7247F">
              <w:rPr>
                <w:color w:val="010000"/>
              </w:rPr>
              <w:t>Başkanvekili</w:t>
            </w:r>
          </w:p>
          <w:p w:rsidR="003F7BEB" w:rsidRPr="00E7247F" w:rsidRDefault="003F7BEB" w:rsidP="00E7247F">
            <w:pPr>
              <w:spacing w:after="120"/>
              <w:jc w:val="center"/>
              <w:rPr>
                <w:color w:val="010000"/>
              </w:rPr>
            </w:pPr>
            <w:r w:rsidRPr="00E7247F">
              <w:rPr>
                <w:color w:val="010000"/>
              </w:rPr>
              <w:t>Kadir ÖZKAYA</w:t>
            </w:r>
          </w:p>
        </w:tc>
      </w:tr>
      <w:tr w:rsidR="003F7BEB" w:rsidRPr="00E7247F" w:rsidTr="00E7247F">
        <w:trPr>
          <w:trHeight w:val="1600"/>
          <w:jc w:val="center"/>
        </w:trPr>
        <w:tc>
          <w:tcPr>
            <w:tcW w:w="1690" w:type="pct"/>
            <w:vAlign w:val="center"/>
            <w:hideMark/>
          </w:tcPr>
          <w:p w:rsidR="003F7BEB" w:rsidRPr="00E7247F" w:rsidRDefault="003F7BEB" w:rsidP="00E7247F">
            <w:pPr>
              <w:spacing w:after="120"/>
              <w:jc w:val="center"/>
              <w:rPr>
                <w:color w:val="010000"/>
              </w:rPr>
            </w:pPr>
            <w:r w:rsidRPr="00E7247F">
              <w:rPr>
                <w:color w:val="010000"/>
              </w:rPr>
              <w:t>Üye</w:t>
            </w:r>
          </w:p>
          <w:p w:rsidR="003F7BEB" w:rsidRPr="00E7247F" w:rsidRDefault="003F7BEB" w:rsidP="00E7247F">
            <w:pPr>
              <w:spacing w:after="120"/>
              <w:jc w:val="center"/>
              <w:rPr>
                <w:color w:val="010000"/>
              </w:rPr>
            </w:pPr>
            <w:r w:rsidRPr="00E7247F">
              <w:rPr>
                <w:color w:val="010000"/>
              </w:rPr>
              <w:t>Engin YILDIRIM</w:t>
            </w:r>
          </w:p>
        </w:tc>
        <w:tc>
          <w:tcPr>
            <w:tcW w:w="1692" w:type="pct"/>
            <w:gridSpan w:val="2"/>
            <w:vAlign w:val="center"/>
            <w:hideMark/>
          </w:tcPr>
          <w:p w:rsidR="003F7BEB" w:rsidRPr="00E7247F" w:rsidRDefault="003F7BEB" w:rsidP="00E7247F">
            <w:pPr>
              <w:spacing w:after="120"/>
              <w:jc w:val="center"/>
              <w:rPr>
                <w:color w:val="010000"/>
              </w:rPr>
            </w:pPr>
            <w:r w:rsidRPr="00E7247F">
              <w:rPr>
                <w:color w:val="010000"/>
              </w:rPr>
              <w:t>Üye</w:t>
            </w:r>
          </w:p>
          <w:p w:rsidR="003F7BEB" w:rsidRPr="00E7247F" w:rsidRDefault="003F7BEB" w:rsidP="00E7247F">
            <w:pPr>
              <w:spacing w:after="120"/>
              <w:jc w:val="center"/>
              <w:rPr>
                <w:color w:val="010000"/>
              </w:rPr>
            </w:pPr>
            <w:r w:rsidRPr="00E7247F">
              <w:rPr>
                <w:color w:val="010000"/>
              </w:rPr>
              <w:t>Muammer TOPAL</w:t>
            </w:r>
          </w:p>
        </w:tc>
        <w:tc>
          <w:tcPr>
            <w:tcW w:w="1618" w:type="pct"/>
            <w:vAlign w:val="center"/>
            <w:hideMark/>
          </w:tcPr>
          <w:p w:rsidR="003F7BEB" w:rsidRPr="00E7247F" w:rsidRDefault="003F7BEB" w:rsidP="00E7247F">
            <w:pPr>
              <w:spacing w:after="120"/>
              <w:jc w:val="center"/>
              <w:rPr>
                <w:color w:val="010000"/>
              </w:rPr>
            </w:pPr>
            <w:r w:rsidRPr="00E7247F">
              <w:rPr>
                <w:color w:val="010000"/>
              </w:rPr>
              <w:t>Üye</w:t>
            </w:r>
          </w:p>
          <w:p w:rsidR="003F7BEB" w:rsidRPr="00E7247F" w:rsidRDefault="003F7BEB" w:rsidP="00E7247F">
            <w:pPr>
              <w:spacing w:after="120"/>
              <w:jc w:val="center"/>
              <w:rPr>
                <w:color w:val="010000"/>
              </w:rPr>
            </w:pPr>
            <w:r w:rsidRPr="00E7247F">
              <w:rPr>
                <w:color w:val="010000"/>
              </w:rPr>
              <w:t>Rıdvan GÜLEÇ</w:t>
            </w:r>
          </w:p>
        </w:tc>
      </w:tr>
      <w:tr w:rsidR="003F7BEB" w:rsidRPr="00E7247F" w:rsidTr="00E7247F">
        <w:trPr>
          <w:trHeight w:val="1600"/>
          <w:jc w:val="center"/>
        </w:trPr>
        <w:tc>
          <w:tcPr>
            <w:tcW w:w="1690" w:type="pct"/>
            <w:vAlign w:val="center"/>
            <w:hideMark/>
          </w:tcPr>
          <w:p w:rsidR="003F7BEB" w:rsidRPr="00E7247F" w:rsidRDefault="003F7BEB" w:rsidP="00E7247F">
            <w:pPr>
              <w:spacing w:after="120"/>
              <w:jc w:val="center"/>
              <w:rPr>
                <w:color w:val="010000"/>
              </w:rPr>
            </w:pPr>
            <w:r w:rsidRPr="00E7247F">
              <w:rPr>
                <w:color w:val="010000"/>
              </w:rPr>
              <w:t>Üye</w:t>
            </w:r>
          </w:p>
          <w:p w:rsidR="003F7BEB" w:rsidRPr="00E7247F" w:rsidRDefault="003F7BEB" w:rsidP="00E7247F">
            <w:pPr>
              <w:spacing w:after="120"/>
              <w:jc w:val="center"/>
              <w:rPr>
                <w:color w:val="010000"/>
              </w:rPr>
            </w:pPr>
            <w:r w:rsidRPr="00E7247F">
              <w:rPr>
                <w:bCs/>
                <w:color w:val="010000"/>
              </w:rPr>
              <w:t>Yusuf Şevki HAKYEMEZ</w:t>
            </w:r>
          </w:p>
        </w:tc>
        <w:tc>
          <w:tcPr>
            <w:tcW w:w="1692" w:type="pct"/>
            <w:gridSpan w:val="2"/>
            <w:vAlign w:val="center"/>
            <w:hideMark/>
          </w:tcPr>
          <w:p w:rsidR="003F7BEB" w:rsidRPr="00E7247F" w:rsidRDefault="003F7BEB" w:rsidP="00E7247F">
            <w:pPr>
              <w:spacing w:after="120"/>
              <w:jc w:val="center"/>
              <w:rPr>
                <w:color w:val="010000"/>
              </w:rPr>
            </w:pPr>
            <w:r w:rsidRPr="00E7247F">
              <w:rPr>
                <w:color w:val="010000"/>
              </w:rPr>
              <w:t>Üye</w:t>
            </w:r>
          </w:p>
          <w:p w:rsidR="003F7BEB" w:rsidRPr="00E7247F" w:rsidRDefault="003F7BEB" w:rsidP="00E7247F">
            <w:pPr>
              <w:spacing w:after="120"/>
              <w:jc w:val="center"/>
              <w:rPr>
                <w:color w:val="010000"/>
              </w:rPr>
            </w:pPr>
            <w:r w:rsidRPr="00E7247F">
              <w:rPr>
                <w:bCs/>
                <w:color w:val="010000"/>
              </w:rPr>
              <w:t>Yıldız SEFERİNOĞLU</w:t>
            </w:r>
          </w:p>
        </w:tc>
        <w:tc>
          <w:tcPr>
            <w:tcW w:w="1618" w:type="pct"/>
            <w:vAlign w:val="center"/>
            <w:hideMark/>
          </w:tcPr>
          <w:p w:rsidR="003F7BEB" w:rsidRPr="00E7247F" w:rsidRDefault="003F7BEB" w:rsidP="00E7247F">
            <w:pPr>
              <w:spacing w:after="120"/>
              <w:jc w:val="center"/>
              <w:rPr>
                <w:color w:val="010000"/>
              </w:rPr>
            </w:pPr>
            <w:r w:rsidRPr="00E7247F">
              <w:rPr>
                <w:color w:val="010000"/>
              </w:rPr>
              <w:t>Üye</w:t>
            </w:r>
          </w:p>
          <w:p w:rsidR="003F7BEB" w:rsidRPr="00E7247F" w:rsidRDefault="003F7BEB" w:rsidP="00E7247F">
            <w:pPr>
              <w:spacing w:after="120"/>
              <w:jc w:val="center"/>
              <w:rPr>
                <w:color w:val="010000"/>
              </w:rPr>
            </w:pPr>
            <w:r w:rsidRPr="00E7247F">
              <w:rPr>
                <w:color w:val="010000"/>
              </w:rPr>
              <w:t>Selahaddin MENTEŞ</w:t>
            </w:r>
          </w:p>
        </w:tc>
      </w:tr>
      <w:tr w:rsidR="003F7BEB" w:rsidRPr="00E7247F" w:rsidTr="00E7247F">
        <w:trPr>
          <w:trHeight w:val="1600"/>
          <w:jc w:val="center"/>
        </w:trPr>
        <w:tc>
          <w:tcPr>
            <w:tcW w:w="2574" w:type="pct"/>
            <w:gridSpan w:val="2"/>
            <w:vAlign w:val="center"/>
            <w:hideMark/>
          </w:tcPr>
          <w:p w:rsidR="003F7BEB" w:rsidRPr="00E7247F" w:rsidRDefault="003F7BEB" w:rsidP="00E7247F">
            <w:pPr>
              <w:spacing w:after="120"/>
              <w:jc w:val="center"/>
              <w:rPr>
                <w:color w:val="010000"/>
              </w:rPr>
            </w:pPr>
            <w:r w:rsidRPr="00E7247F">
              <w:rPr>
                <w:color w:val="010000"/>
              </w:rPr>
              <w:t>Üye</w:t>
            </w:r>
          </w:p>
          <w:p w:rsidR="003F7BEB" w:rsidRPr="00E7247F" w:rsidRDefault="003F7BEB" w:rsidP="00E7247F">
            <w:pPr>
              <w:spacing w:after="120"/>
              <w:jc w:val="center"/>
              <w:rPr>
                <w:color w:val="010000"/>
              </w:rPr>
            </w:pPr>
            <w:r w:rsidRPr="00E7247F">
              <w:rPr>
                <w:color w:val="010000"/>
              </w:rPr>
              <w:t>Basri BAĞCI</w:t>
            </w:r>
          </w:p>
        </w:tc>
        <w:tc>
          <w:tcPr>
            <w:tcW w:w="2426" w:type="pct"/>
            <w:gridSpan w:val="2"/>
            <w:vAlign w:val="center"/>
            <w:hideMark/>
          </w:tcPr>
          <w:p w:rsidR="003F7BEB" w:rsidRPr="00E7247F" w:rsidRDefault="003F7BEB" w:rsidP="00E7247F">
            <w:pPr>
              <w:spacing w:after="120"/>
              <w:jc w:val="center"/>
              <w:rPr>
                <w:color w:val="010000"/>
              </w:rPr>
            </w:pPr>
            <w:r w:rsidRPr="00E7247F">
              <w:rPr>
                <w:color w:val="010000"/>
              </w:rPr>
              <w:t>Üye</w:t>
            </w:r>
          </w:p>
          <w:p w:rsidR="003F7BEB" w:rsidRPr="00E7247F" w:rsidRDefault="003F7BEB" w:rsidP="00E7247F">
            <w:pPr>
              <w:spacing w:after="120"/>
              <w:jc w:val="center"/>
              <w:rPr>
                <w:color w:val="010000"/>
              </w:rPr>
            </w:pPr>
            <w:r w:rsidRPr="00E7247F">
              <w:rPr>
                <w:bCs/>
                <w:color w:val="010000"/>
              </w:rPr>
              <w:t>İrfan FİDAN</w:t>
            </w:r>
          </w:p>
        </w:tc>
      </w:tr>
      <w:tr w:rsidR="003F7BEB" w:rsidRPr="00E7247F" w:rsidTr="00E7247F">
        <w:trPr>
          <w:trHeight w:val="1600"/>
          <w:jc w:val="center"/>
        </w:trPr>
        <w:tc>
          <w:tcPr>
            <w:tcW w:w="2574" w:type="pct"/>
            <w:gridSpan w:val="2"/>
            <w:vAlign w:val="center"/>
            <w:hideMark/>
          </w:tcPr>
          <w:p w:rsidR="003F7BEB" w:rsidRPr="00E7247F" w:rsidRDefault="003F7BEB" w:rsidP="00E7247F">
            <w:pPr>
              <w:spacing w:after="120"/>
              <w:jc w:val="center"/>
              <w:rPr>
                <w:color w:val="010000"/>
              </w:rPr>
            </w:pPr>
            <w:r w:rsidRPr="00E7247F">
              <w:rPr>
                <w:color w:val="010000"/>
              </w:rPr>
              <w:lastRenderedPageBreak/>
              <w:t>Üye</w:t>
            </w:r>
          </w:p>
          <w:p w:rsidR="003F7BEB" w:rsidRPr="00E7247F" w:rsidRDefault="003F7BEB" w:rsidP="00E7247F">
            <w:pPr>
              <w:spacing w:after="120"/>
              <w:jc w:val="center"/>
              <w:rPr>
                <w:color w:val="010000"/>
              </w:rPr>
            </w:pPr>
            <w:r w:rsidRPr="00E7247F">
              <w:rPr>
                <w:color w:val="010000"/>
              </w:rPr>
              <w:t>Kenan YAŞAR</w:t>
            </w:r>
          </w:p>
        </w:tc>
        <w:tc>
          <w:tcPr>
            <w:tcW w:w="2426" w:type="pct"/>
            <w:gridSpan w:val="2"/>
            <w:vAlign w:val="center"/>
            <w:hideMark/>
          </w:tcPr>
          <w:p w:rsidR="003F7BEB" w:rsidRPr="00E7247F" w:rsidRDefault="003F7BEB" w:rsidP="00E7247F">
            <w:pPr>
              <w:spacing w:after="120"/>
              <w:jc w:val="center"/>
              <w:rPr>
                <w:color w:val="010000"/>
              </w:rPr>
            </w:pPr>
            <w:r w:rsidRPr="00E7247F">
              <w:rPr>
                <w:color w:val="010000"/>
              </w:rPr>
              <w:t>Üye</w:t>
            </w:r>
          </w:p>
          <w:p w:rsidR="003F7BEB" w:rsidRPr="00E7247F" w:rsidRDefault="003F7BEB" w:rsidP="00E7247F">
            <w:pPr>
              <w:spacing w:after="120"/>
              <w:jc w:val="center"/>
              <w:rPr>
                <w:color w:val="010000"/>
              </w:rPr>
            </w:pPr>
            <w:r w:rsidRPr="00E7247F">
              <w:rPr>
                <w:color w:val="010000"/>
              </w:rPr>
              <w:t>Muhterem İNCE</w:t>
            </w:r>
          </w:p>
        </w:tc>
      </w:tr>
    </w:tbl>
    <w:p w:rsidR="003D1C60" w:rsidRPr="00E7247F" w:rsidRDefault="003D1C60" w:rsidP="00E7247F">
      <w:pPr>
        <w:tabs>
          <w:tab w:val="left" w:pos="709"/>
          <w:tab w:val="right" w:pos="9072"/>
        </w:tabs>
        <w:ind w:right="-2"/>
        <w:jc w:val="both"/>
        <w:rPr>
          <w:color w:val="010000"/>
        </w:rPr>
      </w:pPr>
    </w:p>
    <w:sectPr w:rsidR="003D1C60" w:rsidRPr="00E7247F" w:rsidSect="00E7247F">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BA7" w:rsidRDefault="00B46BA7" w:rsidP="003D1C60">
      <w:r>
        <w:separator/>
      </w:r>
    </w:p>
  </w:endnote>
  <w:endnote w:type="continuationSeparator" w:id="0">
    <w:p w:rsidR="00B46BA7" w:rsidRDefault="00B46BA7" w:rsidP="003D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47F" w:rsidRDefault="00E7247F" w:rsidP="002C401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7247F" w:rsidRDefault="00E7247F" w:rsidP="00E7247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47F" w:rsidRPr="00E7247F" w:rsidRDefault="00E7247F" w:rsidP="002C4018">
    <w:pPr>
      <w:pStyle w:val="AltBilgi"/>
      <w:framePr w:wrap="around" w:vAnchor="text" w:hAnchor="margin" w:xAlign="right" w:y="1"/>
      <w:rPr>
        <w:rStyle w:val="SayfaNumaras"/>
      </w:rPr>
    </w:pPr>
    <w:r w:rsidRPr="00E7247F">
      <w:rPr>
        <w:rStyle w:val="SayfaNumaras"/>
      </w:rPr>
      <w:fldChar w:fldCharType="begin"/>
    </w:r>
    <w:r w:rsidRPr="00E7247F">
      <w:rPr>
        <w:rStyle w:val="SayfaNumaras"/>
      </w:rPr>
      <w:instrText xml:space="preserve"> PAGE </w:instrText>
    </w:r>
    <w:r w:rsidRPr="00E7247F">
      <w:rPr>
        <w:rStyle w:val="SayfaNumaras"/>
      </w:rPr>
      <w:fldChar w:fldCharType="separate"/>
    </w:r>
    <w:r w:rsidRPr="00E7247F">
      <w:rPr>
        <w:rStyle w:val="SayfaNumaras"/>
        <w:noProof/>
      </w:rPr>
      <w:t>12</w:t>
    </w:r>
    <w:r w:rsidRPr="00E7247F">
      <w:rPr>
        <w:rStyle w:val="SayfaNumaras"/>
      </w:rPr>
      <w:fldChar w:fldCharType="end"/>
    </w:r>
  </w:p>
  <w:p w:rsidR="003D1C60" w:rsidRDefault="003D1C60" w:rsidP="00E7247F">
    <w:pPr>
      <w:pStyle w:val="AltBilgi"/>
      <w:ind w:right="360"/>
      <w:jc w:val="right"/>
    </w:pPr>
  </w:p>
  <w:p w:rsidR="00211F20" w:rsidRDefault="00211F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BA7" w:rsidRDefault="00B46BA7" w:rsidP="003D1C60">
      <w:r>
        <w:separator/>
      </w:r>
    </w:p>
  </w:footnote>
  <w:footnote w:type="continuationSeparator" w:id="0">
    <w:p w:rsidR="00B46BA7" w:rsidRDefault="00B46BA7" w:rsidP="003D1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47F" w:rsidRPr="00E7247F" w:rsidRDefault="00E7247F" w:rsidP="00E7247F">
    <w:pPr>
      <w:pStyle w:val="stBilgi"/>
      <w:rPr>
        <w:b/>
      </w:rPr>
    </w:pPr>
    <w:r w:rsidRPr="00E7247F">
      <w:rPr>
        <w:b/>
      </w:rPr>
      <w:t xml:space="preserve">Esas </w:t>
    </w:r>
    <w:proofErr w:type="gramStart"/>
    <w:r w:rsidRPr="00E7247F">
      <w:rPr>
        <w:b/>
      </w:rPr>
      <w:t>Sayısı :</w:t>
    </w:r>
    <w:proofErr w:type="gramEnd"/>
    <w:r w:rsidRPr="00E7247F">
      <w:rPr>
        <w:b/>
      </w:rPr>
      <w:t xml:space="preserve"> 2023/131</w:t>
    </w:r>
  </w:p>
  <w:p w:rsidR="00E7247F" w:rsidRDefault="00E7247F" w:rsidP="00E7247F">
    <w:pPr>
      <w:pStyle w:val="stBilgi"/>
      <w:rPr>
        <w:b/>
      </w:rPr>
    </w:pPr>
    <w:r>
      <w:rPr>
        <w:b/>
      </w:rPr>
      <w:t xml:space="preserve">Karar </w:t>
    </w:r>
    <w:proofErr w:type="gramStart"/>
    <w:r>
      <w:rPr>
        <w:b/>
      </w:rPr>
      <w:t>Sayısı :</w:t>
    </w:r>
    <w:proofErr w:type="gramEnd"/>
    <w:r>
      <w:rPr>
        <w:b/>
      </w:rPr>
      <w:t xml:space="preserve"> 2023/160</w:t>
    </w:r>
  </w:p>
  <w:p w:rsidR="00211F20" w:rsidRPr="00E7247F" w:rsidRDefault="00211F20" w:rsidP="00E7247F">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524B6"/>
    <w:multiLevelType w:val="hybridMultilevel"/>
    <w:tmpl w:val="B434E64E"/>
    <w:lvl w:ilvl="0" w:tplc="450A11DE">
      <w:start w:val="2"/>
      <w:numFmt w:val="upperLetter"/>
      <w:suff w:val="space"/>
      <w:lvlText w:val="%1."/>
      <w:lvlJc w:val="left"/>
      <w:pPr>
        <w:ind w:left="6031" w:hanging="360"/>
      </w:pPr>
      <w:rPr>
        <w:rFonts w:hint="default"/>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38042606"/>
    <w:multiLevelType w:val="hybridMultilevel"/>
    <w:tmpl w:val="B3229E28"/>
    <w:lvl w:ilvl="0" w:tplc="8FFC5DFA">
      <w:start w:val="1"/>
      <w:numFmt w:val="decimal"/>
      <w:suff w:val="space"/>
      <w:lvlText w:val="%1."/>
      <w:lvlJc w:val="left"/>
      <w:pPr>
        <w:ind w:left="6031" w:hanging="360"/>
      </w:pPr>
      <w:rPr>
        <w:rFonts w:ascii="Times New Roman" w:hAnsi="Times New Roman" w:cs="Times New Roman" w:hint="default"/>
        <w:b w:val="0"/>
        <w:i w:val="0"/>
        <w:sz w:val="24"/>
        <w:szCs w:val="24"/>
      </w:rPr>
    </w:lvl>
    <w:lvl w:ilvl="1" w:tplc="483A3952">
      <w:start w:val="1"/>
      <w:numFmt w:val="upperLetter"/>
      <w:lvlText w:val="%2."/>
      <w:lvlJc w:val="left"/>
      <w:pPr>
        <w:ind w:left="1931" w:hanging="360"/>
      </w:pPr>
      <w:rPr>
        <w:b/>
      </w:r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 w15:restartNumberingAfterBreak="0">
    <w:nsid w:val="4DB90521"/>
    <w:multiLevelType w:val="hybridMultilevel"/>
    <w:tmpl w:val="0C3A5368"/>
    <w:lvl w:ilvl="0" w:tplc="2E24AA48">
      <w:start w:val="14"/>
      <w:numFmt w:val="decimal"/>
      <w:lvlText w:val="%1."/>
      <w:lvlJc w:val="left"/>
      <w:pPr>
        <w:ind w:left="6881" w:hanging="360"/>
      </w:pPr>
      <w:rPr>
        <w:b w:val="0"/>
      </w:rPr>
    </w:lvl>
    <w:lvl w:ilvl="1" w:tplc="041F0019">
      <w:start w:val="1"/>
      <w:numFmt w:val="lowerLetter"/>
      <w:lvlText w:val="%2."/>
      <w:lvlJc w:val="left"/>
      <w:pPr>
        <w:ind w:left="2291" w:hanging="360"/>
      </w:pPr>
    </w:lvl>
    <w:lvl w:ilvl="2" w:tplc="041F001B">
      <w:start w:val="1"/>
      <w:numFmt w:val="lowerRoman"/>
      <w:lvlText w:val="%3."/>
      <w:lvlJc w:val="right"/>
      <w:pPr>
        <w:ind w:left="3011" w:hanging="180"/>
      </w:pPr>
    </w:lvl>
    <w:lvl w:ilvl="3" w:tplc="041F000F">
      <w:start w:val="1"/>
      <w:numFmt w:val="decimal"/>
      <w:lvlText w:val="%4."/>
      <w:lvlJc w:val="left"/>
      <w:pPr>
        <w:ind w:left="3731" w:hanging="360"/>
      </w:pPr>
    </w:lvl>
    <w:lvl w:ilvl="4" w:tplc="041F0019">
      <w:start w:val="1"/>
      <w:numFmt w:val="lowerLetter"/>
      <w:lvlText w:val="%5."/>
      <w:lvlJc w:val="left"/>
      <w:pPr>
        <w:ind w:left="4451" w:hanging="360"/>
      </w:pPr>
    </w:lvl>
    <w:lvl w:ilvl="5" w:tplc="041F001B">
      <w:start w:val="1"/>
      <w:numFmt w:val="lowerRoman"/>
      <w:lvlText w:val="%6."/>
      <w:lvlJc w:val="right"/>
      <w:pPr>
        <w:ind w:left="5171" w:hanging="180"/>
      </w:pPr>
    </w:lvl>
    <w:lvl w:ilvl="6" w:tplc="041F000F">
      <w:start w:val="1"/>
      <w:numFmt w:val="decimal"/>
      <w:lvlText w:val="%7."/>
      <w:lvlJc w:val="left"/>
      <w:pPr>
        <w:ind w:left="5891" w:hanging="360"/>
      </w:pPr>
    </w:lvl>
    <w:lvl w:ilvl="7" w:tplc="041F0019">
      <w:start w:val="1"/>
      <w:numFmt w:val="lowerLetter"/>
      <w:lvlText w:val="%8."/>
      <w:lvlJc w:val="left"/>
      <w:pPr>
        <w:ind w:left="6611" w:hanging="360"/>
      </w:pPr>
    </w:lvl>
    <w:lvl w:ilvl="8" w:tplc="041F001B">
      <w:start w:val="1"/>
      <w:numFmt w:val="lowerRoman"/>
      <w:lvlText w:val="%9."/>
      <w:lvlJc w:val="right"/>
      <w:pPr>
        <w:ind w:left="7331" w:hanging="180"/>
      </w:pPr>
    </w:lvl>
  </w:abstractNum>
  <w:num w:numId="1">
    <w:abstractNumId w:val="1"/>
  </w:num>
  <w:num w:numId="2">
    <w:abstractNumId w:val="0"/>
  </w:num>
  <w:num w:numId="3">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41F7A"/>
    <w:rsid w:val="00211F20"/>
    <w:rsid w:val="00366036"/>
    <w:rsid w:val="003D1C60"/>
    <w:rsid w:val="003F7BEB"/>
    <w:rsid w:val="00437E18"/>
    <w:rsid w:val="004746F0"/>
    <w:rsid w:val="00513732"/>
    <w:rsid w:val="0051465A"/>
    <w:rsid w:val="005321E4"/>
    <w:rsid w:val="006753BF"/>
    <w:rsid w:val="008B27AB"/>
    <w:rsid w:val="008B2844"/>
    <w:rsid w:val="00934CAE"/>
    <w:rsid w:val="00952433"/>
    <w:rsid w:val="00952B5F"/>
    <w:rsid w:val="00A415E2"/>
    <w:rsid w:val="00B46BA7"/>
    <w:rsid w:val="00B661ED"/>
    <w:rsid w:val="00BB7A3B"/>
    <w:rsid w:val="00BC6CD4"/>
    <w:rsid w:val="00CC47D3"/>
    <w:rsid w:val="00DE4771"/>
    <w:rsid w:val="00E46755"/>
    <w:rsid w:val="00E7247F"/>
    <w:rsid w:val="00F667A2"/>
    <w:rsid w:val="00FC6DA2"/>
    <w:rsid w:val="00FF4F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9E7546-534F-4DD0-B567-B258FC9C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1C60"/>
    <w:pPr>
      <w:ind w:left="708"/>
    </w:pPr>
  </w:style>
  <w:style w:type="character" w:customStyle="1" w:styleId="BalkChar">
    <w:name w:val="Başlık Char"/>
    <w:link w:val="Balk"/>
    <w:locked/>
    <w:rsid w:val="003D1C60"/>
    <w:rPr>
      <w:sz w:val="24"/>
      <w:lang w:eastAsia="zh-CN"/>
    </w:rPr>
  </w:style>
  <w:style w:type="paragraph" w:customStyle="1" w:styleId="Balk">
    <w:name w:val="Başlık"/>
    <w:basedOn w:val="Normal"/>
    <w:next w:val="GvdeMetni"/>
    <w:link w:val="BalkChar"/>
    <w:rsid w:val="003D1C60"/>
    <w:pPr>
      <w:widowControl w:val="0"/>
      <w:suppressAutoHyphens/>
      <w:overflowPunct w:val="0"/>
      <w:autoSpaceDE w:val="0"/>
      <w:jc w:val="center"/>
    </w:pPr>
    <w:rPr>
      <w:szCs w:val="20"/>
      <w:lang w:eastAsia="zh-CN"/>
    </w:rPr>
  </w:style>
  <w:style w:type="paragraph" w:customStyle="1" w:styleId="ortabalkbold">
    <w:name w:val="ortabalkbold"/>
    <w:basedOn w:val="Normal"/>
    <w:rsid w:val="003D1C60"/>
    <w:pPr>
      <w:spacing w:before="100" w:beforeAutospacing="1" w:after="100" w:afterAutospacing="1"/>
    </w:pPr>
  </w:style>
  <w:style w:type="paragraph" w:styleId="stBilgi">
    <w:name w:val="header"/>
    <w:basedOn w:val="Normal"/>
    <w:link w:val="stBilgiChar"/>
    <w:uiPriority w:val="99"/>
    <w:rsid w:val="003D1C60"/>
    <w:pPr>
      <w:tabs>
        <w:tab w:val="center" w:pos="4536"/>
        <w:tab w:val="right" w:pos="9072"/>
      </w:tabs>
    </w:pPr>
  </w:style>
  <w:style w:type="character" w:customStyle="1" w:styleId="stBilgiChar">
    <w:name w:val="Üst Bilgi Char"/>
    <w:link w:val="stBilgi"/>
    <w:uiPriority w:val="99"/>
    <w:rsid w:val="003D1C60"/>
    <w:rPr>
      <w:sz w:val="24"/>
      <w:szCs w:val="24"/>
    </w:rPr>
  </w:style>
  <w:style w:type="paragraph" w:styleId="AltBilgi">
    <w:name w:val="footer"/>
    <w:basedOn w:val="Normal"/>
    <w:link w:val="AltBilgiChar"/>
    <w:uiPriority w:val="99"/>
    <w:rsid w:val="003D1C60"/>
    <w:pPr>
      <w:tabs>
        <w:tab w:val="center" w:pos="4536"/>
        <w:tab w:val="right" w:pos="9072"/>
      </w:tabs>
    </w:pPr>
  </w:style>
  <w:style w:type="character" w:customStyle="1" w:styleId="AltBilgiChar">
    <w:name w:val="Alt Bilgi Char"/>
    <w:link w:val="AltBilgi"/>
    <w:uiPriority w:val="99"/>
    <w:rsid w:val="003D1C60"/>
    <w:rPr>
      <w:sz w:val="24"/>
      <w:szCs w:val="24"/>
    </w:rPr>
  </w:style>
  <w:style w:type="paragraph" w:customStyle="1" w:styleId="maddebasl">
    <w:name w:val="maddebasl"/>
    <w:basedOn w:val="Normal"/>
    <w:rsid w:val="003D1C60"/>
    <w:pPr>
      <w:spacing w:before="100" w:beforeAutospacing="1" w:after="100" w:afterAutospacing="1"/>
    </w:pPr>
  </w:style>
  <w:style w:type="paragraph" w:styleId="GvdeMetni">
    <w:name w:val="Body Text"/>
    <w:basedOn w:val="Normal"/>
    <w:link w:val="GvdeMetniChar"/>
    <w:rsid w:val="003D1C60"/>
    <w:pPr>
      <w:spacing w:after="120"/>
    </w:pPr>
  </w:style>
  <w:style w:type="character" w:customStyle="1" w:styleId="GvdeMetniChar">
    <w:name w:val="Gövde Metni Char"/>
    <w:link w:val="GvdeMetni"/>
    <w:rsid w:val="003D1C60"/>
    <w:rPr>
      <w:sz w:val="24"/>
      <w:szCs w:val="24"/>
    </w:rPr>
  </w:style>
  <w:style w:type="paragraph" w:styleId="BalonMetni">
    <w:name w:val="Balloon Text"/>
    <w:basedOn w:val="Normal"/>
    <w:link w:val="BalonMetniChar"/>
    <w:rsid w:val="00141F7A"/>
    <w:rPr>
      <w:rFonts w:ascii="Segoe UI" w:hAnsi="Segoe UI" w:cs="Segoe UI"/>
      <w:sz w:val="18"/>
      <w:szCs w:val="18"/>
    </w:rPr>
  </w:style>
  <w:style w:type="character" w:customStyle="1" w:styleId="BalonMetniChar">
    <w:name w:val="Balon Metni Char"/>
    <w:link w:val="BalonMetni"/>
    <w:rsid w:val="00141F7A"/>
    <w:rPr>
      <w:rFonts w:ascii="Segoe UI" w:hAnsi="Segoe UI" w:cs="Segoe UI"/>
      <w:sz w:val="18"/>
      <w:szCs w:val="18"/>
    </w:rPr>
  </w:style>
  <w:style w:type="character" w:styleId="SayfaNumaras">
    <w:name w:val="page number"/>
    <w:basedOn w:val="VarsaylanParagrafYazTipi"/>
    <w:rsid w:val="00E72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640562">
      <w:bodyDiv w:val="1"/>
      <w:marLeft w:val="0"/>
      <w:marRight w:val="0"/>
      <w:marTop w:val="0"/>
      <w:marBottom w:val="0"/>
      <w:divBdr>
        <w:top w:val="none" w:sz="0" w:space="0" w:color="auto"/>
        <w:left w:val="none" w:sz="0" w:space="0" w:color="auto"/>
        <w:bottom w:val="none" w:sz="0" w:space="0" w:color="auto"/>
        <w:right w:val="none" w:sz="0" w:space="0" w:color="auto"/>
      </w:divBdr>
    </w:div>
    <w:div w:id="64778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5104</Words>
  <Characters>29096</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2023-10-05T16:10:00Z</cp:lastPrinted>
  <dcterms:created xsi:type="dcterms:W3CDTF">2023-10-06T05:35:00Z</dcterms:created>
  <dcterms:modified xsi:type="dcterms:W3CDTF">2023-10-06T05:35:00Z</dcterms:modified>
</cp:coreProperties>
</file>