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B5" w:rsidRDefault="00823BB5" w:rsidP="00347E38">
      <w:pPr>
        <w:spacing w:after="200"/>
        <w:ind w:right="283"/>
        <w:jc w:val="center"/>
        <w:rPr>
          <w:b/>
          <w:bCs/>
          <w:caps/>
          <w:color w:val="010000"/>
        </w:rPr>
      </w:pPr>
      <w:r w:rsidRPr="00347E38">
        <w:rPr>
          <w:b/>
          <w:bCs/>
          <w:caps/>
          <w:color w:val="010000"/>
        </w:rPr>
        <w:t>ANAYASA MAHKEMESİ KARARI</w:t>
      </w:r>
    </w:p>
    <w:p w:rsidR="00347E38" w:rsidRPr="00347E38" w:rsidRDefault="00347E38" w:rsidP="00347E38">
      <w:pPr>
        <w:spacing w:after="200"/>
        <w:ind w:right="283" w:firstLine="709"/>
        <w:jc w:val="center"/>
        <w:rPr>
          <w:b/>
          <w:bCs/>
          <w:caps/>
          <w:color w:val="010000"/>
        </w:rPr>
      </w:pPr>
    </w:p>
    <w:p w:rsidR="00347E38" w:rsidRDefault="00347E38" w:rsidP="00347E3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2023/120</w:t>
      </w:r>
    </w:p>
    <w:p w:rsidR="00347E38" w:rsidRDefault="00347E38" w:rsidP="00347E38">
      <w:pPr>
        <w:rPr>
          <w:b/>
          <w:color w:val="010000"/>
        </w:rPr>
      </w:pPr>
      <w:r>
        <w:rPr>
          <w:b/>
          <w:color w:val="010000"/>
        </w:rPr>
        <w:t xml:space="preserve">Karar </w:t>
      </w:r>
      <w:proofErr w:type="gramStart"/>
      <w:r>
        <w:rPr>
          <w:b/>
          <w:color w:val="010000"/>
        </w:rPr>
        <w:t>Sayısı :</w:t>
      </w:r>
      <w:proofErr w:type="gramEnd"/>
      <w:r>
        <w:rPr>
          <w:b/>
          <w:color w:val="010000"/>
        </w:rPr>
        <w:t xml:space="preserve"> 2023/128</w:t>
      </w:r>
    </w:p>
    <w:p w:rsidR="00347E38" w:rsidRDefault="00347E38" w:rsidP="00347E38">
      <w:pPr>
        <w:rPr>
          <w:b/>
          <w:color w:val="010000"/>
        </w:rPr>
      </w:pPr>
      <w:r>
        <w:rPr>
          <w:b/>
          <w:color w:val="010000"/>
        </w:rPr>
        <w:t xml:space="preserve">Karar </w:t>
      </w:r>
      <w:proofErr w:type="gramStart"/>
      <w:r>
        <w:rPr>
          <w:b/>
          <w:color w:val="010000"/>
        </w:rPr>
        <w:t>Tarihi :</w:t>
      </w:r>
      <w:proofErr w:type="gramEnd"/>
      <w:r>
        <w:rPr>
          <w:b/>
          <w:color w:val="010000"/>
        </w:rPr>
        <w:t xml:space="preserve"> 26/7/2023</w:t>
      </w:r>
    </w:p>
    <w:p w:rsidR="00347E38" w:rsidRDefault="00347E38" w:rsidP="00347E38">
      <w:pPr>
        <w:rPr>
          <w:b/>
          <w:color w:val="010000"/>
        </w:rPr>
      </w:pPr>
      <w:proofErr w:type="spellStart"/>
      <w:r>
        <w:rPr>
          <w:b/>
          <w:color w:val="010000"/>
        </w:rPr>
        <w:t>R.</w:t>
      </w:r>
      <w:proofErr w:type="gramStart"/>
      <w:r>
        <w:rPr>
          <w:b/>
          <w:color w:val="010000"/>
        </w:rPr>
        <w:t>G.Tarih</w:t>
      </w:r>
      <w:proofErr w:type="spellEnd"/>
      <w:proofErr w:type="gramEnd"/>
      <w:r>
        <w:rPr>
          <w:b/>
          <w:color w:val="010000"/>
        </w:rPr>
        <w:t>-Sayı : 19/10/2023-32344</w:t>
      </w:r>
    </w:p>
    <w:p w:rsidR="009B4B22" w:rsidRPr="00347E38" w:rsidRDefault="009B4B22" w:rsidP="00347E38">
      <w:pPr>
        <w:rPr>
          <w:b/>
          <w:color w:val="010000"/>
        </w:rPr>
      </w:pPr>
    </w:p>
    <w:p w:rsidR="00823BB5" w:rsidRPr="00347E38" w:rsidRDefault="00823BB5" w:rsidP="00347E38">
      <w:pPr>
        <w:spacing w:after="200"/>
        <w:ind w:right="283" w:firstLine="709"/>
        <w:jc w:val="both"/>
        <w:rPr>
          <w:b/>
          <w:bCs/>
          <w:color w:val="010000"/>
          <w:lang w:eastAsia="zh-CN"/>
        </w:rPr>
      </w:pPr>
      <w:r w:rsidRPr="00347E38">
        <w:rPr>
          <w:b/>
          <w:bCs/>
          <w:color w:val="010000"/>
          <w:lang w:eastAsia="zh-CN"/>
        </w:rPr>
        <w:t>İPTAL DAVASINI AÇAN:</w:t>
      </w:r>
      <w:r w:rsidRPr="00347E38">
        <w:rPr>
          <w:bCs/>
          <w:color w:val="010000"/>
          <w:lang w:eastAsia="zh-CN"/>
        </w:rPr>
        <w:t xml:space="preserve"> </w:t>
      </w:r>
      <w:r w:rsidRPr="00347E38">
        <w:rPr>
          <w:color w:val="010000"/>
          <w:shd w:val="clear" w:color="auto" w:fill="FFFFFF"/>
        </w:rPr>
        <w:t>Türkiye Büyük Millet Meclisi üyeleri</w:t>
      </w:r>
      <w:r w:rsidRPr="00347E38">
        <w:rPr>
          <w:bCs/>
          <w:color w:val="010000"/>
          <w:lang w:eastAsia="zh-CN"/>
        </w:rPr>
        <w:t xml:space="preserve"> Özgür ÖZEL, Burcu KÖKSAL, Gökhan GÜNAYDIN, Ali Mahir BAŞARIR ile birlikte 130 milletvekili</w:t>
      </w:r>
    </w:p>
    <w:p w:rsidR="00823BB5" w:rsidRPr="00347E38" w:rsidRDefault="00823BB5" w:rsidP="00347E38">
      <w:pPr>
        <w:spacing w:after="200"/>
        <w:ind w:right="283" w:firstLine="709"/>
        <w:jc w:val="both"/>
        <w:rPr>
          <w:color w:val="010000"/>
        </w:rPr>
      </w:pPr>
      <w:r w:rsidRPr="00347E38">
        <w:rPr>
          <w:b/>
          <w:color w:val="010000"/>
          <w:lang w:eastAsia="zh-CN"/>
        </w:rPr>
        <w:t xml:space="preserve">İPTAL DAVASININ KONUSU: </w:t>
      </w:r>
      <w:r w:rsidRPr="00347E38">
        <w:rPr>
          <w:color w:val="010000"/>
        </w:rPr>
        <w:t xml:space="preserve">11/5/2023 tarihli ve (147) numaralı Sigortacılık ve Özel Emeklilik Düzenleme ve Denetleme Kurumunun Teşkilat ve Görevleri Hakkında Cumhurbaşkanlığı Kararnamesinde Değişiklik Yapılmasına Dair Cumhurbaşkanlığı Kararnamesi’nin 1. maddesiyle 17/10/2019 tarihli ve (47) numaralı Sigortacılık ve Özel Emeklilik Düzenleme ve Denetleme Kurumunun Teşkilat ve Görevleri Hakkında Cumhurbaşkanlığı Kararnamesi’nin 5. maddesinin (4) numaralı fıkrasının değiştirilen dördüncü cümlesinin Anayasa’nın Başlangıç kısmı ile 2., 6., 7., 8., 11., 35., 104. ve 128. </w:t>
      </w:r>
      <w:r w:rsidRPr="00347E38">
        <w:rPr>
          <w:color w:val="010000"/>
          <w:lang w:val="x-none"/>
        </w:rPr>
        <w:t>maddelerine aykırılığı ileri sür</w:t>
      </w:r>
      <w:r w:rsidRPr="00347E38">
        <w:rPr>
          <w:color w:val="010000"/>
        </w:rPr>
        <w:t>ülerek</w:t>
      </w:r>
      <w:r w:rsidRPr="00347E38">
        <w:rPr>
          <w:color w:val="010000"/>
          <w:lang w:val="x-none"/>
        </w:rPr>
        <w:t xml:space="preserve"> </w:t>
      </w:r>
      <w:r w:rsidRPr="00347E38">
        <w:rPr>
          <w:color w:val="010000"/>
        </w:rPr>
        <w:t xml:space="preserve">iptaline ve yürürlüğünün </w:t>
      </w:r>
      <w:r w:rsidRPr="00347E38">
        <w:rPr>
          <w:color w:val="010000"/>
          <w:lang w:val="x-none"/>
        </w:rPr>
        <w:t>durdurulmasına</w:t>
      </w:r>
      <w:r w:rsidRPr="00347E38">
        <w:rPr>
          <w:color w:val="010000"/>
        </w:rPr>
        <w:t xml:space="preserve"> </w:t>
      </w:r>
      <w:r w:rsidRPr="00347E38">
        <w:rPr>
          <w:color w:val="010000"/>
          <w:lang w:val="x-none"/>
        </w:rPr>
        <w:t>karar verilmesi talebi</w:t>
      </w:r>
      <w:r w:rsidRPr="00347E38">
        <w:rPr>
          <w:color w:val="010000"/>
        </w:rPr>
        <w:t>dir.</w:t>
      </w:r>
    </w:p>
    <w:p w:rsidR="00823BB5" w:rsidRPr="00347E38" w:rsidRDefault="00823BB5" w:rsidP="00347E38">
      <w:pPr>
        <w:spacing w:after="200"/>
        <w:ind w:right="283" w:firstLine="709"/>
        <w:jc w:val="both"/>
        <w:rPr>
          <w:b/>
          <w:color w:val="010000"/>
          <w:lang w:eastAsia="zh-CN"/>
        </w:rPr>
      </w:pPr>
      <w:r w:rsidRPr="00347E38">
        <w:rPr>
          <w:b/>
          <w:bCs/>
          <w:color w:val="010000"/>
          <w:lang w:eastAsia="zh-CN"/>
        </w:rPr>
        <w:t xml:space="preserve">I. </w:t>
      </w:r>
      <w:r w:rsidRPr="00347E38">
        <w:rPr>
          <w:b/>
          <w:color w:val="010000"/>
          <w:lang w:eastAsia="zh-CN"/>
        </w:rPr>
        <w:t>İPTALİ İSTENEN CUMHURBAŞKANLIĞI KARARNAMESİ KURALI</w:t>
      </w:r>
    </w:p>
    <w:p w:rsidR="00823BB5" w:rsidRPr="00347E38" w:rsidRDefault="00823BB5" w:rsidP="00347E38">
      <w:pPr>
        <w:spacing w:after="200"/>
        <w:ind w:right="283" w:firstLine="709"/>
        <w:jc w:val="both"/>
        <w:rPr>
          <w:color w:val="010000"/>
        </w:rPr>
      </w:pPr>
      <w:r w:rsidRPr="00347E38">
        <w:rPr>
          <w:color w:val="010000"/>
        </w:rPr>
        <w:t xml:space="preserve">Cumhurbaşkanlığı Kararnamesi’nin (CBK) 1. maddesiyle (47) numaralı </w:t>
      </w:r>
      <w:proofErr w:type="spellStart"/>
      <w:r w:rsidRPr="00347E38">
        <w:rPr>
          <w:color w:val="010000"/>
        </w:rPr>
        <w:t>CBK’nın</w:t>
      </w:r>
      <w:proofErr w:type="spellEnd"/>
      <w:r w:rsidRPr="00347E38">
        <w:rPr>
          <w:color w:val="010000"/>
        </w:rPr>
        <w:t xml:space="preserve"> 5. maddesinin (4) numaralı fıkrasının değiştirilen dördüncü cümlesi şöyledir:</w:t>
      </w:r>
    </w:p>
    <w:p w:rsidR="00823BB5" w:rsidRPr="00347E38" w:rsidRDefault="00347E38" w:rsidP="00347E38">
      <w:pPr>
        <w:spacing w:after="200"/>
        <w:ind w:right="283" w:firstLine="709"/>
        <w:jc w:val="both"/>
        <w:rPr>
          <w:b/>
          <w:bCs/>
          <w:i/>
          <w:iCs/>
          <w:color w:val="010000"/>
        </w:rPr>
      </w:pPr>
      <w:r w:rsidRPr="00347E38">
        <w:rPr>
          <w:i/>
          <w:iCs/>
          <w:color w:val="010000"/>
        </w:rPr>
        <w:t xml:space="preserve"> </w:t>
      </w:r>
      <w:r w:rsidR="00823BB5" w:rsidRPr="00347E38">
        <w:rPr>
          <w:i/>
          <w:iCs/>
          <w:color w:val="010000"/>
        </w:rPr>
        <w:t>“</w:t>
      </w:r>
      <w:r w:rsidR="00823BB5" w:rsidRPr="00347E38">
        <w:rPr>
          <w:b/>
          <w:i/>
          <w:iCs/>
          <w:color w:val="010000"/>
        </w:rPr>
        <w:t>Bir kamu kurumunda çalışmayanlardan üyeliğe atanıp görevi herhangi bir sebeple sona erenlere başka bir görev veya işe başlayıncaya kadar, almakta oldukları her türlü ödemeler Kurum tarafından verilmeye devam edilir ve bu şekilde yapılacak ödeme iki yılı geçemez.</w:t>
      </w:r>
      <w:r w:rsidR="00823BB5" w:rsidRPr="00347E38">
        <w:rPr>
          <w:i/>
          <w:iCs/>
          <w:color w:val="010000"/>
        </w:rPr>
        <w:t>”</w:t>
      </w:r>
    </w:p>
    <w:p w:rsidR="00823BB5" w:rsidRPr="00347E38" w:rsidRDefault="00823BB5" w:rsidP="00347E38">
      <w:pPr>
        <w:spacing w:after="200"/>
        <w:ind w:right="283" w:firstLine="709"/>
        <w:jc w:val="both"/>
        <w:rPr>
          <w:i/>
          <w:color w:val="010000"/>
          <w:lang w:eastAsia="zh-CN"/>
        </w:rPr>
      </w:pPr>
      <w:r w:rsidRPr="00347E38">
        <w:rPr>
          <w:b/>
          <w:bCs/>
          <w:color w:val="010000"/>
          <w:lang w:eastAsia="zh-CN"/>
        </w:rPr>
        <w:t>II. İLK İNCELEME</w:t>
      </w:r>
    </w:p>
    <w:p w:rsidR="00823BB5" w:rsidRPr="00347E38" w:rsidRDefault="00823BB5" w:rsidP="00347E38">
      <w:pPr>
        <w:spacing w:after="200"/>
        <w:ind w:right="283" w:firstLine="709"/>
        <w:jc w:val="both"/>
        <w:rPr>
          <w:b/>
          <w:color w:val="010000"/>
          <w:shd w:val="clear" w:color="auto" w:fill="FFFFFF"/>
          <w:lang w:eastAsia="zh-CN"/>
        </w:rPr>
      </w:pPr>
      <w:r w:rsidRPr="00347E38">
        <w:rPr>
          <w:color w:val="010000"/>
          <w:lang w:eastAsia="zh-CN"/>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347E38">
        <w:rPr>
          <w:color w:val="010000"/>
          <w:lang w:eastAsia="zh-CN"/>
        </w:rPr>
        <w:t>İNCE’nin</w:t>
      </w:r>
      <w:proofErr w:type="spellEnd"/>
      <w:r w:rsidRPr="00347E38">
        <w:rPr>
          <w:color w:val="010000"/>
          <w:lang w:eastAsia="zh-CN"/>
        </w:rPr>
        <w:t xml:space="preserve"> katılımlarıyla 26/7/2023 tarihinde yapılan ilk inceleme toplantısında dosyada eksiklik bulunmadığından işin esasının incelenmesine, yürürlüğü durdurma talebinin esas inceleme aşamasında karara bağlanmasına OYBİRLİĞİYLE karar verilmiştir.</w:t>
      </w:r>
    </w:p>
    <w:p w:rsidR="00823BB5" w:rsidRPr="00347E38" w:rsidRDefault="00823BB5" w:rsidP="00347E38">
      <w:pPr>
        <w:spacing w:after="200"/>
        <w:ind w:right="283" w:firstLine="709"/>
        <w:jc w:val="both"/>
        <w:rPr>
          <w:b/>
          <w:color w:val="010000"/>
          <w:shd w:val="clear" w:color="auto" w:fill="FFFFFF"/>
          <w:lang w:eastAsia="zh-CN"/>
        </w:rPr>
      </w:pPr>
      <w:r w:rsidRPr="00347E38">
        <w:rPr>
          <w:b/>
          <w:color w:val="010000"/>
          <w:shd w:val="clear" w:color="auto" w:fill="FFFFFF"/>
          <w:lang w:eastAsia="zh-CN"/>
        </w:rPr>
        <w:t>III. ESASIN İNCELENMESİ</w:t>
      </w:r>
    </w:p>
    <w:p w:rsidR="00823BB5" w:rsidRPr="00347E38" w:rsidRDefault="00823BB5" w:rsidP="00347E38">
      <w:pPr>
        <w:spacing w:after="200"/>
        <w:ind w:right="283" w:firstLine="709"/>
        <w:jc w:val="both"/>
        <w:rPr>
          <w:color w:val="010000"/>
          <w:shd w:val="clear" w:color="auto" w:fill="FFFFFF"/>
          <w:lang w:eastAsia="zh-CN"/>
        </w:rPr>
      </w:pPr>
      <w:r w:rsidRPr="00347E38">
        <w:rPr>
          <w:bCs/>
          <w:color w:val="010000"/>
          <w:shd w:val="clear" w:color="auto" w:fill="FFFFFF"/>
          <w:lang w:eastAsia="zh-CN"/>
        </w:rPr>
        <w:t>2.</w:t>
      </w:r>
      <w:r w:rsidRPr="00347E38">
        <w:rPr>
          <w:color w:val="010000"/>
          <w:shd w:val="clear" w:color="auto" w:fill="FFFFFF"/>
          <w:lang w:eastAsia="zh-CN"/>
        </w:rPr>
        <w:t xml:space="preserve"> Dava dilekçesi ve ekleri, Raportör Ahmet Hakan SOYTÜRK tarafından hazırlanan işin esasına ilişkin rapor, dava konusu </w:t>
      </w:r>
      <w:r w:rsidRPr="00347E38">
        <w:rPr>
          <w:color w:val="010000"/>
        </w:rPr>
        <w:t>CBK</w:t>
      </w:r>
      <w:r w:rsidRPr="00347E38">
        <w:rPr>
          <w:color w:val="010000"/>
          <w:shd w:val="clear" w:color="auto" w:fill="FFFFFF"/>
          <w:lang w:eastAsia="zh-CN"/>
        </w:rPr>
        <w:t xml:space="preserve"> kuralı, dayanılan Anayasa kuralları ve bunların gerekçeleri okunup incelendikten sonra gereği görüşülüp düşünüldü:</w:t>
      </w:r>
    </w:p>
    <w:p w:rsidR="00823BB5" w:rsidRPr="00347E38" w:rsidRDefault="00823BB5" w:rsidP="00347E38">
      <w:pPr>
        <w:spacing w:after="200"/>
        <w:ind w:right="283" w:firstLine="709"/>
        <w:jc w:val="both"/>
        <w:rPr>
          <w:b/>
          <w:bCs/>
          <w:color w:val="010000"/>
        </w:rPr>
      </w:pPr>
      <w:r w:rsidRPr="00347E38">
        <w:rPr>
          <w:b/>
          <w:bCs/>
          <w:color w:val="010000"/>
        </w:rPr>
        <w:t>A. Cumhurbaşkanlığı Kararnamelerinin Anayasal Çerçevesi ve Yargısal Denetimi</w:t>
      </w:r>
    </w:p>
    <w:p w:rsidR="00823BB5" w:rsidRPr="00347E38" w:rsidRDefault="00823BB5" w:rsidP="00347E38">
      <w:pPr>
        <w:spacing w:after="200"/>
        <w:ind w:right="283" w:firstLine="709"/>
        <w:jc w:val="both"/>
        <w:rPr>
          <w:color w:val="010000"/>
          <w:lang w:eastAsia="zh-CN"/>
        </w:rPr>
      </w:pPr>
      <w:r w:rsidRPr="00347E38">
        <w:rPr>
          <w:color w:val="010000"/>
          <w:lang w:eastAsia="zh-CN"/>
        </w:rPr>
        <w:t xml:space="preserve">3. Anayasa Mahkemesi </w:t>
      </w:r>
      <w:proofErr w:type="spellStart"/>
      <w:r w:rsidRPr="00347E38">
        <w:rPr>
          <w:color w:val="010000"/>
          <w:lang w:eastAsia="zh-CN"/>
        </w:rPr>
        <w:t>CBK’ların</w:t>
      </w:r>
      <w:proofErr w:type="spellEnd"/>
      <w:r w:rsidRPr="00347E38">
        <w:rPr>
          <w:color w:val="010000"/>
          <w:lang w:eastAsia="zh-CN"/>
        </w:rPr>
        <w:t xml:space="preserve"> anayasal çerçevesini ve yargısal denetimine ilişkin ilkeleri daha önceki kararlarında belirlemiştir. Buna göre </w:t>
      </w:r>
      <w:proofErr w:type="spellStart"/>
      <w:r w:rsidRPr="00347E38">
        <w:rPr>
          <w:color w:val="010000"/>
          <w:lang w:eastAsia="zh-CN"/>
        </w:rPr>
        <w:t>CBK’ların</w:t>
      </w:r>
      <w:proofErr w:type="spellEnd"/>
      <w:r w:rsidRPr="00347E38">
        <w:rPr>
          <w:bCs/>
          <w:color w:val="010000"/>
          <w:lang w:eastAsia="zh-CN"/>
        </w:rPr>
        <w:t xml:space="preserve"> yargısal denetiminde öncelikle Anayasa’nın 104. maddesinin on yedinci fıkrasının</w:t>
      </w:r>
      <w:r w:rsidR="00347E38" w:rsidRPr="00347E38">
        <w:rPr>
          <w:bCs/>
          <w:color w:val="010000"/>
          <w:lang w:eastAsia="zh-CN"/>
        </w:rPr>
        <w:t xml:space="preserve"> </w:t>
      </w:r>
      <w:r w:rsidRPr="00347E38">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347E38">
        <w:rPr>
          <w:bCs/>
          <w:color w:val="010000"/>
          <w:lang w:eastAsia="zh-CN"/>
        </w:rPr>
        <w:t>Kısmı’nın</w:t>
      </w:r>
      <w:proofErr w:type="spellEnd"/>
      <w:r w:rsidRPr="00347E38">
        <w:rPr>
          <w:bCs/>
          <w:color w:val="010000"/>
          <w:lang w:eastAsia="zh-CN"/>
        </w:rPr>
        <w:t xml:space="preserve"> Birinci ve İkinci Bölümlerinde yer alan temel haklar, kişi hakları ve ödevleriyle Dördüncü Bölümü’nde yer alan </w:t>
      </w:r>
      <w:r w:rsidRPr="00347E38">
        <w:rPr>
          <w:bCs/>
          <w:color w:val="010000"/>
          <w:lang w:eastAsia="zh-CN"/>
        </w:rPr>
        <w:lastRenderedPageBreak/>
        <w:t xml:space="preserve">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347E38">
        <w:rPr>
          <w:color w:val="010000"/>
          <w:lang w:eastAsia="zh-CN"/>
        </w:rPr>
        <w:t>CBK’ların</w:t>
      </w:r>
      <w:proofErr w:type="spellEnd"/>
      <w:r w:rsidRPr="00347E38">
        <w:rPr>
          <w:bCs/>
          <w:color w:val="010000"/>
          <w:lang w:eastAsia="zh-CN"/>
        </w:rPr>
        <w:t xml:space="preserve"> içerik yönünden Anayasa’ya uygunluk denetimi yapılmalıdır</w:t>
      </w:r>
      <w:r w:rsidRPr="00347E38">
        <w:rPr>
          <w:color w:val="010000"/>
          <w:lang w:eastAsia="zh-CN"/>
        </w:rPr>
        <w:t xml:space="preserve"> (AYM, E.2019/78, K.2020/6, 23/01/2020, </w:t>
      </w:r>
      <w:r w:rsidRPr="00347E38">
        <w:rPr>
          <w:bCs/>
          <w:color w:val="010000"/>
          <w:lang w:eastAsia="zh-CN"/>
        </w:rPr>
        <w:t>§§ 3-13; E.2019/31, K.2020/5, 23/01/2020, §§ 3-13;</w:t>
      </w:r>
      <w:r w:rsidRPr="00347E38">
        <w:rPr>
          <w:color w:val="010000"/>
          <w:lang w:eastAsia="zh-CN"/>
        </w:rPr>
        <w:t xml:space="preserve"> </w:t>
      </w:r>
      <w:r w:rsidRPr="00347E38">
        <w:rPr>
          <w:bCs/>
          <w:color w:val="010000"/>
          <w:lang w:eastAsia="zh-CN"/>
        </w:rPr>
        <w:t>E.2018/119, K.2020/25, 11/06/2020, §§ 3-13;</w:t>
      </w:r>
      <w:r w:rsidRPr="00347E38">
        <w:rPr>
          <w:color w:val="010000"/>
          <w:lang w:eastAsia="zh-CN"/>
        </w:rPr>
        <w:t xml:space="preserve"> </w:t>
      </w:r>
      <w:r w:rsidRPr="00347E38">
        <w:rPr>
          <w:bCs/>
          <w:color w:val="010000"/>
          <w:lang w:eastAsia="zh-CN"/>
        </w:rPr>
        <w:t>E.2018/155, K.2020/27, 11/06/2020, §§ 3-13).</w:t>
      </w:r>
    </w:p>
    <w:p w:rsidR="00823BB5" w:rsidRPr="00347E38" w:rsidRDefault="00823BB5" w:rsidP="00347E38">
      <w:pPr>
        <w:spacing w:after="200"/>
        <w:ind w:right="283" w:firstLine="709"/>
        <w:jc w:val="both"/>
        <w:rPr>
          <w:b/>
          <w:bCs/>
          <w:color w:val="010000"/>
          <w:lang w:eastAsia="zh-CN"/>
        </w:rPr>
      </w:pPr>
      <w:r w:rsidRPr="00347E38">
        <w:rPr>
          <w:b/>
          <w:color w:val="010000"/>
          <w:lang w:eastAsia="zh-CN"/>
        </w:rPr>
        <w:t xml:space="preserve">B. </w:t>
      </w:r>
      <w:proofErr w:type="spellStart"/>
      <w:r w:rsidRPr="00347E38">
        <w:rPr>
          <w:b/>
          <w:bCs/>
          <w:color w:val="010000"/>
          <w:lang w:eastAsia="zh-CN"/>
        </w:rPr>
        <w:t>CBK’nın</w:t>
      </w:r>
      <w:proofErr w:type="spellEnd"/>
      <w:r w:rsidRPr="00347E38">
        <w:rPr>
          <w:b/>
          <w:bCs/>
          <w:color w:val="010000"/>
          <w:lang w:eastAsia="zh-CN"/>
        </w:rPr>
        <w:t xml:space="preserve"> </w:t>
      </w:r>
      <w:r w:rsidRPr="00347E38">
        <w:rPr>
          <w:b/>
          <w:color w:val="010000"/>
          <w:szCs w:val="20"/>
          <w:lang w:eastAsia="zh-CN"/>
        </w:rPr>
        <w:t xml:space="preserve">1. Maddesiyle </w:t>
      </w:r>
      <w:bookmarkStart w:id="0" w:name="_Hlk140833834"/>
      <w:r w:rsidRPr="00347E38">
        <w:rPr>
          <w:b/>
          <w:color w:val="010000"/>
          <w:szCs w:val="20"/>
          <w:lang w:eastAsia="zh-CN"/>
        </w:rPr>
        <w:t>(</w:t>
      </w:r>
      <w:r w:rsidRPr="00347E38">
        <w:rPr>
          <w:b/>
          <w:bCs/>
          <w:iCs/>
          <w:color w:val="010000"/>
          <w:szCs w:val="20"/>
          <w:lang w:eastAsia="zh-CN"/>
        </w:rPr>
        <w:t xml:space="preserve">47) Numaralı </w:t>
      </w:r>
      <w:proofErr w:type="spellStart"/>
      <w:r w:rsidRPr="00347E38">
        <w:rPr>
          <w:b/>
          <w:bCs/>
          <w:iCs/>
          <w:color w:val="010000"/>
          <w:szCs w:val="20"/>
          <w:lang w:eastAsia="zh-CN"/>
        </w:rPr>
        <w:t>CBK’nın</w:t>
      </w:r>
      <w:proofErr w:type="spellEnd"/>
      <w:r w:rsidRPr="00347E38">
        <w:rPr>
          <w:b/>
          <w:bCs/>
          <w:iCs/>
          <w:color w:val="010000"/>
          <w:szCs w:val="20"/>
          <w:lang w:eastAsia="zh-CN"/>
        </w:rPr>
        <w:t xml:space="preserve"> 5. Maddesinin (4) Numaralı Fıkrasının Dördüncü Cümlesi</w:t>
      </w:r>
      <w:bookmarkEnd w:id="0"/>
      <w:r w:rsidRPr="00347E38">
        <w:rPr>
          <w:b/>
          <w:bCs/>
          <w:iCs/>
          <w:color w:val="010000"/>
          <w:szCs w:val="20"/>
          <w:lang w:eastAsia="zh-CN"/>
        </w:rPr>
        <w:t>nin</w:t>
      </w:r>
      <w:r w:rsidRPr="00347E38">
        <w:rPr>
          <w:b/>
          <w:bCs/>
          <w:i/>
          <w:iCs/>
          <w:color w:val="010000"/>
          <w:szCs w:val="20"/>
          <w:lang w:eastAsia="zh-CN"/>
        </w:rPr>
        <w:t xml:space="preserve"> </w:t>
      </w:r>
      <w:r w:rsidRPr="00347E38">
        <w:rPr>
          <w:b/>
          <w:bCs/>
          <w:iCs/>
          <w:color w:val="010000"/>
          <w:szCs w:val="20"/>
          <w:lang w:eastAsia="zh-CN"/>
        </w:rPr>
        <w:t xml:space="preserve">Değiştirilmesinin </w:t>
      </w:r>
      <w:r w:rsidRPr="00347E38">
        <w:rPr>
          <w:b/>
          <w:color w:val="010000"/>
          <w:szCs w:val="20"/>
          <w:lang w:eastAsia="zh-CN"/>
        </w:rPr>
        <w:t>İncelenmesi</w:t>
      </w:r>
    </w:p>
    <w:p w:rsidR="00823BB5" w:rsidRPr="00347E38" w:rsidRDefault="00823BB5" w:rsidP="00347E38">
      <w:pPr>
        <w:spacing w:after="200"/>
        <w:ind w:right="283" w:firstLine="709"/>
        <w:jc w:val="both"/>
        <w:rPr>
          <w:b/>
          <w:color w:val="010000"/>
          <w:lang w:eastAsia="zh-CN"/>
        </w:rPr>
      </w:pPr>
      <w:r w:rsidRPr="00347E38">
        <w:rPr>
          <w:b/>
          <w:color w:val="010000"/>
          <w:lang w:eastAsia="zh-CN"/>
        </w:rPr>
        <w:t>1. İptal Talebinin Gerekçesi</w:t>
      </w:r>
    </w:p>
    <w:p w:rsidR="00823BB5" w:rsidRPr="00347E38" w:rsidRDefault="00823BB5" w:rsidP="00347E38">
      <w:pPr>
        <w:spacing w:after="200"/>
        <w:ind w:right="283" w:firstLine="709"/>
        <w:jc w:val="both"/>
        <w:rPr>
          <w:color w:val="010000"/>
          <w:lang w:eastAsia="zh-CN"/>
        </w:rPr>
      </w:pPr>
      <w:r w:rsidRPr="00347E38">
        <w:rPr>
          <w:color w:val="010000"/>
          <w:lang w:eastAsia="zh-CN"/>
        </w:rPr>
        <w:t xml:space="preserve">4. Dava dilekçesinde özetle; dava konusu kuralla Sigortacılık ve Özel Emeklilik Düzenleme ve Denetleme Kurulu (Kurul) üyelerinin özlük haklarına yönelik bir düzenleme getirildiği, kamu görevlilerinin özlük haklarıyla ilgili düzenlemelerin münhasıran kanunla yapılması gerektiği, bu itibarla </w:t>
      </w:r>
      <w:proofErr w:type="spellStart"/>
      <w:r w:rsidRPr="00347E38">
        <w:rPr>
          <w:color w:val="010000"/>
          <w:lang w:eastAsia="zh-CN"/>
        </w:rPr>
        <w:t>CBK’lar</w:t>
      </w:r>
      <w:proofErr w:type="spellEnd"/>
      <w:r w:rsidRPr="00347E38">
        <w:rPr>
          <w:color w:val="010000"/>
          <w:lang w:eastAsia="zh-CN"/>
        </w:rPr>
        <w:t xml:space="preserve"> için öngörülen anayasal çerçevenin dışına çıkıldığı belirtilerek kuralın </w:t>
      </w:r>
      <w:r w:rsidRPr="00347E38">
        <w:rPr>
          <w:color w:val="010000"/>
        </w:rPr>
        <w:t xml:space="preserve">Anayasa’nın Başlangıç kısmı ile 2., 6., 7., 8., 11., 35., 104. ve 128. </w:t>
      </w:r>
      <w:r w:rsidRPr="00347E38">
        <w:rPr>
          <w:color w:val="010000"/>
          <w:lang w:val="x-none"/>
        </w:rPr>
        <w:t xml:space="preserve">maddelerine </w:t>
      </w:r>
      <w:r w:rsidRPr="00347E38">
        <w:rPr>
          <w:color w:val="010000"/>
          <w:lang w:eastAsia="zh-CN"/>
        </w:rPr>
        <w:t>aykırı olduğu ileri sürülmüştür.</w:t>
      </w:r>
    </w:p>
    <w:p w:rsidR="00823BB5" w:rsidRPr="00347E38" w:rsidRDefault="00823BB5" w:rsidP="00347E38">
      <w:pPr>
        <w:spacing w:after="200"/>
        <w:ind w:right="283" w:firstLine="709"/>
        <w:jc w:val="both"/>
        <w:rPr>
          <w:b/>
          <w:color w:val="010000"/>
          <w:lang w:eastAsia="zh-CN"/>
        </w:rPr>
      </w:pPr>
      <w:r w:rsidRPr="00347E38">
        <w:rPr>
          <w:b/>
          <w:color w:val="010000"/>
          <w:lang w:eastAsia="zh-CN"/>
        </w:rPr>
        <w:t>2. Anayasa’ya Aykırılık Sorunu</w:t>
      </w:r>
    </w:p>
    <w:p w:rsidR="00823BB5" w:rsidRPr="00347E38" w:rsidRDefault="00823BB5" w:rsidP="00347E38">
      <w:pPr>
        <w:spacing w:after="200"/>
        <w:ind w:right="283" w:firstLine="709"/>
        <w:jc w:val="both"/>
        <w:rPr>
          <w:rFonts w:eastAsia="Calibri"/>
          <w:color w:val="010000"/>
        </w:rPr>
      </w:pPr>
      <w:r w:rsidRPr="00347E38">
        <w:rPr>
          <w:color w:val="010000"/>
          <w:lang w:eastAsia="zh-CN"/>
        </w:rPr>
        <w:t>5.</w:t>
      </w:r>
      <w:r w:rsidRPr="00347E38">
        <w:rPr>
          <w:rFonts w:eastAsia="Calibri"/>
          <w:color w:val="010000"/>
        </w:rPr>
        <w:t xml:space="preserve"> </w:t>
      </w:r>
      <w:bookmarkStart w:id="1" w:name="_Hlk121313315"/>
      <w:r w:rsidRPr="00347E38">
        <w:rPr>
          <w:rFonts w:eastAsia="Calibri"/>
          <w:color w:val="010000"/>
        </w:rPr>
        <w:t xml:space="preserve">Dava dilekçesinde konu bakımından yetki yönünden kuralın Anayasa’nın Başlangıç kısmı ile 2., 6., 7., 8., 11., 35. ve 128. maddelerine de aykırı olduğu ileri sürülmüş ise de </w:t>
      </w:r>
      <w:proofErr w:type="spellStart"/>
      <w:r w:rsidRPr="00347E38">
        <w:rPr>
          <w:rFonts w:eastAsia="Calibri"/>
          <w:color w:val="010000"/>
        </w:rPr>
        <w:t>CBK’ya</w:t>
      </w:r>
      <w:proofErr w:type="spellEnd"/>
      <w:r w:rsidRPr="00347E38">
        <w:rPr>
          <w:rFonts w:eastAsia="Calibri"/>
          <w:color w:val="010000"/>
        </w:rPr>
        <w:t xml:space="preserve"> ilişkin konu bakımından yetki kuralları Anayasa’nın 104. maddesinin on yedinci fıkrasında düzenlendiğinden bu husustaki inceleme anılan fıkra kapsamında yapılacaktır.</w:t>
      </w:r>
      <w:bookmarkEnd w:id="1"/>
    </w:p>
    <w:p w:rsidR="00823BB5" w:rsidRPr="00347E38" w:rsidRDefault="00823BB5" w:rsidP="00347E38">
      <w:pPr>
        <w:spacing w:after="200"/>
        <w:ind w:right="283" w:firstLine="709"/>
        <w:jc w:val="both"/>
        <w:rPr>
          <w:bCs/>
          <w:iCs/>
          <w:color w:val="010000"/>
          <w:lang w:eastAsia="zh-CN"/>
        </w:rPr>
      </w:pPr>
      <w:r w:rsidRPr="00347E38">
        <w:rPr>
          <w:color w:val="010000"/>
          <w:lang w:eastAsia="zh-CN"/>
        </w:rPr>
        <w:t xml:space="preserve">6. </w:t>
      </w:r>
      <w:r w:rsidRPr="00347E38">
        <w:rPr>
          <w:bCs/>
          <w:color w:val="010000"/>
          <w:lang w:eastAsia="zh-CN"/>
        </w:rPr>
        <w:t xml:space="preserve">(47) numaralı </w:t>
      </w:r>
      <w:proofErr w:type="spellStart"/>
      <w:r w:rsidRPr="00347E38">
        <w:rPr>
          <w:bCs/>
          <w:color w:val="010000"/>
          <w:lang w:eastAsia="zh-CN"/>
        </w:rPr>
        <w:t>CBK’nın</w:t>
      </w:r>
      <w:proofErr w:type="spellEnd"/>
      <w:r w:rsidRPr="00347E38">
        <w:rPr>
          <w:bCs/>
          <w:color w:val="010000"/>
          <w:lang w:eastAsia="zh-CN"/>
        </w:rPr>
        <w:t xml:space="preserve"> 5. maddesinin (4) numaralı fıkrasında Kurul üyelerinin </w:t>
      </w:r>
      <w:r w:rsidRPr="00347E38">
        <w:rPr>
          <w:color w:val="010000"/>
          <w:shd w:val="clear" w:color="auto" w:fill="FFFFFF"/>
        </w:rPr>
        <w:t xml:space="preserve">önceki görevleri ile ilişkilerine ve üyelik göreviyle ilişiklerinin kesilmesinden sonraki durumlarına ilişkin düzenlemelere yer verilmektedir. </w:t>
      </w:r>
      <w:r w:rsidRPr="00347E38">
        <w:rPr>
          <w:bCs/>
          <w:color w:val="010000"/>
          <w:lang w:eastAsia="zh-CN"/>
        </w:rPr>
        <w:t xml:space="preserve">Anılan fıkranın dava konusu dördüncü cümlesinde </w:t>
      </w:r>
      <w:r w:rsidRPr="00347E38">
        <w:rPr>
          <w:bCs/>
          <w:iCs/>
          <w:color w:val="010000"/>
          <w:lang w:eastAsia="zh-CN"/>
        </w:rPr>
        <w:t>bir kamu kurumunda çalışmayanlardan üyeliğe atanıp görevi herhangi bir sebeple sona erenlere başka bir görev veya işe başlayıncaya kadar, almakta oldukları her türlü ödemelerin Kurum tarafından verilmeye devam edileceği ve bu şekilde yapılacak ödemelerin iki yılı geçemeyeceği hüküm altına alınmıştır.</w:t>
      </w:r>
    </w:p>
    <w:p w:rsidR="00823BB5" w:rsidRPr="00347E38" w:rsidRDefault="00823BB5" w:rsidP="00347E38">
      <w:pPr>
        <w:spacing w:after="200"/>
        <w:ind w:right="283" w:firstLine="709"/>
        <w:jc w:val="both"/>
        <w:rPr>
          <w:color w:val="010000"/>
          <w:lang w:eastAsia="zh-CN"/>
        </w:rPr>
      </w:pPr>
      <w:r w:rsidRPr="00347E38">
        <w:rPr>
          <w:color w:val="010000"/>
          <w:lang w:eastAsia="zh-CN"/>
        </w:rPr>
        <w:t xml:space="preserve">7. </w:t>
      </w:r>
      <w:r w:rsidRPr="00347E38">
        <w:rPr>
          <w:bCs/>
          <w:color w:val="010000"/>
          <w:lang w:eastAsia="zh-CN"/>
        </w:rPr>
        <w:t>Söz konusu cümlenin dava konusu kuralla değiştirilmeden önceki hâlinde de aynı nitelikte bir düzenlemeye yer verilmiş ve bu kapsamda, b</w:t>
      </w:r>
      <w:r w:rsidRPr="00347E38">
        <w:rPr>
          <w:color w:val="010000"/>
        </w:rPr>
        <w:t>ir kamu kurumunda çalışmayanlardan üyeliğe atanıp görevi sona erenlere herhangi bir görev veya işe başlayıncaya kadar, almakta oldukları her türlü ödemelerin Kurum tarafından verilmeye devam edilmesi öngörülmüş ancak dava konusu kuralla getirilen düzenlemeden farklı olarak bu şekilde üyeliği sona erenlere Kurum tarafından yapılacak ödemelerin süresi ise üç ay ile sınırlandırılmıştı.</w:t>
      </w:r>
      <w:r w:rsidRPr="00347E38" w:rsidDel="00EE443E">
        <w:rPr>
          <w:bCs/>
          <w:color w:val="010000"/>
          <w:lang w:eastAsia="zh-CN"/>
        </w:rPr>
        <w:t xml:space="preserve"> </w:t>
      </w:r>
      <w:r w:rsidRPr="00347E38">
        <w:rPr>
          <w:bCs/>
          <w:color w:val="010000"/>
          <w:lang w:eastAsia="zh-CN"/>
        </w:rPr>
        <w:t xml:space="preserve">Belirtilen düzenleme </w:t>
      </w:r>
      <w:r w:rsidRPr="00347E38">
        <w:rPr>
          <w:iCs/>
          <w:color w:val="010000"/>
          <w:lang w:eastAsia="zh-CN"/>
        </w:rPr>
        <w:t>Anayasa Mahkemesinin 5/4/2023 tarihli ve E.2019/111, K.2023/63 sayılı kararıyla iptal edilmiştir.</w:t>
      </w:r>
    </w:p>
    <w:p w:rsidR="00823BB5" w:rsidRPr="00347E38" w:rsidRDefault="00823BB5" w:rsidP="00347E38">
      <w:pPr>
        <w:spacing w:after="200"/>
        <w:ind w:right="283" w:firstLine="709"/>
        <w:jc w:val="both"/>
        <w:rPr>
          <w:color w:val="010000"/>
          <w:lang w:eastAsia="zh-CN"/>
        </w:rPr>
      </w:pPr>
      <w:r w:rsidRPr="00347E38">
        <w:rPr>
          <w:color w:val="010000"/>
          <w:lang w:eastAsia="zh-CN"/>
        </w:rPr>
        <w:t xml:space="preserve">8. Anılan kararda Kurul üyelerinin </w:t>
      </w:r>
      <w:r w:rsidRPr="00347E38">
        <w:rPr>
          <w:bCs/>
          <w:iCs/>
          <w:color w:val="010000"/>
          <w:lang w:eastAsia="zh-CN"/>
        </w:rPr>
        <w:t xml:space="preserve">Anayasa’nın 128. maddesi kapsamında kamu görevlisi statüsünde olduğundan özlük haklarının münhasıran kanunla düzenlenmesi gerektiği belirtilmiş ve </w:t>
      </w:r>
      <w:r w:rsidRPr="00347E38">
        <w:rPr>
          <w:color w:val="010000"/>
          <w:lang w:eastAsia="zh-CN"/>
        </w:rPr>
        <w:t xml:space="preserve">kuralla Kurul üyelerine görevle ilişiklerinin kesilmesinden sonra da belirli usul ve esaslar çerçevesinde Kurumca ödeme yapılmasına imkân tanındığına, böylece söz konusu kişilere yeni görevlerine başlayıncaya kadar üyeliğin parasal haklarından yoksun kalmama yönünde bir güvence sağlanmak suretiyle Kurul üyeliği görevine bağlı bir özlük hakkı oluşturulduğuna dikkat çekilmiş, bu itibarla </w:t>
      </w:r>
      <w:r w:rsidRPr="00347E38">
        <w:rPr>
          <w:color w:val="010000"/>
          <w:shd w:val="clear" w:color="auto" w:fill="FFFFFF"/>
        </w:rPr>
        <w:t xml:space="preserve">Anayasa’nın 128. maddesinin ikinci fıkrası kapsamında </w:t>
      </w:r>
      <w:r w:rsidRPr="00347E38">
        <w:rPr>
          <w:color w:val="010000"/>
        </w:rPr>
        <w:t xml:space="preserve">münhasıran kanunla düzenlenmesi gereken </w:t>
      </w:r>
      <w:r w:rsidRPr="00347E38">
        <w:rPr>
          <w:color w:val="010000"/>
          <w:shd w:val="clear" w:color="auto" w:fill="FFFFFF"/>
        </w:rPr>
        <w:t>kamu görevlilerinin özlük haklarıyla ilgili konuda düzenleme yapan</w:t>
      </w:r>
      <w:r w:rsidRPr="00347E38">
        <w:rPr>
          <w:color w:val="010000"/>
          <w:lang w:eastAsia="zh-CN"/>
        </w:rPr>
        <w:t xml:space="preserve"> ve</w:t>
      </w:r>
      <w:r w:rsidR="00347E38" w:rsidRPr="00347E38">
        <w:rPr>
          <w:color w:val="010000"/>
          <w:lang w:eastAsia="zh-CN"/>
        </w:rPr>
        <w:t xml:space="preserve"> </w:t>
      </w:r>
      <w:r w:rsidRPr="00347E38">
        <w:rPr>
          <w:color w:val="010000"/>
          <w:lang w:eastAsia="zh-CN"/>
        </w:rPr>
        <w:t xml:space="preserve">Anayasa’da </w:t>
      </w:r>
      <w:proofErr w:type="spellStart"/>
      <w:r w:rsidRPr="00347E38">
        <w:rPr>
          <w:color w:val="010000"/>
          <w:lang w:eastAsia="zh-CN"/>
        </w:rPr>
        <w:t>CBK’larla</w:t>
      </w:r>
      <w:proofErr w:type="spellEnd"/>
      <w:r w:rsidRPr="00347E38">
        <w:rPr>
          <w:color w:val="010000"/>
          <w:lang w:eastAsia="zh-CN"/>
        </w:rPr>
        <w:t xml:space="preserve"> düzenleneceği özel olarak öngörülen konulara ilişkin Anayasa hükümlerinin açıkça izin verdiği hususlara ilişkin olmayan</w:t>
      </w:r>
      <w:r w:rsidR="00347E38" w:rsidRPr="00347E38">
        <w:rPr>
          <w:color w:val="010000"/>
          <w:lang w:eastAsia="zh-CN"/>
        </w:rPr>
        <w:t xml:space="preserve"> </w:t>
      </w:r>
      <w:r w:rsidRPr="00347E38">
        <w:rPr>
          <w:color w:val="010000"/>
          <w:lang w:eastAsia="zh-CN"/>
        </w:rPr>
        <w:t>kuralın Anayasa’nın</w:t>
      </w:r>
      <w:r w:rsidR="00347E38" w:rsidRPr="00347E38">
        <w:rPr>
          <w:color w:val="010000"/>
          <w:lang w:eastAsia="zh-CN"/>
        </w:rPr>
        <w:t xml:space="preserve"> </w:t>
      </w:r>
      <w:r w:rsidRPr="00347E38">
        <w:rPr>
          <w:color w:val="010000"/>
          <w:lang w:eastAsia="zh-CN"/>
        </w:rPr>
        <w:t xml:space="preserve">104. maddesinin on yedinci </w:t>
      </w:r>
      <w:r w:rsidRPr="00347E38">
        <w:rPr>
          <w:color w:val="010000"/>
          <w:lang w:eastAsia="zh-CN"/>
        </w:rPr>
        <w:lastRenderedPageBreak/>
        <w:t>fıkrasının üçüncü cümlesini ihlal ettiği sonucuna ulaşılmıştır (AYM, E.2019/111, K.2023/63, 5/4/2023 §§ 105-108).</w:t>
      </w:r>
      <w:r w:rsidRPr="00347E38">
        <w:rPr>
          <w:color w:val="010000"/>
          <w:shd w:val="clear" w:color="auto" w:fill="FFFFFF"/>
        </w:rPr>
        <w:t xml:space="preserve"> </w:t>
      </w:r>
    </w:p>
    <w:p w:rsidR="00823BB5" w:rsidRPr="00347E38" w:rsidRDefault="00823BB5" w:rsidP="00347E38">
      <w:pPr>
        <w:spacing w:after="200"/>
        <w:ind w:right="283" w:firstLine="709"/>
        <w:jc w:val="both"/>
        <w:rPr>
          <w:color w:val="010000"/>
          <w:lang w:eastAsia="zh-CN"/>
        </w:rPr>
      </w:pPr>
      <w:r w:rsidRPr="00347E38">
        <w:rPr>
          <w:color w:val="010000"/>
          <w:lang w:eastAsia="zh-CN"/>
        </w:rPr>
        <w:t xml:space="preserve">9. </w:t>
      </w:r>
      <w:r w:rsidRPr="00347E38">
        <w:rPr>
          <w:color w:val="010000"/>
          <w:shd w:val="clear" w:color="auto" w:fill="FFFFFF"/>
        </w:rPr>
        <w:t>Dava konusu kural açısından söz konusu karardan ayrılmayı gerektiren bir durum bulunmadığından</w:t>
      </w:r>
      <w:r w:rsidR="00347E38" w:rsidRPr="00347E38">
        <w:rPr>
          <w:color w:val="010000"/>
          <w:shd w:val="clear" w:color="auto" w:fill="FFFFFF"/>
        </w:rPr>
        <w:t xml:space="preserve"> </w:t>
      </w:r>
      <w:r w:rsidRPr="00347E38">
        <w:rPr>
          <w:color w:val="010000"/>
          <w:shd w:val="clear" w:color="auto" w:fill="FFFFFF"/>
        </w:rPr>
        <w:t>aynı gerekçeler bu kural yönünden de geçerlidir.</w:t>
      </w:r>
    </w:p>
    <w:p w:rsidR="00823BB5" w:rsidRPr="00347E38" w:rsidRDefault="00823BB5" w:rsidP="00347E38">
      <w:pPr>
        <w:spacing w:after="200"/>
        <w:ind w:right="283" w:firstLine="709"/>
        <w:jc w:val="both"/>
        <w:rPr>
          <w:color w:val="010000"/>
          <w:shd w:val="clear" w:color="auto" w:fill="FFFFFF"/>
        </w:rPr>
      </w:pPr>
      <w:r w:rsidRPr="00347E38">
        <w:rPr>
          <w:color w:val="010000"/>
          <w:lang w:eastAsia="zh-CN"/>
        </w:rPr>
        <w:t xml:space="preserve">10. </w:t>
      </w:r>
      <w:r w:rsidRPr="00347E38">
        <w:rPr>
          <w:color w:val="010000"/>
          <w:shd w:val="clear" w:color="auto" w:fill="FFFFFF"/>
        </w:rPr>
        <w:t>Açıklanan nedenlerle kural, Anayasanın 104. maddesinin on yedinci fıkrasının üçüncü cümlesine aykırıdır. İptali gerekir.</w:t>
      </w:r>
    </w:p>
    <w:p w:rsidR="00823BB5" w:rsidRPr="00347E38" w:rsidRDefault="00823BB5" w:rsidP="00347E38">
      <w:pPr>
        <w:spacing w:after="200"/>
        <w:ind w:right="283" w:firstLine="709"/>
        <w:jc w:val="both"/>
        <w:rPr>
          <w:color w:val="010000"/>
        </w:rPr>
      </w:pPr>
      <w:r w:rsidRPr="00347E38">
        <w:rPr>
          <w:color w:val="010000"/>
        </w:rPr>
        <w:t>Kural, Anayasa’nın 104. maddesinin on yedinci fıkrasının üçüncü cümlesine aykırı görülerek iptal edildiğinden ayrıca aynı fıkranın birinci, ikinci ve dördüncü cümleleri yönünden incelenmesine gerek görülmemiştir.</w:t>
      </w:r>
    </w:p>
    <w:p w:rsidR="00823BB5" w:rsidRPr="00347E38" w:rsidRDefault="00823BB5" w:rsidP="00347E38">
      <w:pPr>
        <w:spacing w:after="200"/>
        <w:ind w:right="283" w:firstLine="709"/>
        <w:jc w:val="both"/>
        <w:rPr>
          <w:color w:val="010000"/>
        </w:rPr>
      </w:pPr>
      <w:r w:rsidRPr="00347E38">
        <w:rPr>
          <w:color w:val="010000"/>
        </w:rPr>
        <w:t>Kural, konu bakımından yetki yönünden Anayasa’nın 104. maddesinin on yedinci fıkrasının üçüncü cümlesine aykırı görülerek iptal edildiğinden ayrıca içerik yönünden incelenmemiştir.</w:t>
      </w:r>
    </w:p>
    <w:p w:rsidR="00823BB5" w:rsidRPr="00347E38" w:rsidRDefault="00823BB5" w:rsidP="00347E38">
      <w:pPr>
        <w:spacing w:after="200"/>
        <w:ind w:right="283" w:firstLine="709"/>
        <w:jc w:val="both"/>
        <w:rPr>
          <w:b/>
          <w:bCs/>
          <w:color w:val="010000"/>
        </w:rPr>
      </w:pPr>
      <w:r w:rsidRPr="00347E38">
        <w:rPr>
          <w:b/>
          <w:bCs/>
          <w:color w:val="010000"/>
        </w:rPr>
        <w:t>IV. İPTAL KARARININ YÜRÜRLÜĞE GİRECEĞİ GÜN SORUNU</w:t>
      </w:r>
    </w:p>
    <w:p w:rsidR="00823BB5" w:rsidRPr="00347E38" w:rsidRDefault="00823BB5" w:rsidP="00347E38">
      <w:pPr>
        <w:spacing w:after="200"/>
        <w:ind w:right="283" w:firstLine="709"/>
        <w:jc w:val="both"/>
        <w:rPr>
          <w:color w:val="010000"/>
        </w:rPr>
      </w:pPr>
      <w:r w:rsidRPr="00347E38">
        <w:rPr>
          <w:color w:val="010000"/>
        </w:rPr>
        <w:t>11. Anayasa’nın 153. maddesinin üçüncü fıkrasında “</w:t>
      </w:r>
      <w:r w:rsidRPr="00347E38">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47E38">
        <w:rPr>
          <w:color w:val="010000"/>
        </w:rPr>
        <w:t xml:space="preserve">” denilmekte, </w:t>
      </w:r>
      <w:r w:rsidRPr="00347E38">
        <w:rPr>
          <w:color w:val="010000"/>
          <w:shd w:val="clear" w:color="auto" w:fill="FFFFFF"/>
        </w:rPr>
        <w:t xml:space="preserve">30/3/2011 tarihli ve </w:t>
      </w:r>
      <w:r w:rsidRPr="00347E38">
        <w:rPr>
          <w:color w:val="010000"/>
          <w:shd w:val="clear" w:color="auto" w:fill="FFFFFF"/>
          <w:lang w:eastAsia="zh-CN"/>
        </w:rPr>
        <w:t xml:space="preserve">6216 sayılı </w:t>
      </w:r>
      <w:r w:rsidRPr="00347E38">
        <w:rPr>
          <w:color w:val="010000"/>
          <w:shd w:val="clear" w:color="auto" w:fill="FFFFFF"/>
        </w:rPr>
        <w:t xml:space="preserve">Anayasa Mahkemesinin Kuruluşu ve Yargılama Usulleri Hakkında </w:t>
      </w:r>
      <w:r w:rsidRPr="00347E38">
        <w:rPr>
          <w:color w:val="010000"/>
          <w:shd w:val="clear" w:color="auto" w:fill="FFFFFF"/>
          <w:lang w:eastAsia="zh-CN"/>
        </w:rPr>
        <w:t xml:space="preserve">Kanun’un </w:t>
      </w:r>
      <w:r w:rsidRPr="00347E38">
        <w:rPr>
          <w:color w:val="010000"/>
        </w:rPr>
        <w:t xml:space="preserve">66. maddesinin (3) numaralı fıkrasında da bu kural tekrarlanarak Mahkemenin gerekli gördüğü hâllerde Resmî </w:t>
      </w:r>
      <w:proofErr w:type="spellStart"/>
      <w:r w:rsidRPr="00347E38">
        <w:rPr>
          <w:color w:val="010000"/>
        </w:rPr>
        <w:t>Gazete’de</w:t>
      </w:r>
      <w:proofErr w:type="spellEnd"/>
      <w:r w:rsidRPr="00347E38">
        <w:rPr>
          <w:color w:val="010000"/>
        </w:rPr>
        <w:t xml:space="preserve"> yayımlandığı günden başlayarak iptal kararının yürürlüğe gireceği tarihi bir yılı geçmemek üzere ayrıca kararlaştırabileceği belirtilmektedir.</w:t>
      </w:r>
    </w:p>
    <w:p w:rsidR="00823BB5" w:rsidRPr="00347E38" w:rsidRDefault="00823BB5" w:rsidP="00347E38">
      <w:pPr>
        <w:spacing w:after="200"/>
        <w:ind w:right="283" w:firstLine="709"/>
        <w:jc w:val="both"/>
        <w:rPr>
          <w:b/>
          <w:color w:val="010000"/>
          <w:lang w:eastAsia="zh-CN"/>
        </w:rPr>
      </w:pPr>
      <w:r w:rsidRPr="00347E38">
        <w:rPr>
          <w:color w:val="010000"/>
        </w:rPr>
        <w:t xml:space="preserve">12. (47) numaralı </w:t>
      </w:r>
      <w:proofErr w:type="spellStart"/>
      <w:r w:rsidRPr="00347E38">
        <w:rPr>
          <w:color w:val="010000"/>
        </w:rPr>
        <w:t>CBK’nın</w:t>
      </w:r>
      <w:proofErr w:type="spellEnd"/>
      <w:r w:rsidRPr="00347E38">
        <w:rPr>
          <w:color w:val="010000"/>
        </w:rPr>
        <w:t xml:space="preserve"> 5. maddesinin (4) numaralı fıkrasının dördüncü cümlesinin iptal edilmesi nedeniyle doğacak hukuksal boşluk kamu yararını ihlal edecek nitelikte görüldüğünden iptal kararının ortaya çıkardığı hukuki boşluğun doldurulabilmesi amacıyla </w:t>
      </w:r>
      <w:r w:rsidRPr="00347E38">
        <w:rPr>
          <w:color w:val="010000"/>
          <w:shd w:val="clear" w:color="auto" w:fill="FFFFFF"/>
        </w:rPr>
        <w:t xml:space="preserve">TBMM tarafından </w:t>
      </w:r>
      <w:r w:rsidRPr="00347E38">
        <w:rPr>
          <w:color w:val="010000"/>
        </w:rPr>
        <w:t xml:space="preserve">gerekli düzenlemelerin yapılması için Anayasa’nın 153. maddesinin üçüncü fıkrasıyla 6216 sayılı Kanun’un 66. maddesinin (3) numaralı fıkrası gereğince bu cümleye ilişkin iptal hükmünün kararın Resmî </w:t>
      </w:r>
      <w:proofErr w:type="spellStart"/>
      <w:r w:rsidRPr="00347E38">
        <w:rPr>
          <w:color w:val="010000"/>
        </w:rPr>
        <w:t>Gazete’de</w:t>
      </w:r>
      <w:proofErr w:type="spellEnd"/>
      <w:r w:rsidRPr="00347E38">
        <w:rPr>
          <w:color w:val="010000"/>
        </w:rPr>
        <w:t xml:space="preserve"> yayımlanmasından başlayarak dokuz ay sonra yürürlüğe girmesi uygun görülmüştür.</w:t>
      </w:r>
    </w:p>
    <w:p w:rsidR="00823BB5" w:rsidRPr="00347E38" w:rsidRDefault="00823BB5" w:rsidP="00347E38">
      <w:pPr>
        <w:spacing w:after="200"/>
        <w:ind w:right="283" w:firstLine="709"/>
        <w:jc w:val="both"/>
        <w:rPr>
          <w:b/>
          <w:color w:val="010000"/>
          <w:lang w:eastAsia="zh-CN"/>
        </w:rPr>
      </w:pPr>
      <w:r w:rsidRPr="00347E38">
        <w:rPr>
          <w:b/>
          <w:color w:val="010000"/>
          <w:lang w:eastAsia="zh-CN"/>
        </w:rPr>
        <w:t>V. YÜRÜRLÜĞÜN DURDURULMASI TALEBİ</w:t>
      </w:r>
    </w:p>
    <w:p w:rsidR="00823BB5" w:rsidRPr="00347E38" w:rsidRDefault="00823BB5" w:rsidP="00347E38">
      <w:pPr>
        <w:spacing w:after="200"/>
        <w:ind w:right="283" w:firstLine="709"/>
        <w:jc w:val="both"/>
        <w:rPr>
          <w:color w:val="010000"/>
          <w:lang w:eastAsia="zh-CN"/>
        </w:rPr>
      </w:pPr>
      <w:r w:rsidRPr="00347E38">
        <w:rPr>
          <w:color w:val="010000"/>
          <w:lang w:eastAsia="zh-CN"/>
        </w:rPr>
        <w:t>13. Dava dilekçesinde özetle; dava konusu kuralın uygulanması hâlinde telafisi güç veya imkânsız zararların doğabileceği belirtilerek yürürlüğünün durdurulmasına karar verilmesi talep edilmiştir.</w:t>
      </w:r>
    </w:p>
    <w:p w:rsidR="007B4EB9" w:rsidRPr="00347E38" w:rsidRDefault="007B4EB9" w:rsidP="00347E38">
      <w:pPr>
        <w:overflowPunct w:val="0"/>
        <w:autoSpaceDE w:val="0"/>
        <w:autoSpaceDN w:val="0"/>
        <w:adjustRightInd w:val="0"/>
        <w:spacing w:after="200"/>
        <w:ind w:right="283" w:firstLine="709"/>
        <w:jc w:val="both"/>
        <w:rPr>
          <w:color w:val="010000"/>
        </w:rPr>
      </w:pPr>
      <w:r w:rsidRPr="00347E38">
        <w:rPr>
          <w:color w:val="010000"/>
        </w:rPr>
        <w:t>11/5/2023 tarihli ve (147) numaralı Sigortacılık ve Özel Emeklilik Düzenleme ve Denetleme Kurumunun Teşkilat ve Görevleri Hakkında Cumhurbaşkanlığı Kararnamesinde Değişiklik Yapılmasına Dair Cumhurbaşkanlığı Kararnamesi’nin 1. maddesiyle 17/10/2019 tarihli ve (47) numaralı Sigortacılık ve Özel Emeklilik Düzenleme ve Denetleme Kurumunun Teşkilat ve Görevleri Hakkında Cumhurbaşkanlığı Kararnamesi’nin 5. maddesinin (4) numaralı fıkrasının değiştirilen dördüncü cümlesine</w:t>
      </w:r>
      <w:r w:rsidRPr="00347E38">
        <w:rPr>
          <w:color w:val="010000"/>
          <w:lang w:eastAsia="ar-SA"/>
        </w:rPr>
        <w:t xml:space="preserve"> </w:t>
      </w:r>
      <w:r w:rsidRPr="00347E38">
        <w:rPr>
          <w:color w:val="010000"/>
          <w:shd w:val="clear" w:color="auto" w:fill="FFFFFF"/>
          <w:lang w:eastAsia="zh-CN"/>
        </w:rPr>
        <w:t xml:space="preserve">yönelik iptal hükmünün yürürlüğe girmesinin ertelenmesi nedeniyle bu cümleye ilişkin yürürlüğün durdurulması talebinin REDDİNE </w:t>
      </w:r>
      <w:r w:rsidRPr="00347E38">
        <w:rPr>
          <w:color w:val="010000"/>
        </w:rPr>
        <w:t xml:space="preserve">26/7/2023 tarihinde OYBİRLİĞİYLE karar verilmiştir. </w:t>
      </w:r>
    </w:p>
    <w:p w:rsidR="00B41EBD" w:rsidRPr="00347E38" w:rsidRDefault="00B41EBD" w:rsidP="00347E38">
      <w:pPr>
        <w:spacing w:after="200"/>
        <w:ind w:right="283" w:firstLine="709"/>
        <w:jc w:val="both"/>
        <w:rPr>
          <w:b/>
          <w:color w:val="010000"/>
          <w:lang w:eastAsia="zh-CN"/>
        </w:rPr>
      </w:pPr>
      <w:r w:rsidRPr="00347E38">
        <w:rPr>
          <w:b/>
          <w:color w:val="010000"/>
          <w:lang w:eastAsia="zh-CN"/>
        </w:rPr>
        <w:t>VI. HÜKÜM</w:t>
      </w:r>
    </w:p>
    <w:p w:rsidR="007B4EB9" w:rsidRPr="00347E38" w:rsidRDefault="007B4EB9" w:rsidP="00347E38">
      <w:pPr>
        <w:spacing w:after="200"/>
        <w:ind w:right="283" w:firstLine="709"/>
        <w:jc w:val="both"/>
        <w:rPr>
          <w:color w:val="010000"/>
        </w:rPr>
      </w:pPr>
      <w:r w:rsidRPr="00347E38">
        <w:rPr>
          <w:color w:val="010000"/>
        </w:rPr>
        <w:lastRenderedPageBreak/>
        <w:t xml:space="preserve">11/5/2023 tarihli ve (147) numaralı Sigortacılık ve Özel Emeklilik Düzenleme ve Denetleme Kurumunun Teşkilat ve Görevleri Hakkında Cumhurbaşkanlığı Kararnamesinde Değişiklik Yapılmasına Dair Cumhurbaşkanlığı Kararnamesi’nin 1. maddesiyle 17/10/2019 tarihli ve (47) numaralı Sigortacılık ve Özel Emeklilik Düzenleme ve Denetleme Kurumunun Teşkilat ve Görevleri Hakkında Cumhurbaşkanlığı Kararnamesi’nin 5. maddesinin (4) numaralı fıkrasının değiştirilen dördüncü cümlesinin konu bakımından yetki yönünden Anayasa’ya aykırı olduğuna ve İPTALİNE, </w:t>
      </w:r>
      <w:r w:rsidRPr="00347E38">
        <w:rPr>
          <w:color w:val="010000"/>
          <w:shd w:val="clear" w:color="auto" w:fill="FFFFFF"/>
          <w:lang w:eastAsia="zh-CN"/>
        </w:rPr>
        <w:t>iptal hükmünün</w:t>
      </w:r>
      <w:r w:rsidR="00347E38" w:rsidRPr="00347E38">
        <w:rPr>
          <w:b/>
          <w:bCs/>
          <w:color w:val="010000"/>
          <w:shd w:val="clear" w:color="auto" w:fill="FFFFFF"/>
          <w:lang w:eastAsia="zh-CN"/>
        </w:rPr>
        <w:t xml:space="preserve"> </w:t>
      </w:r>
      <w:r w:rsidRPr="00347E38">
        <w:rPr>
          <w:color w:val="010000"/>
          <w:shd w:val="clear" w:color="auto" w:fill="FFFFFF"/>
          <w:lang w:eastAsia="zh-CN"/>
        </w:rPr>
        <w:t xml:space="preserve">Anayasa’nın 153. maddesinin üçüncü fıkrası ile </w:t>
      </w:r>
      <w:r w:rsidRPr="00347E38">
        <w:rPr>
          <w:color w:val="010000"/>
          <w:shd w:val="clear" w:color="auto" w:fill="FFFFFF"/>
        </w:rPr>
        <w:t xml:space="preserve">30/3/2011 tarihli ve </w:t>
      </w:r>
      <w:r w:rsidRPr="00347E38">
        <w:rPr>
          <w:color w:val="010000"/>
          <w:shd w:val="clear" w:color="auto" w:fill="FFFFFF"/>
          <w:lang w:eastAsia="zh-CN"/>
        </w:rPr>
        <w:t xml:space="preserve">6216 sayılı </w:t>
      </w:r>
      <w:r w:rsidRPr="00347E38">
        <w:rPr>
          <w:color w:val="010000"/>
          <w:shd w:val="clear" w:color="auto" w:fill="FFFFFF"/>
        </w:rPr>
        <w:t xml:space="preserve">Anayasa Mahkemesinin Kuruluşu ve Yargılama Usulleri Hakkında </w:t>
      </w:r>
      <w:r w:rsidRPr="00347E38">
        <w:rPr>
          <w:color w:val="010000"/>
          <w:shd w:val="clear" w:color="auto" w:fill="FFFFFF"/>
          <w:lang w:eastAsia="zh-CN"/>
        </w:rPr>
        <w:t xml:space="preserve">Kanun’un 66. maddesinin (3) numaralı fıkrası gereğince KARARIN RESMÎ GAZETE’DE YAYIMLANMASINDAN BAŞLAYARAK DOKUZ AY SONRA YÜRÜRLÜĞE GİRMESİNE </w:t>
      </w:r>
      <w:r w:rsidRPr="00347E38">
        <w:rPr>
          <w:color w:val="010000"/>
        </w:rPr>
        <w:t xml:space="preserve">26/7/2023 tarihinde OYBİRLİĞİYLE karar verildi. </w:t>
      </w:r>
    </w:p>
    <w:p w:rsidR="00B41EBD" w:rsidRPr="00347E38" w:rsidRDefault="00B41EBD" w:rsidP="00347E38">
      <w:pPr>
        <w:spacing w:after="200"/>
        <w:ind w:right="283" w:firstLine="709"/>
        <w:jc w:val="both"/>
        <w:rPr>
          <w:color w:val="010000"/>
        </w:rPr>
      </w:pPr>
    </w:p>
    <w:p w:rsidR="00347E38" w:rsidRDefault="00347E38">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B41EBD" w:rsidRPr="00347E38" w:rsidTr="00347E38">
        <w:trPr>
          <w:trHeight w:val="1600"/>
          <w:jc w:val="center"/>
        </w:trPr>
        <w:tc>
          <w:tcPr>
            <w:tcW w:w="1667" w:type="pct"/>
            <w:vAlign w:val="center"/>
            <w:hideMark/>
          </w:tcPr>
          <w:p w:rsidR="00B41EBD" w:rsidRPr="00347E38" w:rsidRDefault="00B41EBD" w:rsidP="00347E38">
            <w:pPr>
              <w:spacing w:after="120"/>
              <w:jc w:val="center"/>
              <w:rPr>
                <w:color w:val="010000"/>
              </w:rPr>
            </w:pPr>
            <w:r w:rsidRPr="00347E38">
              <w:rPr>
                <w:color w:val="010000"/>
              </w:rPr>
              <w:t>Başkan</w:t>
            </w:r>
          </w:p>
          <w:p w:rsidR="00B41EBD" w:rsidRPr="00347E38" w:rsidRDefault="00B41EBD" w:rsidP="00347E38">
            <w:pPr>
              <w:spacing w:after="120"/>
              <w:jc w:val="center"/>
              <w:rPr>
                <w:color w:val="010000"/>
              </w:rPr>
            </w:pPr>
            <w:r w:rsidRPr="00347E38">
              <w:rPr>
                <w:color w:val="010000"/>
              </w:rPr>
              <w:t>Zühtü ARSLAN</w:t>
            </w:r>
          </w:p>
        </w:tc>
        <w:tc>
          <w:tcPr>
            <w:tcW w:w="1667" w:type="pct"/>
            <w:vAlign w:val="center"/>
            <w:hideMark/>
          </w:tcPr>
          <w:p w:rsidR="00B41EBD" w:rsidRPr="00347E38" w:rsidRDefault="00B41EBD" w:rsidP="00347E38">
            <w:pPr>
              <w:spacing w:after="120"/>
              <w:jc w:val="center"/>
              <w:rPr>
                <w:color w:val="010000"/>
              </w:rPr>
            </w:pPr>
            <w:r w:rsidRPr="00347E38">
              <w:rPr>
                <w:color w:val="010000"/>
              </w:rPr>
              <w:t>Başkanvekili</w:t>
            </w:r>
          </w:p>
          <w:p w:rsidR="00B41EBD" w:rsidRPr="00347E38" w:rsidRDefault="00B41EBD" w:rsidP="00347E38">
            <w:pPr>
              <w:spacing w:after="120"/>
              <w:jc w:val="center"/>
              <w:rPr>
                <w:color w:val="010000"/>
              </w:rPr>
            </w:pPr>
            <w:r w:rsidRPr="00347E38">
              <w:rPr>
                <w:color w:val="010000"/>
              </w:rPr>
              <w:t>Hasan Tahsin GÖKCAN</w:t>
            </w:r>
          </w:p>
        </w:tc>
        <w:tc>
          <w:tcPr>
            <w:tcW w:w="1666" w:type="pct"/>
            <w:vAlign w:val="center"/>
            <w:hideMark/>
          </w:tcPr>
          <w:p w:rsidR="00B41EBD" w:rsidRPr="00347E38" w:rsidRDefault="00B41EBD" w:rsidP="00347E38">
            <w:pPr>
              <w:spacing w:after="120"/>
              <w:jc w:val="center"/>
              <w:rPr>
                <w:color w:val="010000"/>
              </w:rPr>
            </w:pPr>
            <w:r w:rsidRPr="00347E38">
              <w:rPr>
                <w:color w:val="010000"/>
              </w:rPr>
              <w:t>Başkanvekili</w:t>
            </w:r>
          </w:p>
          <w:p w:rsidR="00B41EBD" w:rsidRPr="00347E38" w:rsidRDefault="00B41EBD" w:rsidP="00347E38">
            <w:pPr>
              <w:spacing w:after="120"/>
              <w:jc w:val="center"/>
              <w:rPr>
                <w:color w:val="010000"/>
              </w:rPr>
            </w:pPr>
            <w:r w:rsidRPr="00347E38">
              <w:rPr>
                <w:color w:val="010000"/>
              </w:rPr>
              <w:t>Kadir ÖZKAYA</w:t>
            </w:r>
          </w:p>
        </w:tc>
      </w:tr>
      <w:tr w:rsidR="00B41EBD" w:rsidRPr="00347E38" w:rsidTr="00347E38">
        <w:trPr>
          <w:trHeight w:val="1600"/>
          <w:jc w:val="center"/>
        </w:trPr>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Engin YILDIRIM</w:t>
            </w:r>
          </w:p>
        </w:tc>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Muammer TOPAL</w:t>
            </w:r>
          </w:p>
        </w:tc>
        <w:tc>
          <w:tcPr>
            <w:tcW w:w="1666"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M. Emin KUZ</w:t>
            </w:r>
          </w:p>
        </w:tc>
      </w:tr>
      <w:tr w:rsidR="00B41EBD" w:rsidRPr="00347E38" w:rsidTr="00347E38">
        <w:trPr>
          <w:trHeight w:val="1600"/>
          <w:jc w:val="center"/>
        </w:trPr>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Rıdvan GÜLEÇ</w:t>
            </w:r>
          </w:p>
        </w:tc>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bCs/>
                <w:color w:val="010000"/>
              </w:rPr>
              <w:t>Recai AKYEL</w:t>
            </w:r>
          </w:p>
        </w:tc>
        <w:tc>
          <w:tcPr>
            <w:tcW w:w="1666"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bCs/>
                <w:color w:val="010000"/>
              </w:rPr>
              <w:t>Yusuf Şevki HAKYEMEZ</w:t>
            </w:r>
          </w:p>
        </w:tc>
      </w:tr>
      <w:tr w:rsidR="00B41EBD" w:rsidRPr="00347E38" w:rsidTr="00347E38">
        <w:trPr>
          <w:trHeight w:val="1600"/>
          <w:jc w:val="center"/>
        </w:trPr>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bCs/>
                <w:color w:val="010000"/>
              </w:rPr>
              <w:t>Yıldız SEFERİNOĞLU</w:t>
            </w:r>
          </w:p>
        </w:tc>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Selahaddin MENTEŞ</w:t>
            </w:r>
          </w:p>
        </w:tc>
        <w:tc>
          <w:tcPr>
            <w:tcW w:w="1666"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Basri BAĞCI</w:t>
            </w:r>
          </w:p>
        </w:tc>
      </w:tr>
      <w:tr w:rsidR="00B41EBD" w:rsidRPr="00347E38" w:rsidTr="00347E38">
        <w:trPr>
          <w:trHeight w:val="1600"/>
          <w:jc w:val="center"/>
        </w:trPr>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bCs/>
                <w:color w:val="010000"/>
              </w:rPr>
              <w:t>İrfan FİDAN</w:t>
            </w:r>
          </w:p>
        </w:tc>
        <w:tc>
          <w:tcPr>
            <w:tcW w:w="1667"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Kenan YAŞAR</w:t>
            </w:r>
          </w:p>
        </w:tc>
        <w:tc>
          <w:tcPr>
            <w:tcW w:w="1666" w:type="pct"/>
            <w:vAlign w:val="center"/>
            <w:hideMark/>
          </w:tcPr>
          <w:p w:rsidR="00B41EBD" w:rsidRPr="00347E38" w:rsidRDefault="00B41EBD" w:rsidP="00347E38">
            <w:pPr>
              <w:spacing w:after="120"/>
              <w:jc w:val="center"/>
              <w:rPr>
                <w:color w:val="010000"/>
              </w:rPr>
            </w:pPr>
            <w:r w:rsidRPr="00347E38">
              <w:rPr>
                <w:color w:val="010000"/>
              </w:rPr>
              <w:t>Üye</w:t>
            </w:r>
          </w:p>
          <w:p w:rsidR="00B41EBD" w:rsidRPr="00347E38" w:rsidRDefault="00B41EBD" w:rsidP="00347E38">
            <w:pPr>
              <w:spacing w:after="120"/>
              <w:jc w:val="center"/>
              <w:rPr>
                <w:color w:val="010000"/>
              </w:rPr>
            </w:pPr>
            <w:r w:rsidRPr="00347E38">
              <w:rPr>
                <w:color w:val="010000"/>
              </w:rPr>
              <w:t>Muhterem İNCE</w:t>
            </w:r>
          </w:p>
        </w:tc>
      </w:tr>
    </w:tbl>
    <w:p w:rsidR="00952B5F" w:rsidRPr="00347E38" w:rsidRDefault="00952B5F" w:rsidP="00347E38">
      <w:pPr>
        <w:keepNext/>
        <w:suppressAutoHyphens/>
        <w:ind w:firstLine="851"/>
        <w:jc w:val="both"/>
        <w:rPr>
          <w:color w:val="010000"/>
        </w:rPr>
      </w:pPr>
    </w:p>
    <w:sectPr w:rsidR="00952B5F" w:rsidRPr="00347E38" w:rsidSect="00347E38">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64" w:rsidRDefault="00ED1664">
      <w:r>
        <w:separator/>
      </w:r>
    </w:p>
  </w:endnote>
  <w:endnote w:type="continuationSeparator" w:id="0">
    <w:p w:rsidR="00ED1664" w:rsidRDefault="00ED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F47" w:rsidRDefault="007E3F47" w:rsidP="007E3F4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E3F47" w:rsidRDefault="007E3F47" w:rsidP="007E3F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F47" w:rsidRPr="00347E38" w:rsidRDefault="007E3F47" w:rsidP="007E3F47">
    <w:pPr>
      <w:pStyle w:val="AltBilgi"/>
      <w:framePr w:wrap="around" w:vAnchor="text" w:hAnchor="margin" w:xAlign="right" w:y="1"/>
      <w:rPr>
        <w:rStyle w:val="SayfaNumaras"/>
      </w:rPr>
    </w:pPr>
    <w:r w:rsidRPr="00347E38">
      <w:rPr>
        <w:rStyle w:val="SayfaNumaras"/>
      </w:rPr>
      <w:fldChar w:fldCharType="begin"/>
    </w:r>
    <w:r w:rsidRPr="00347E38">
      <w:rPr>
        <w:rStyle w:val="SayfaNumaras"/>
      </w:rPr>
      <w:instrText xml:space="preserve"> PAGE </w:instrText>
    </w:r>
    <w:r w:rsidRPr="00347E38">
      <w:rPr>
        <w:rStyle w:val="SayfaNumaras"/>
      </w:rPr>
      <w:fldChar w:fldCharType="separate"/>
    </w:r>
    <w:r w:rsidRPr="00347E38">
      <w:rPr>
        <w:rStyle w:val="SayfaNumaras"/>
        <w:noProof/>
      </w:rPr>
      <w:t>3</w:t>
    </w:r>
    <w:r w:rsidRPr="00347E38">
      <w:rPr>
        <w:rStyle w:val="SayfaNumaras"/>
      </w:rPr>
      <w:fldChar w:fldCharType="end"/>
    </w:r>
  </w:p>
  <w:p w:rsidR="007E3F47" w:rsidRDefault="007E3F47" w:rsidP="007E3F47">
    <w:pPr>
      <w:pStyle w:val="AltBilgi"/>
      <w:ind w:right="360"/>
      <w:jc w:val="right"/>
    </w:pPr>
  </w:p>
  <w:p w:rsidR="007E3F47" w:rsidRDefault="007E3F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64" w:rsidRDefault="00ED1664">
      <w:r>
        <w:separator/>
      </w:r>
    </w:p>
  </w:footnote>
  <w:footnote w:type="continuationSeparator" w:id="0">
    <w:p w:rsidR="00ED1664" w:rsidRDefault="00ED1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E38" w:rsidRPr="00347E38" w:rsidRDefault="00347E38" w:rsidP="00347E38">
    <w:pPr>
      <w:pStyle w:val="stBilgi"/>
      <w:rPr>
        <w:b/>
      </w:rPr>
    </w:pPr>
    <w:r w:rsidRPr="00347E38">
      <w:rPr>
        <w:b/>
      </w:rPr>
      <w:t xml:space="preserve">Esas </w:t>
    </w:r>
    <w:proofErr w:type="gramStart"/>
    <w:r w:rsidRPr="00347E38">
      <w:rPr>
        <w:b/>
      </w:rPr>
      <w:t>Sayısı :</w:t>
    </w:r>
    <w:proofErr w:type="gramEnd"/>
    <w:r w:rsidRPr="00347E38">
      <w:rPr>
        <w:b/>
      </w:rPr>
      <w:t xml:space="preserve"> 2023/120</w:t>
    </w:r>
  </w:p>
  <w:p w:rsidR="00347E38" w:rsidRDefault="00347E38" w:rsidP="00347E38">
    <w:pPr>
      <w:pStyle w:val="stBilgi"/>
      <w:rPr>
        <w:b/>
      </w:rPr>
    </w:pPr>
    <w:r>
      <w:rPr>
        <w:b/>
      </w:rPr>
      <w:t xml:space="preserve">Karar </w:t>
    </w:r>
    <w:proofErr w:type="gramStart"/>
    <w:r>
      <w:rPr>
        <w:b/>
      </w:rPr>
      <w:t>Sayısı :</w:t>
    </w:r>
    <w:proofErr w:type="gramEnd"/>
    <w:r>
      <w:rPr>
        <w:b/>
      </w:rPr>
      <w:t xml:space="preserve"> 2023/128</w:t>
    </w:r>
  </w:p>
  <w:p w:rsidR="007E3F47" w:rsidRPr="00347E38" w:rsidRDefault="007E3F47" w:rsidP="00347E38">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F47" w:rsidRDefault="007E3F47" w:rsidP="007E3F47">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7E3F47" w:rsidRDefault="007E3F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347E38"/>
    <w:rsid w:val="00395AE4"/>
    <w:rsid w:val="005F3DB2"/>
    <w:rsid w:val="007B4EB9"/>
    <w:rsid w:val="007E3F47"/>
    <w:rsid w:val="007F7B69"/>
    <w:rsid w:val="00823BB5"/>
    <w:rsid w:val="0089660E"/>
    <w:rsid w:val="00952B5F"/>
    <w:rsid w:val="0097698C"/>
    <w:rsid w:val="00995AED"/>
    <w:rsid w:val="009B4B22"/>
    <w:rsid w:val="00AE479B"/>
    <w:rsid w:val="00B41EBD"/>
    <w:rsid w:val="00CC0F8A"/>
    <w:rsid w:val="00D97253"/>
    <w:rsid w:val="00E02D05"/>
    <w:rsid w:val="00E05CB9"/>
    <w:rsid w:val="00ED1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E4D7D-96EC-4A55-A956-85D85F07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B41EBD"/>
    <w:pPr>
      <w:tabs>
        <w:tab w:val="center" w:pos="4536"/>
        <w:tab w:val="right" w:pos="9072"/>
      </w:tabs>
    </w:pPr>
  </w:style>
  <w:style w:type="character" w:customStyle="1" w:styleId="stBilgiChar">
    <w:name w:val="Üst Bilgi Char"/>
    <w:link w:val="stBilgi"/>
    <w:uiPriority w:val="99"/>
    <w:rsid w:val="00B41EBD"/>
    <w:rPr>
      <w:sz w:val="24"/>
      <w:szCs w:val="24"/>
    </w:rPr>
  </w:style>
  <w:style w:type="paragraph" w:styleId="AltBilgi">
    <w:name w:val="footer"/>
    <w:basedOn w:val="Normal"/>
    <w:link w:val="AltBilgiChar"/>
    <w:uiPriority w:val="99"/>
    <w:rsid w:val="00B41EBD"/>
    <w:pPr>
      <w:tabs>
        <w:tab w:val="center" w:pos="4536"/>
        <w:tab w:val="right" w:pos="9072"/>
      </w:tabs>
    </w:pPr>
  </w:style>
  <w:style w:type="character" w:customStyle="1" w:styleId="AltBilgiChar">
    <w:name w:val="Alt Bilgi Char"/>
    <w:link w:val="AltBilgi"/>
    <w:uiPriority w:val="99"/>
    <w:rsid w:val="00B41EBD"/>
    <w:rPr>
      <w:sz w:val="24"/>
      <w:szCs w:val="24"/>
    </w:rPr>
  </w:style>
  <w:style w:type="character" w:styleId="SayfaNumaras">
    <w:name w:val="page number"/>
    <w:rsid w:val="00B41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1613</Words>
  <Characters>9200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2023-10-19T05:56:00Z</dcterms:created>
  <dcterms:modified xsi:type="dcterms:W3CDTF">2023-10-19T05:56:00Z</dcterms:modified>
</cp:coreProperties>
</file>