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83A" w:rsidRDefault="0016783A" w:rsidP="00B675E0">
      <w:pPr>
        <w:spacing w:after="200"/>
        <w:ind w:right="283"/>
        <w:jc w:val="center"/>
        <w:rPr>
          <w:b/>
          <w:bCs/>
          <w:caps/>
          <w:color w:val="010000"/>
          <w:lang w:eastAsia="zh-CN"/>
        </w:rPr>
      </w:pPr>
      <w:r w:rsidRPr="00B675E0">
        <w:rPr>
          <w:b/>
          <w:bCs/>
          <w:caps/>
          <w:color w:val="010000"/>
          <w:lang w:eastAsia="zh-CN"/>
        </w:rPr>
        <w:t>ANAYASA MAHKEMESİ KARARI</w:t>
      </w:r>
    </w:p>
    <w:p w:rsidR="00B675E0" w:rsidRPr="00B675E0" w:rsidRDefault="00B675E0" w:rsidP="00B675E0">
      <w:pPr>
        <w:spacing w:after="200"/>
        <w:ind w:right="283" w:firstLine="709"/>
        <w:jc w:val="center"/>
        <w:rPr>
          <w:b/>
          <w:bCs/>
          <w:caps/>
          <w:color w:val="010000"/>
          <w:lang w:eastAsia="zh-CN"/>
        </w:rPr>
      </w:pPr>
    </w:p>
    <w:p w:rsidR="00B675E0" w:rsidRDefault="00B675E0" w:rsidP="00B675E0">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2022/113</w:t>
      </w:r>
    </w:p>
    <w:p w:rsidR="00B675E0" w:rsidRDefault="00B675E0" w:rsidP="00B675E0">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2023/112</w:t>
      </w:r>
    </w:p>
    <w:p w:rsidR="00B675E0" w:rsidRDefault="00B675E0" w:rsidP="00B675E0">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22/6/2023</w:t>
      </w:r>
    </w:p>
    <w:p w:rsidR="00B675E0" w:rsidRDefault="00B675E0" w:rsidP="00B675E0">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29/9/2023 - 32324</w:t>
      </w:r>
    </w:p>
    <w:p w:rsidR="00B45ED8" w:rsidRPr="00B675E0" w:rsidRDefault="00B45ED8" w:rsidP="00B675E0">
      <w:pPr>
        <w:rPr>
          <w:b/>
          <w:color w:val="010000"/>
          <w:lang w:eastAsia="zh-CN"/>
        </w:rPr>
      </w:pPr>
    </w:p>
    <w:p w:rsidR="001008A8" w:rsidRPr="00B675E0" w:rsidRDefault="001008A8" w:rsidP="00B675E0">
      <w:pPr>
        <w:spacing w:after="200"/>
        <w:ind w:right="283" w:firstLine="709"/>
        <w:jc w:val="both"/>
        <w:rPr>
          <w:color w:val="010000"/>
          <w:lang w:eastAsia="zh-CN"/>
        </w:rPr>
      </w:pPr>
      <w:r w:rsidRPr="00B675E0">
        <w:rPr>
          <w:b/>
          <w:bCs/>
          <w:color w:val="010000"/>
          <w:lang w:eastAsia="zh-CN"/>
        </w:rPr>
        <w:t xml:space="preserve">İPTAL DAVASINI AÇAN: </w:t>
      </w:r>
      <w:r w:rsidRPr="00B675E0">
        <w:rPr>
          <w:color w:val="010000"/>
          <w:lang w:eastAsia="zh-CN"/>
        </w:rPr>
        <w:t>Türkiye Büyük Millet Meclisi üyeleri Engin ALTAY, Özgür ÖZEL, Engin ÖZKOÇ ile birlikte 132 milletvekili</w:t>
      </w:r>
    </w:p>
    <w:p w:rsidR="001008A8" w:rsidRPr="00B675E0" w:rsidRDefault="001008A8" w:rsidP="00B675E0">
      <w:pPr>
        <w:spacing w:after="200"/>
        <w:ind w:right="283" w:firstLine="709"/>
        <w:jc w:val="both"/>
        <w:rPr>
          <w:color w:val="010000"/>
          <w:lang w:eastAsia="zh-CN"/>
        </w:rPr>
      </w:pPr>
      <w:r w:rsidRPr="00B675E0">
        <w:rPr>
          <w:b/>
          <w:color w:val="010000"/>
          <w:lang w:eastAsia="zh-CN"/>
        </w:rPr>
        <w:t xml:space="preserve">İPTAL DAVASININ KONUSU: </w:t>
      </w:r>
      <w:r w:rsidRPr="00B675E0">
        <w:rPr>
          <w:color w:val="010000"/>
          <w:lang w:eastAsia="zh-CN"/>
        </w:rPr>
        <w:t xml:space="preserve">25/7/2022 tarihli ve (106) numaralı </w:t>
      </w:r>
      <w:hyperlink r:id="rId7" w:history="1">
        <w:r w:rsidRPr="00B675E0">
          <w:rPr>
            <w:color w:val="010000"/>
            <w:lang w:eastAsia="zh-CN"/>
          </w:rPr>
          <w:t xml:space="preserve">İletişim Başkanlığı Teşkilatı Hakkında Cumhurbaşkanlığı Kararnamesinde Değişiklik Yapılmasına Dair Cumhurbaşkanlığı </w:t>
        </w:r>
      </w:hyperlink>
      <w:r w:rsidRPr="00B675E0">
        <w:rPr>
          <w:color w:val="010000"/>
          <w:lang w:eastAsia="zh-CN"/>
        </w:rPr>
        <w:t xml:space="preserve"> Kararnamesi’nin;</w:t>
      </w:r>
    </w:p>
    <w:p w:rsidR="001008A8" w:rsidRPr="00B675E0" w:rsidRDefault="001008A8" w:rsidP="00B675E0">
      <w:pPr>
        <w:spacing w:after="200"/>
        <w:ind w:right="283" w:firstLine="709"/>
        <w:jc w:val="both"/>
        <w:rPr>
          <w:color w:val="010000"/>
          <w:lang w:eastAsia="zh-CN"/>
        </w:rPr>
      </w:pPr>
      <w:r w:rsidRPr="00B675E0">
        <w:rPr>
          <w:b/>
          <w:color w:val="010000"/>
          <w:lang w:eastAsia="zh-CN"/>
        </w:rPr>
        <w:t>A.</w:t>
      </w:r>
      <w:r w:rsidRPr="00B675E0">
        <w:rPr>
          <w:color w:val="010000"/>
          <w:lang w:eastAsia="zh-CN"/>
        </w:rPr>
        <w:t xml:space="preserve"> Tümünün şekil bakımından Anayasa’nın 2. maddesine, </w:t>
      </w:r>
    </w:p>
    <w:p w:rsidR="001008A8" w:rsidRPr="00B675E0" w:rsidRDefault="001008A8" w:rsidP="00B675E0">
      <w:pPr>
        <w:spacing w:after="200"/>
        <w:ind w:right="283" w:firstLine="709"/>
        <w:jc w:val="both"/>
        <w:rPr>
          <w:color w:val="010000"/>
          <w:lang w:eastAsia="zh-CN"/>
        </w:rPr>
      </w:pPr>
      <w:r w:rsidRPr="00B675E0">
        <w:rPr>
          <w:b/>
          <w:color w:val="010000"/>
          <w:lang w:eastAsia="zh-CN"/>
        </w:rPr>
        <w:t>B.</w:t>
      </w:r>
      <w:r w:rsidRPr="00B675E0">
        <w:rPr>
          <w:color w:val="010000"/>
          <w:lang w:eastAsia="zh-CN"/>
        </w:rPr>
        <w:t xml:space="preserve"> 2. maddesiyle 23/7/2018 tarihli ve (14) numaralı İletişim Başkanlığı Teşkilatı Hakkında Cumhurbaşkanlığı Kararnamesi’ne eklenen geçici 3. maddenin Anayasa’nın Başlangıç kısmı ile</w:t>
      </w:r>
      <w:r w:rsidRPr="00B675E0">
        <w:rPr>
          <w:color w:val="010000"/>
          <w:lang w:val="x-none" w:eastAsia="zh-CN"/>
        </w:rPr>
        <w:t xml:space="preserve"> </w:t>
      </w:r>
      <w:r w:rsidRPr="00B675E0">
        <w:rPr>
          <w:color w:val="010000"/>
          <w:lang w:eastAsia="zh-CN"/>
        </w:rPr>
        <w:t>2., 6., 7., 8., 11., 104., 128. ve 161. m</w:t>
      </w:r>
      <w:proofErr w:type="spellStart"/>
      <w:r w:rsidRPr="00B675E0">
        <w:rPr>
          <w:color w:val="010000"/>
          <w:lang w:val="x-none" w:eastAsia="zh-CN"/>
        </w:rPr>
        <w:t>addelerine</w:t>
      </w:r>
      <w:proofErr w:type="spellEnd"/>
      <w:r w:rsidRPr="00B675E0">
        <w:rPr>
          <w:color w:val="010000"/>
          <w:lang w:eastAsia="zh-CN"/>
        </w:rPr>
        <w:t>,</w:t>
      </w:r>
    </w:p>
    <w:p w:rsidR="001008A8" w:rsidRPr="00B675E0" w:rsidRDefault="001008A8" w:rsidP="00B675E0">
      <w:pPr>
        <w:spacing w:after="200"/>
        <w:ind w:right="283" w:firstLine="709"/>
        <w:jc w:val="both"/>
        <w:rPr>
          <w:color w:val="010000"/>
        </w:rPr>
      </w:pPr>
      <w:r w:rsidRPr="00B675E0">
        <w:rPr>
          <w:color w:val="010000"/>
          <w:lang w:val="x-none" w:eastAsia="zh-CN"/>
        </w:rPr>
        <w:t>aykırılığı ileri sür</w:t>
      </w:r>
      <w:r w:rsidRPr="00B675E0">
        <w:rPr>
          <w:color w:val="010000"/>
          <w:lang w:eastAsia="zh-CN"/>
        </w:rPr>
        <w:t>ülerek</w:t>
      </w:r>
      <w:r w:rsidRPr="00B675E0">
        <w:rPr>
          <w:color w:val="010000"/>
          <w:lang w:val="x-none" w:eastAsia="zh-CN"/>
        </w:rPr>
        <w:t xml:space="preserve"> iptaline ve yürürlü</w:t>
      </w:r>
      <w:r w:rsidRPr="00B675E0">
        <w:rPr>
          <w:color w:val="010000"/>
          <w:lang w:eastAsia="zh-CN"/>
        </w:rPr>
        <w:t>ğünün</w:t>
      </w:r>
      <w:r w:rsidRPr="00B675E0">
        <w:rPr>
          <w:color w:val="010000"/>
          <w:lang w:val="x-none" w:eastAsia="zh-CN"/>
        </w:rPr>
        <w:t xml:space="preserve"> durdurulmasına</w:t>
      </w:r>
      <w:r w:rsidRPr="00B675E0">
        <w:rPr>
          <w:color w:val="010000"/>
          <w:lang w:eastAsia="zh-CN"/>
        </w:rPr>
        <w:t xml:space="preserve"> </w:t>
      </w:r>
      <w:r w:rsidRPr="00B675E0">
        <w:rPr>
          <w:color w:val="010000"/>
        </w:rPr>
        <w:t xml:space="preserve">karar verilmesi talebidir. </w:t>
      </w:r>
    </w:p>
    <w:p w:rsidR="001008A8" w:rsidRPr="00B675E0" w:rsidRDefault="001008A8" w:rsidP="00B675E0">
      <w:pPr>
        <w:spacing w:after="200"/>
        <w:ind w:right="283" w:firstLine="709"/>
        <w:jc w:val="both"/>
        <w:rPr>
          <w:b/>
          <w:bCs/>
          <w:color w:val="010000"/>
        </w:rPr>
      </w:pPr>
      <w:r w:rsidRPr="00B675E0">
        <w:rPr>
          <w:b/>
          <w:bCs/>
          <w:color w:val="010000"/>
        </w:rPr>
        <w:t>I. İPTALİ İSTENEN CUMHURBAŞKANLIĞI KARARNAMESİ KURALLARI</w:t>
      </w:r>
    </w:p>
    <w:p w:rsidR="001008A8" w:rsidRPr="00B675E0" w:rsidRDefault="001008A8" w:rsidP="00B675E0">
      <w:pPr>
        <w:spacing w:after="200"/>
        <w:ind w:right="283" w:firstLine="709"/>
        <w:jc w:val="both"/>
        <w:rPr>
          <w:bCs/>
          <w:color w:val="010000"/>
          <w:szCs w:val="20"/>
        </w:rPr>
      </w:pPr>
      <w:r w:rsidRPr="00B675E0">
        <w:rPr>
          <w:bCs/>
          <w:color w:val="010000"/>
          <w:szCs w:val="20"/>
        </w:rPr>
        <w:t xml:space="preserve">İptali talep edilen Cumhurbaşkanlığı Kararnamesi (CBK) şöyledir: </w:t>
      </w:r>
    </w:p>
    <w:p w:rsidR="001008A8" w:rsidRPr="00B675E0" w:rsidRDefault="00B675E0" w:rsidP="00B675E0">
      <w:pPr>
        <w:spacing w:after="200"/>
        <w:ind w:right="283" w:firstLine="709"/>
        <w:jc w:val="both"/>
        <w:rPr>
          <w:b/>
          <w:bCs/>
          <w:i/>
          <w:color w:val="010000"/>
        </w:rPr>
      </w:pPr>
      <w:r w:rsidRPr="00B675E0">
        <w:rPr>
          <w:bCs/>
          <w:color w:val="010000"/>
        </w:rPr>
        <w:t xml:space="preserve"> </w:t>
      </w:r>
      <w:r w:rsidR="001008A8" w:rsidRPr="00B675E0">
        <w:rPr>
          <w:bCs/>
          <w:color w:val="010000"/>
        </w:rPr>
        <w:t>“</w:t>
      </w:r>
      <w:r w:rsidR="001008A8" w:rsidRPr="00B675E0">
        <w:rPr>
          <w:b/>
          <w:bCs/>
          <w:i/>
          <w:color w:val="010000"/>
        </w:rPr>
        <w:t>İLETİŞİM BAŞKANLIĞI TEŞKİLATI HAKKINDA CUMHURBAŞKANLIĞI KARARNAMESİNDE DEĞİŞİKLİK YAPILMASINA DAİR CUMHURBAŞKANLIĞI KARARNAMESİ</w:t>
      </w:r>
    </w:p>
    <w:p w:rsidR="001008A8" w:rsidRPr="00B675E0" w:rsidRDefault="001008A8" w:rsidP="00B675E0">
      <w:pPr>
        <w:spacing w:after="200"/>
        <w:ind w:right="283" w:firstLine="709"/>
        <w:jc w:val="both"/>
        <w:rPr>
          <w:b/>
          <w:bCs/>
          <w:i/>
          <w:color w:val="010000"/>
        </w:rPr>
      </w:pPr>
      <w:r w:rsidRPr="00B675E0">
        <w:rPr>
          <w:b/>
          <w:bCs/>
          <w:i/>
          <w:color w:val="010000"/>
        </w:rPr>
        <w:t>Kararname Numarası: 106</w:t>
      </w:r>
    </w:p>
    <w:p w:rsidR="001008A8" w:rsidRPr="00B675E0" w:rsidRDefault="001008A8" w:rsidP="00B675E0">
      <w:pPr>
        <w:spacing w:after="200"/>
        <w:ind w:right="283" w:firstLine="709"/>
        <w:jc w:val="both"/>
        <w:rPr>
          <w:b/>
          <w:bCs/>
          <w:i/>
          <w:color w:val="010000"/>
        </w:rPr>
      </w:pPr>
      <w:r w:rsidRPr="00B675E0">
        <w:rPr>
          <w:b/>
          <w:bCs/>
          <w:i/>
          <w:color w:val="010000"/>
        </w:rPr>
        <w:t xml:space="preserve">MADDE 1- 14 sayılı İletişim Başkanlığı Teşkilatı Hakkında Cumhurbaşkanlığı Kararnamesinin </w:t>
      </w:r>
      <w:proofErr w:type="gramStart"/>
      <w:r w:rsidRPr="00B675E0">
        <w:rPr>
          <w:b/>
          <w:bCs/>
          <w:i/>
          <w:color w:val="010000"/>
        </w:rPr>
        <w:t xml:space="preserve">6 </w:t>
      </w:r>
      <w:proofErr w:type="spellStart"/>
      <w:r w:rsidRPr="00B675E0">
        <w:rPr>
          <w:b/>
          <w:bCs/>
          <w:i/>
          <w:color w:val="010000"/>
        </w:rPr>
        <w:t>ncı</w:t>
      </w:r>
      <w:proofErr w:type="spellEnd"/>
      <w:proofErr w:type="gramEnd"/>
      <w:r w:rsidRPr="00B675E0">
        <w:rPr>
          <w:b/>
          <w:bCs/>
          <w:i/>
          <w:color w:val="010000"/>
        </w:rPr>
        <w:t xml:space="preserve"> maddesinin birinci fıkrasının (ı) bendinde yer alan “basın” ibaresi “iletişim” şeklinde değiştirilmiştir. </w:t>
      </w:r>
    </w:p>
    <w:p w:rsidR="001008A8" w:rsidRPr="00B675E0" w:rsidRDefault="001008A8" w:rsidP="00B675E0">
      <w:pPr>
        <w:spacing w:after="200"/>
        <w:ind w:right="283" w:firstLine="709"/>
        <w:jc w:val="both"/>
        <w:rPr>
          <w:b/>
          <w:bCs/>
          <w:i/>
          <w:color w:val="010000"/>
        </w:rPr>
      </w:pPr>
      <w:r w:rsidRPr="00B675E0">
        <w:rPr>
          <w:b/>
          <w:bCs/>
          <w:i/>
          <w:color w:val="010000"/>
        </w:rPr>
        <w:t>MADDE 2- 14 sayılı Cumhurbaşkanlığı Kararnamesine aşağıdaki geçici madde eklenmiştir.</w:t>
      </w:r>
    </w:p>
    <w:p w:rsidR="001008A8" w:rsidRPr="00B675E0" w:rsidRDefault="00B675E0" w:rsidP="00B675E0">
      <w:pPr>
        <w:spacing w:after="200"/>
        <w:ind w:right="283" w:firstLine="709"/>
        <w:jc w:val="both"/>
        <w:rPr>
          <w:b/>
          <w:bCs/>
          <w:i/>
          <w:color w:val="010000"/>
        </w:rPr>
      </w:pPr>
      <w:r w:rsidRPr="00B675E0">
        <w:rPr>
          <w:b/>
          <w:bCs/>
          <w:i/>
          <w:color w:val="010000"/>
        </w:rPr>
        <w:t xml:space="preserve"> </w:t>
      </w:r>
      <w:r w:rsidR="001008A8" w:rsidRPr="00B675E0">
        <w:rPr>
          <w:b/>
          <w:bCs/>
          <w:i/>
          <w:color w:val="010000"/>
        </w:rPr>
        <w:t>“Müşavir ve ataşe kadroları</w:t>
      </w:r>
    </w:p>
    <w:p w:rsidR="001008A8" w:rsidRPr="00B675E0" w:rsidRDefault="001008A8" w:rsidP="00B675E0">
      <w:pPr>
        <w:spacing w:after="200"/>
        <w:ind w:right="283" w:firstLine="709"/>
        <w:jc w:val="both"/>
        <w:rPr>
          <w:b/>
          <w:bCs/>
          <w:i/>
          <w:color w:val="010000"/>
        </w:rPr>
      </w:pPr>
      <w:r w:rsidRPr="00B675E0">
        <w:rPr>
          <w:b/>
          <w:bCs/>
          <w:i/>
          <w:color w:val="010000"/>
        </w:rPr>
        <w:t>GEÇİCİ MADDE 3- (1) 2 sayılı Genel Kadro ve Usulü Hakkında Cumhurbaşkanlığı Kararnamesinin eki (I) sayılı Cetvelin İletişim Başkanlığı bölümünde yer alan Basın Müşaviri unvanlı kadrolar İletişim Müşaviri şeklinde, Ataşe unvanlı kadrolar İletişim Ataşesi şeklinde değiştirilmiştir.</w:t>
      </w:r>
    </w:p>
    <w:p w:rsidR="001008A8" w:rsidRPr="00B675E0" w:rsidRDefault="00B675E0" w:rsidP="00B675E0">
      <w:pPr>
        <w:spacing w:after="200"/>
        <w:ind w:right="283" w:firstLine="709"/>
        <w:jc w:val="both"/>
        <w:rPr>
          <w:b/>
          <w:bCs/>
          <w:i/>
          <w:color w:val="010000"/>
        </w:rPr>
      </w:pPr>
      <w:r w:rsidRPr="00B675E0">
        <w:rPr>
          <w:b/>
          <w:bCs/>
          <w:i/>
          <w:color w:val="010000"/>
        </w:rPr>
        <w:t xml:space="preserve"> </w:t>
      </w:r>
      <w:r w:rsidR="001008A8" w:rsidRPr="00B675E0">
        <w:rPr>
          <w:b/>
          <w:bCs/>
          <w:i/>
          <w:color w:val="010000"/>
        </w:rPr>
        <w:t>(2) Bu maddenin yürürlüğe girdiği tarihte İletişim Başkanlığında Basın Müşaviri ve Ataşe kadrolarında bulunanlar, kadro dereceleriyle durumlarına uygun İletişim Müşaviri ve İletişim Ataşesi kadrolarına başkaca bir işleme gerek kalmaksızın atanmış sayılır. Bunların Basın Müşaviri ve Ataşe kadrolarında geçirdikleri süreler İletişim Müşaviri ve İletişim Ataşesi kadrolarında geçmiş sayılır.”</w:t>
      </w:r>
    </w:p>
    <w:p w:rsidR="001008A8" w:rsidRPr="00B675E0" w:rsidRDefault="001008A8" w:rsidP="00B675E0">
      <w:pPr>
        <w:spacing w:after="200"/>
        <w:ind w:right="283" w:firstLine="709"/>
        <w:jc w:val="both"/>
        <w:rPr>
          <w:b/>
          <w:bCs/>
          <w:i/>
          <w:color w:val="010000"/>
        </w:rPr>
      </w:pPr>
      <w:r w:rsidRPr="00B675E0">
        <w:rPr>
          <w:b/>
          <w:bCs/>
          <w:i/>
          <w:color w:val="010000"/>
        </w:rPr>
        <w:t>MADDE 3- Bu Cumhurbaşkanlığı Kararnamesi yayımı tarihinde yürürlüğe girer.</w:t>
      </w:r>
    </w:p>
    <w:p w:rsidR="001008A8" w:rsidRPr="00B675E0" w:rsidRDefault="001008A8" w:rsidP="00B675E0">
      <w:pPr>
        <w:spacing w:after="200"/>
        <w:ind w:right="283" w:firstLine="709"/>
        <w:jc w:val="both"/>
        <w:rPr>
          <w:b/>
          <w:bCs/>
          <w:i/>
          <w:color w:val="010000"/>
        </w:rPr>
      </w:pPr>
      <w:r w:rsidRPr="00B675E0">
        <w:rPr>
          <w:b/>
          <w:bCs/>
          <w:i/>
          <w:color w:val="010000"/>
        </w:rPr>
        <w:lastRenderedPageBreak/>
        <w:t>MADDE 4- Bu Cumhurbaşkanlığı Kararnamesi hükümlerini Cumhurbaşkanı yürütür.”</w:t>
      </w:r>
    </w:p>
    <w:p w:rsidR="001008A8" w:rsidRPr="00B675E0" w:rsidRDefault="001008A8" w:rsidP="00B675E0">
      <w:pPr>
        <w:spacing w:after="200"/>
        <w:ind w:right="283" w:firstLine="709"/>
        <w:jc w:val="both"/>
        <w:rPr>
          <w:i/>
          <w:color w:val="010000"/>
          <w:lang w:eastAsia="zh-CN"/>
        </w:rPr>
      </w:pPr>
      <w:r w:rsidRPr="00B675E0">
        <w:rPr>
          <w:b/>
          <w:bCs/>
          <w:color w:val="010000"/>
          <w:lang w:eastAsia="zh-CN"/>
        </w:rPr>
        <w:t>II. İLK İNCELEME</w:t>
      </w:r>
    </w:p>
    <w:p w:rsidR="001008A8" w:rsidRPr="00B675E0" w:rsidRDefault="001008A8" w:rsidP="00B675E0">
      <w:pPr>
        <w:spacing w:after="200"/>
        <w:ind w:right="283" w:firstLine="709"/>
        <w:jc w:val="both"/>
        <w:rPr>
          <w:color w:val="010000"/>
        </w:rPr>
      </w:pPr>
      <w:r w:rsidRPr="00B675E0">
        <w:rPr>
          <w:color w:val="010000"/>
          <w:lang w:eastAsia="zh-CN"/>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ve Kenan </w:t>
      </w:r>
      <w:proofErr w:type="spellStart"/>
      <w:r w:rsidRPr="00B675E0">
        <w:rPr>
          <w:color w:val="010000"/>
          <w:lang w:eastAsia="zh-CN"/>
        </w:rPr>
        <w:t>YAŞAR’ın</w:t>
      </w:r>
      <w:proofErr w:type="spellEnd"/>
      <w:r w:rsidRPr="00B675E0">
        <w:rPr>
          <w:color w:val="010000"/>
          <w:lang w:eastAsia="zh-CN"/>
        </w:rPr>
        <w:t xml:space="preserve"> katılımlarıyla 28/9/2022 tarihinde yapılan ilk inceleme toplantısında </w:t>
      </w:r>
      <w:r w:rsidRPr="00B675E0">
        <w:rPr>
          <w:color w:val="010000"/>
        </w:rPr>
        <w:t>öncelikle davanın süresinde açılıp açılmadığı meselesi görüşülmüştür.</w:t>
      </w:r>
    </w:p>
    <w:p w:rsidR="001008A8" w:rsidRPr="00B675E0" w:rsidRDefault="001008A8" w:rsidP="00B675E0">
      <w:pPr>
        <w:spacing w:after="200"/>
        <w:ind w:right="283" w:firstLine="709"/>
        <w:jc w:val="both"/>
        <w:rPr>
          <w:color w:val="010000"/>
          <w:shd w:val="clear" w:color="auto" w:fill="FFFFFF"/>
        </w:rPr>
      </w:pPr>
      <w:r w:rsidRPr="00B675E0">
        <w:rPr>
          <w:color w:val="010000"/>
        </w:rPr>
        <w:t xml:space="preserve">2. Anayasa Mahkemesi </w:t>
      </w:r>
      <w:proofErr w:type="spellStart"/>
      <w:r w:rsidRPr="00B675E0">
        <w:rPr>
          <w:color w:val="010000"/>
        </w:rPr>
        <w:t>CBK’lar</w:t>
      </w:r>
      <w:proofErr w:type="spellEnd"/>
      <w:r w:rsidRPr="00B675E0">
        <w:rPr>
          <w:color w:val="010000"/>
        </w:rPr>
        <w:t xml:space="preserve"> hakkında şekil bakımından aykırılık iddiasıyla açılacak iptal davasının tabi olduğu dava açma süresi hususunu </w:t>
      </w:r>
      <w:r w:rsidRPr="00B675E0">
        <w:rPr>
          <w:color w:val="010000"/>
          <w:shd w:val="clear" w:color="auto" w:fill="FFFFFF"/>
        </w:rPr>
        <w:t>daha önceki bazı kararlarında değerlendirmiş ve</w:t>
      </w:r>
      <w:r w:rsidR="00B675E0" w:rsidRPr="00B675E0">
        <w:rPr>
          <w:color w:val="010000"/>
          <w:shd w:val="clear" w:color="auto" w:fill="FFFFFF"/>
        </w:rPr>
        <w:t xml:space="preserve"> </w:t>
      </w:r>
      <w:r w:rsidRPr="00B675E0">
        <w:rPr>
          <w:color w:val="010000"/>
          <w:shd w:val="clear" w:color="auto" w:fill="FFFFFF"/>
        </w:rPr>
        <w:t>bu davaların</w:t>
      </w:r>
      <w:r w:rsidRPr="00B675E0">
        <w:rPr>
          <w:color w:val="010000"/>
        </w:rPr>
        <w:t xml:space="preserve"> Anayasa’nın 151. maddesinde öngörülen altmış günlük dava açma süresi içerisinde açılabileceğine karar vermiştir</w:t>
      </w:r>
      <w:r w:rsidRPr="00B675E0">
        <w:rPr>
          <w:color w:val="010000"/>
          <w:shd w:val="clear" w:color="auto" w:fill="FFFFFF"/>
        </w:rPr>
        <w:t xml:space="preserve"> (AYM, E.2023/39, K.2023/40, 9/3/2023, §§ 2-6).</w:t>
      </w:r>
    </w:p>
    <w:p w:rsidR="001008A8" w:rsidRPr="00B675E0" w:rsidRDefault="001008A8" w:rsidP="00B675E0">
      <w:pPr>
        <w:spacing w:after="200"/>
        <w:ind w:right="283" w:firstLine="709"/>
        <w:jc w:val="both"/>
        <w:rPr>
          <w:color w:val="010000"/>
          <w:lang w:eastAsia="zh-CN"/>
        </w:rPr>
      </w:pPr>
      <w:r w:rsidRPr="00B675E0">
        <w:rPr>
          <w:color w:val="010000"/>
        </w:rPr>
        <w:t xml:space="preserve">3. </w:t>
      </w:r>
      <w:r w:rsidRPr="00B675E0">
        <w:rPr>
          <w:color w:val="010000"/>
          <w:shd w:val="clear" w:color="auto" w:fill="FFFFFF"/>
        </w:rPr>
        <w:t xml:space="preserve">Dava konusu </w:t>
      </w:r>
      <w:r w:rsidRPr="00B675E0">
        <w:rPr>
          <w:color w:val="010000"/>
          <w:lang w:eastAsia="zh-CN"/>
        </w:rPr>
        <w:t xml:space="preserve">CBK 26/7/2022 tarihli Resmî </w:t>
      </w:r>
      <w:proofErr w:type="spellStart"/>
      <w:r w:rsidRPr="00B675E0">
        <w:rPr>
          <w:color w:val="010000"/>
          <w:lang w:eastAsia="zh-CN"/>
        </w:rPr>
        <w:t>Gazete’de</w:t>
      </w:r>
      <w:proofErr w:type="spellEnd"/>
      <w:r w:rsidRPr="00B675E0">
        <w:rPr>
          <w:color w:val="010000"/>
          <w:lang w:eastAsia="zh-CN"/>
        </w:rPr>
        <w:t xml:space="preserve"> yayımlanmış, </w:t>
      </w:r>
      <w:proofErr w:type="spellStart"/>
      <w:r w:rsidRPr="00B675E0">
        <w:rPr>
          <w:color w:val="010000"/>
          <w:lang w:eastAsia="zh-CN"/>
        </w:rPr>
        <w:t>CBK’nın</w:t>
      </w:r>
      <w:proofErr w:type="spellEnd"/>
      <w:r w:rsidRPr="00B675E0">
        <w:rPr>
          <w:color w:val="010000"/>
          <w:lang w:eastAsia="zh-CN"/>
        </w:rPr>
        <w:t xml:space="preserve"> tümünün şekil bakımından iptali talebini içeren dava dilekçesi ise 9/9/2022 tarihinde kayda girmiştir. Bu durumda </w:t>
      </w:r>
      <w:proofErr w:type="spellStart"/>
      <w:r w:rsidRPr="00B675E0">
        <w:rPr>
          <w:color w:val="010000"/>
          <w:lang w:eastAsia="zh-CN"/>
        </w:rPr>
        <w:t>CBK’nın</w:t>
      </w:r>
      <w:proofErr w:type="spellEnd"/>
      <w:r w:rsidRPr="00B675E0">
        <w:rPr>
          <w:color w:val="010000"/>
          <w:lang w:eastAsia="zh-CN"/>
        </w:rPr>
        <w:t xml:space="preserve"> şekil bakımından iptali talebinin altmış günlük dava açma süresi içinde kayda girdiği ve davanın süresinde olduğu anlaşılmıştır.</w:t>
      </w:r>
    </w:p>
    <w:p w:rsidR="001008A8" w:rsidRPr="00B675E0" w:rsidRDefault="001008A8" w:rsidP="00B675E0">
      <w:pPr>
        <w:spacing w:after="200"/>
        <w:ind w:right="283" w:firstLine="709"/>
        <w:jc w:val="both"/>
        <w:rPr>
          <w:color w:val="010000"/>
          <w:lang w:eastAsia="zh-CN"/>
        </w:rPr>
      </w:pPr>
      <w:r w:rsidRPr="00B675E0">
        <w:rPr>
          <w:color w:val="010000"/>
          <w:lang w:eastAsia="zh-CN"/>
        </w:rPr>
        <w:t>4. Açıklanan nedenlerle dosyada eksiklik bulunmadığından işin esasının incelenmesine, yürürlüğü durdurma talebinin esas inceleme aşamasında karara bağlanmasına OYBİRLİĞİYLE karar verilmiştir.</w:t>
      </w:r>
    </w:p>
    <w:p w:rsidR="001008A8" w:rsidRPr="00B675E0" w:rsidRDefault="001008A8" w:rsidP="00B675E0">
      <w:pPr>
        <w:spacing w:after="200"/>
        <w:ind w:right="283" w:firstLine="709"/>
        <w:jc w:val="both"/>
        <w:rPr>
          <w:b/>
          <w:color w:val="010000"/>
          <w:shd w:val="clear" w:color="auto" w:fill="FFFFFF"/>
          <w:lang w:eastAsia="zh-CN"/>
        </w:rPr>
      </w:pPr>
      <w:r w:rsidRPr="00B675E0">
        <w:rPr>
          <w:b/>
          <w:color w:val="010000"/>
          <w:shd w:val="clear" w:color="auto" w:fill="FFFFFF"/>
          <w:lang w:eastAsia="zh-CN"/>
        </w:rPr>
        <w:t>III. ESASIN İNCELENMESİ</w:t>
      </w:r>
    </w:p>
    <w:p w:rsidR="001008A8" w:rsidRPr="00B675E0" w:rsidRDefault="001008A8" w:rsidP="00B675E0">
      <w:pPr>
        <w:spacing w:after="200"/>
        <w:ind w:right="283" w:firstLine="709"/>
        <w:jc w:val="both"/>
        <w:rPr>
          <w:color w:val="010000"/>
          <w:shd w:val="clear" w:color="auto" w:fill="FFFFFF"/>
          <w:lang w:eastAsia="zh-CN"/>
        </w:rPr>
      </w:pPr>
      <w:r w:rsidRPr="00B675E0">
        <w:rPr>
          <w:bCs/>
          <w:color w:val="010000"/>
          <w:shd w:val="clear" w:color="auto" w:fill="FFFFFF"/>
          <w:lang w:eastAsia="zh-CN"/>
        </w:rPr>
        <w:t>5.</w:t>
      </w:r>
      <w:r w:rsidRPr="00B675E0">
        <w:rPr>
          <w:color w:val="010000"/>
          <w:shd w:val="clear" w:color="auto" w:fill="FFFFFF"/>
          <w:lang w:eastAsia="zh-CN"/>
        </w:rPr>
        <w:t xml:space="preserve"> Dava dilekçesi ve ekleri, Raportör Ahmet CANPOLAT tarafından hazırlanan işin esasına ilişkin rapor, dava konusu </w:t>
      </w:r>
      <w:r w:rsidRPr="00B675E0">
        <w:rPr>
          <w:color w:val="010000"/>
        </w:rPr>
        <w:t>CBK kuralları</w:t>
      </w:r>
      <w:r w:rsidRPr="00B675E0">
        <w:rPr>
          <w:color w:val="010000"/>
          <w:shd w:val="clear" w:color="auto" w:fill="FFFFFF"/>
          <w:lang w:eastAsia="zh-CN"/>
        </w:rPr>
        <w:t>, dayanılan Anayasa kuralları ve bunların gerekçeleri okunup incelendikten sonra gereği görüşülüp düşünüldü:</w:t>
      </w:r>
    </w:p>
    <w:p w:rsidR="001008A8" w:rsidRPr="00B675E0" w:rsidRDefault="001008A8" w:rsidP="00B675E0">
      <w:pPr>
        <w:spacing w:after="200"/>
        <w:ind w:right="283" w:firstLine="709"/>
        <w:jc w:val="both"/>
        <w:rPr>
          <w:b/>
          <w:bCs/>
          <w:color w:val="010000"/>
          <w:lang w:eastAsia="zh-CN"/>
        </w:rPr>
      </w:pPr>
      <w:bookmarkStart w:id="0" w:name="_Hlk22652097"/>
      <w:r w:rsidRPr="00B675E0">
        <w:rPr>
          <w:b/>
          <w:bCs/>
          <w:color w:val="010000"/>
          <w:lang w:eastAsia="zh-CN"/>
        </w:rPr>
        <w:t xml:space="preserve">A. </w:t>
      </w:r>
      <w:proofErr w:type="spellStart"/>
      <w:r w:rsidRPr="00B675E0">
        <w:rPr>
          <w:b/>
          <w:bCs/>
          <w:color w:val="010000"/>
          <w:lang w:eastAsia="zh-CN"/>
        </w:rPr>
        <w:t>CBK’nın</w:t>
      </w:r>
      <w:proofErr w:type="spellEnd"/>
      <w:r w:rsidRPr="00B675E0">
        <w:rPr>
          <w:b/>
          <w:bCs/>
          <w:color w:val="010000"/>
          <w:lang w:eastAsia="zh-CN"/>
        </w:rPr>
        <w:t xml:space="preserve"> Tümünün Şekil Bakımından Anayasa’ya Aykırı Olduğu Gerekçesiyle İptali Talebinin İncelenmesi</w:t>
      </w:r>
    </w:p>
    <w:p w:rsidR="001008A8" w:rsidRPr="00B675E0" w:rsidRDefault="001008A8" w:rsidP="00B675E0">
      <w:pPr>
        <w:spacing w:after="200"/>
        <w:ind w:right="283" w:firstLine="709"/>
        <w:jc w:val="both"/>
        <w:rPr>
          <w:b/>
          <w:bCs/>
          <w:color w:val="010000"/>
          <w:lang w:eastAsia="zh-CN"/>
        </w:rPr>
      </w:pPr>
      <w:r w:rsidRPr="00B675E0">
        <w:rPr>
          <w:b/>
          <w:bCs/>
          <w:color w:val="010000"/>
          <w:lang w:eastAsia="zh-CN"/>
        </w:rPr>
        <w:t>1. İptal Talebinin Gerekçesi</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 xml:space="preserve">6. Dava dilekçesinde özetle; hukuk devletinde her türlü resmî işlemin ve bu kapsamda </w:t>
      </w:r>
      <w:proofErr w:type="spellStart"/>
      <w:r w:rsidRPr="00B675E0">
        <w:rPr>
          <w:bCs/>
          <w:color w:val="010000"/>
          <w:lang w:eastAsia="zh-CN"/>
        </w:rPr>
        <w:t>CBK’ların</w:t>
      </w:r>
      <w:proofErr w:type="spellEnd"/>
      <w:r w:rsidRPr="00B675E0">
        <w:rPr>
          <w:bCs/>
          <w:color w:val="010000"/>
          <w:lang w:eastAsia="zh-CN"/>
        </w:rPr>
        <w:t xml:space="preserve"> gerekçeli olmasının hukukun genel ilkelerinden biri olduğu, CBK çıkarılırken öznel ve keyfî davranma riskinin önlenebilmesinin, </w:t>
      </w:r>
      <w:proofErr w:type="spellStart"/>
      <w:r w:rsidRPr="00B675E0">
        <w:rPr>
          <w:bCs/>
          <w:color w:val="010000"/>
          <w:lang w:eastAsia="zh-CN"/>
        </w:rPr>
        <w:t>CBK’ların</w:t>
      </w:r>
      <w:proofErr w:type="spellEnd"/>
      <w:r w:rsidRPr="00B675E0">
        <w:rPr>
          <w:bCs/>
          <w:color w:val="010000"/>
          <w:lang w:eastAsia="zh-CN"/>
        </w:rPr>
        <w:t xml:space="preserve"> uygulayıcılar tarafından yorumlanabilmesinin, </w:t>
      </w:r>
      <w:proofErr w:type="spellStart"/>
      <w:r w:rsidRPr="00B675E0">
        <w:rPr>
          <w:bCs/>
          <w:color w:val="010000"/>
          <w:lang w:eastAsia="zh-CN"/>
        </w:rPr>
        <w:t>CBK’ya</w:t>
      </w:r>
      <w:proofErr w:type="spellEnd"/>
      <w:r w:rsidRPr="00B675E0">
        <w:rPr>
          <w:bCs/>
          <w:color w:val="010000"/>
          <w:lang w:eastAsia="zh-CN"/>
        </w:rPr>
        <w:t xml:space="preserve"> dayanılarak çıkarılacak alt düzenlemelerin </w:t>
      </w:r>
      <w:proofErr w:type="spellStart"/>
      <w:r w:rsidRPr="00B675E0">
        <w:rPr>
          <w:bCs/>
          <w:color w:val="010000"/>
          <w:lang w:eastAsia="zh-CN"/>
        </w:rPr>
        <w:t>CBK’ya</w:t>
      </w:r>
      <w:proofErr w:type="spellEnd"/>
      <w:r w:rsidRPr="00B675E0">
        <w:rPr>
          <w:bCs/>
          <w:color w:val="010000"/>
          <w:lang w:eastAsia="zh-CN"/>
        </w:rPr>
        <w:t xml:space="preserve"> uygunluğunun sağlanabilmesinin ve </w:t>
      </w:r>
      <w:proofErr w:type="spellStart"/>
      <w:r w:rsidRPr="00B675E0">
        <w:rPr>
          <w:bCs/>
          <w:color w:val="010000"/>
          <w:lang w:eastAsia="zh-CN"/>
        </w:rPr>
        <w:t>CBK’ların</w:t>
      </w:r>
      <w:proofErr w:type="spellEnd"/>
      <w:r w:rsidRPr="00B675E0">
        <w:rPr>
          <w:bCs/>
          <w:color w:val="010000"/>
          <w:lang w:eastAsia="zh-CN"/>
        </w:rPr>
        <w:t xml:space="preserve"> anayasal denetiminin etkinliğinin artırılabilmesinin </w:t>
      </w:r>
      <w:proofErr w:type="spellStart"/>
      <w:r w:rsidRPr="00B675E0">
        <w:rPr>
          <w:bCs/>
          <w:color w:val="010000"/>
          <w:lang w:eastAsia="zh-CN"/>
        </w:rPr>
        <w:t>CBK’ların</w:t>
      </w:r>
      <w:proofErr w:type="spellEnd"/>
      <w:r w:rsidRPr="00B675E0">
        <w:rPr>
          <w:bCs/>
          <w:color w:val="010000"/>
          <w:lang w:eastAsia="zh-CN"/>
        </w:rPr>
        <w:t xml:space="preserve"> gerekçeli olmasına bağlı olduğu, Anayasa’da </w:t>
      </w:r>
      <w:proofErr w:type="spellStart"/>
      <w:r w:rsidRPr="00B675E0">
        <w:rPr>
          <w:bCs/>
          <w:color w:val="010000"/>
          <w:lang w:eastAsia="zh-CN"/>
        </w:rPr>
        <w:t>CBK’ların</w:t>
      </w:r>
      <w:proofErr w:type="spellEnd"/>
      <w:r w:rsidRPr="00B675E0">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B675E0">
        <w:rPr>
          <w:bCs/>
          <w:color w:val="010000"/>
          <w:lang w:eastAsia="zh-CN"/>
        </w:rPr>
        <w:t>CBK’nın</w:t>
      </w:r>
      <w:proofErr w:type="spellEnd"/>
      <w:r w:rsidRPr="00B675E0">
        <w:rPr>
          <w:bCs/>
          <w:color w:val="010000"/>
          <w:lang w:eastAsia="zh-CN"/>
        </w:rPr>
        <w:t xml:space="preserve"> tümünün Anayasa’nın 2. maddesine aykırı olduğu ve şekil bakımından iptaline karar verilmesi gerektiği ileri sürülmüştür.</w:t>
      </w:r>
    </w:p>
    <w:p w:rsidR="001008A8" w:rsidRPr="00B675E0" w:rsidRDefault="001008A8" w:rsidP="00B675E0">
      <w:pPr>
        <w:spacing w:after="200"/>
        <w:ind w:right="283" w:firstLine="709"/>
        <w:jc w:val="both"/>
        <w:rPr>
          <w:b/>
          <w:bCs/>
          <w:color w:val="010000"/>
          <w:lang w:eastAsia="zh-CN"/>
        </w:rPr>
      </w:pPr>
      <w:r w:rsidRPr="00B675E0">
        <w:rPr>
          <w:b/>
          <w:bCs/>
          <w:color w:val="010000"/>
          <w:lang w:eastAsia="zh-CN"/>
        </w:rPr>
        <w:t>2. Anayasa’ya Aykırılık Sorunu</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7.</w:t>
      </w:r>
      <w:r w:rsidR="00B675E0" w:rsidRPr="00B675E0">
        <w:rPr>
          <w:bCs/>
          <w:color w:val="010000"/>
          <w:lang w:eastAsia="zh-CN"/>
        </w:rPr>
        <w:t xml:space="preserve"> </w:t>
      </w:r>
      <w:r w:rsidRPr="00B675E0">
        <w:rPr>
          <w:bCs/>
          <w:color w:val="010000"/>
          <w:lang w:eastAsia="zh-CN"/>
        </w:rPr>
        <w:t>30/3/2011 tarihli ve 6216 sayılı Anayasa Mahkemesinin Kuruluşu ve Yargılama Usulleri Hakkında Kanun’un 43. maddesi uyarınca dava konusu CBK, ilgisi nedeniyle Anayasa’nın 104. maddesi yönünden incelenmiştir.</w:t>
      </w:r>
    </w:p>
    <w:p w:rsidR="001008A8" w:rsidRPr="00B675E0" w:rsidRDefault="001008A8" w:rsidP="00B675E0">
      <w:pPr>
        <w:spacing w:after="200"/>
        <w:ind w:right="283" w:firstLine="709"/>
        <w:jc w:val="both"/>
        <w:rPr>
          <w:bCs/>
          <w:color w:val="010000"/>
          <w:lang w:eastAsia="zh-CN"/>
        </w:rPr>
      </w:pPr>
      <w:r w:rsidRPr="00B675E0">
        <w:rPr>
          <w:bCs/>
          <w:color w:val="010000"/>
          <w:lang w:eastAsia="zh-CN"/>
        </w:rPr>
        <w:lastRenderedPageBreak/>
        <w:t xml:space="preserve">8. Dava dilekçesinde şekil bakımından </w:t>
      </w:r>
      <w:proofErr w:type="spellStart"/>
      <w:r w:rsidRPr="00B675E0">
        <w:rPr>
          <w:bCs/>
          <w:color w:val="010000"/>
          <w:lang w:eastAsia="zh-CN"/>
        </w:rPr>
        <w:t>CBK’nın</w:t>
      </w:r>
      <w:proofErr w:type="spellEnd"/>
      <w:r w:rsidRPr="00B675E0">
        <w:rPr>
          <w:bCs/>
          <w:color w:val="010000"/>
          <w:lang w:eastAsia="zh-CN"/>
        </w:rPr>
        <w:t xml:space="preserve"> tümünün Anayasa’nın 2. maddesine aykırı olduğu ileri sürülmüş ise de </w:t>
      </w:r>
      <w:proofErr w:type="spellStart"/>
      <w:r w:rsidRPr="00B675E0">
        <w:rPr>
          <w:bCs/>
          <w:color w:val="010000"/>
          <w:lang w:eastAsia="zh-CN"/>
        </w:rPr>
        <w:t>CBK’lara</w:t>
      </w:r>
      <w:proofErr w:type="spellEnd"/>
      <w:r w:rsidRPr="00B675E0">
        <w:rPr>
          <w:bCs/>
          <w:color w:val="010000"/>
          <w:lang w:eastAsia="zh-CN"/>
        </w:rPr>
        <w:t xml:space="preserve"> ilişkin şekil kuralları, Anayasa’nın 104. maddesinin on yedinci fıkrasında düzenlendiğinden bu husustaki inceleme anılan fıkra kapsamında yapılacaktır.</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 xml:space="preserve">9. </w:t>
      </w:r>
      <w:proofErr w:type="spellStart"/>
      <w:r w:rsidRPr="00B675E0">
        <w:rPr>
          <w:bCs/>
          <w:color w:val="010000"/>
          <w:lang w:eastAsia="zh-CN"/>
        </w:rPr>
        <w:t>CBK’nın</w:t>
      </w:r>
      <w:proofErr w:type="spellEnd"/>
      <w:r w:rsidRPr="00B675E0">
        <w:rPr>
          <w:bCs/>
          <w:color w:val="010000"/>
          <w:lang w:eastAsia="zh-CN"/>
        </w:rPr>
        <w:t xml:space="preserve"> tümünün şekil bakımından denetiminin kapsamı ve ilkeleri, Anayasa Mahkemesinin 13/12/2022 tarihli ve E.2022/98, K.2022/157 sayılı kararıyla belirlenmiştir. </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 xml:space="preserve">10. Anılan kararda, </w:t>
      </w:r>
      <w:proofErr w:type="spellStart"/>
      <w:r w:rsidRPr="00B675E0">
        <w:rPr>
          <w:bCs/>
          <w:color w:val="010000"/>
          <w:lang w:eastAsia="zh-CN"/>
        </w:rPr>
        <w:t>CBK’ların</w:t>
      </w:r>
      <w:proofErr w:type="spellEnd"/>
      <w:r w:rsidRPr="00B675E0">
        <w:rPr>
          <w:bCs/>
          <w:color w:val="010000"/>
          <w:lang w:eastAsia="zh-CN"/>
        </w:rPr>
        <w:t xml:space="preserve"> şekil yönünden denetiminin kapsamına hangi hususların dâhil olduğuna, başka bir ifadeyle anılan denetimde </w:t>
      </w:r>
      <w:proofErr w:type="spellStart"/>
      <w:r w:rsidRPr="00B675E0">
        <w:rPr>
          <w:bCs/>
          <w:color w:val="010000"/>
          <w:lang w:eastAsia="zh-CN"/>
        </w:rPr>
        <w:t>CBK’nın</w:t>
      </w:r>
      <w:proofErr w:type="spellEnd"/>
      <w:r w:rsidRPr="00B675E0">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B675E0">
        <w:rPr>
          <w:bCs/>
          <w:color w:val="010000"/>
          <w:lang w:eastAsia="zh-CN"/>
        </w:rPr>
        <w:t>CBK’nın</w:t>
      </w:r>
      <w:proofErr w:type="spellEnd"/>
      <w:r w:rsidRPr="00B675E0">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B675E0">
        <w:rPr>
          <w:bCs/>
          <w:i/>
          <w:color w:val="010000"/>
          <w:lang w:eastAsia="zh-CN"/>
        </w:rPr>
        <w:t>Cumhurbaşkanı, yürütme yetkisine ilişkin konularda Cumhurbaşkanlığı kararnamesi çıkarabilir.</w:t>
      </w:r>
      <w:r w:rsidRPr="00B675E0">
        <w:rPr>
          <w:bCs/>
          <w:color w:val="010000"/>
          <w:lang w:eastAsia="zh-CN"/>
        </w:rPr>
        <w:t xml:space="preserve">” biçimindeki hükmünden CBK çıkarma yetkisinin bizzat Cumhurbaşkanı’na ait ve tek başına kullanılması gereken bir yetki olduğunun, dolayısıyla </w:t>
      </w:r>
      <w:proofErr w:type="spellStart"/>
      <w:r w:rsidRPr="00B675E0">
        <w:rPr>
          <w:bCs/>
          <w:color w:val="010000"/>
          <w:lang w:eastAsia="zh-CN"/>
        </w:rPr>
        <w:t>CBK’nın</w:t>
      </w:r>
      <w:proofErr w:type="spellEnd"/>
      <w:r w:rsidRPr="00B675E0">
        <w:rPr>
          <w:bCs/>
          <w:color w:val="010000"/>
          <w:lang w:eastAsia="zh-CN"/>
        </w:rPr>
        <w:t xml:space="preserve"> Cumhurbaşkanı dışında bir </w:t>
      </w:r>
      <w:proofErr w:type="spellStart"/>
      <w:r w:rsidRPr="00B675E0">
        <w:rPr>
          <w:bCs/>
          <w:color w:val="010000"/>
          <w:lang w:eastAsia="zh-CN"/>
        </w:rPr>
        <w:t>mercinin</w:t>
      </w:r>
      <w:proofErr w:type="spellEnd"/>
      <w:r w:rsidRPr="00B675E0">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B675E0">
        <w:rPr>
          <w:bCs/>
          <w:color w:val="010000"/>
          <w:lang w:eastAsia="zh-CN"/>
        </w:rPr>
        <w:t>CBK’ların</w:t>
      </w:r>
      <w:proofErr w:type="spellEnd"/>
      <w:r w:rsidRPr="00B675E0">
        <w:rPr>
          <w:bCs/>
          <w:color w:val="010000"/>
          <w:lang w:eastAsia="zh-CN"/>
        </w:rPr>
        <w:t xml:space="preserve"> şekil yönünden Anayasa’ya uygunluğunun denetiminde incelenmesi gereken hususun </w:t>
      </w:r>
      <w:proofErr w:type="spellStart"/>
      <w:r w:rsidRPr="00B675E0">
        <w:rPr>
          <w:bCs/>
          <w:color w:val="010000"/>
          <w:lang w:eastAsia="zh-CN"/>
        </w:rPr>
        <w:t>CBK’nın</w:t>
      </w:r>
      <w:proofErr w:type="spellEnd"/>
      <w:r w:rsidRPr="00B675E0">
        <w:rPr>
          <w:bCs/>
          <w:color w:val="010000"/>
          <w:lang w:eastAsia="zh-CN"/>
        </w:rPr>
        <w:t xml:space="preserve"> Cumhurbaşkanı tarafından çıkarılıp çıkarılmadığı olduğu ifade edilmiştir (AYM,</w:t>
      </w:r>
      <w:r w:rsidR="00B675E0" w:rsidRPr="00B675E0">
        <w:rPr>
          <w:bCs/>
          <w:color w:val="010000"/>
          <w:lang w:eastAsia="zh-CN"/>
        </w:rPr>
        <w:t xml:space="preserve"> </w:t>
      </w:r>
      <w:r w:rsidRPr="00B675E0">
        <w:rPr>
          <w:bCs/>
          <w:color w:val="010000"/>
          <w:lang w:eastAsia="zh-CN"/>
        </w:rPr>
        <w:t>E.2022/98, K.2022/157, 13/12/2022, §§ 8,9).</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 xml:space="preserve">11. Söz konusu kararda ayrıca </w:t>
      </w:r>
      <w:proofErr w:type="spellStart"/>
      <w:r w:rsidRPr="00B675E0">
        <w:rPr>
          <w:bCs/>
          <w:color w:val="010000"/>
          <w:lang w:eastAsia="zh-CN"/>
        </w:rPr>
        <w:t>CBK’ların</w:t>
      </w:r>
      <w:proofErr w:type="spellEnd"/>
      <w:r w:rsidRPr="00B675E0">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B675E0">
        <w:rPr>
          <w:bCs/>
          <w:color w:val="010000"/>
          <w:lang w:eastAsia="zh-CN"/>
        </w:rPr>
        <w:t>CBK’ların</w:t>
      </w:r>
      <w:proofErr w:type="spellEnd"/>
      <w:r w:rsidRPr="00B675E0">
        <w:rPr>
          <w:bCs/>
          <w:color w:val="010000"/>
          <w:lang w:eastAsia="zh-CN"/>
        </w:rPr>
        <w:t xml:space="preserve"> şekil bakımından Anayasa’ya uygunluğunu inceleme yetkisinin, </w:t>
      </w:r>
      <w:proofErr w:type="spellStart"/>
      <w:r w:rsidRPr="00B675E0">
        <w:rPr>
          <w:bCs/>
          <w:color w:val="010000"/>
          <w:lang w:eastAsia="zh-CN"/>
        </w:rPr>
        <w:t>CBK’ların</w:t>
      </w:r>
      <w:proofErr w:type="spellEnd"/>
      <w:r w:rsidRPr="00B675E0">
        <w:rPr>
          <w:bCs/>
          <w:color w:val="010000"/>
          <w:lang w:eastAsia="zh-CN"/>
        </w:rPr>
        <w:t xml:space="preserve"> gerekçelerinin bulunup bulunmadığı yönünden bir denetim yapılmasını kapsamadığı belirtilmiştir (AYM,</w:t>
      </w:r>
      <w:r w:rsidR="00B675E0" w:rsidRPr="00B675E0">
        <w:rPr>
          <w:bCs/>
          <w:color w:val="010000"/>
          <w:lang w:eastAsia="zh-CN"/>
        </w:rPr>
        <w:t xml:space="preserve"> </w:t>
      </w:r>
      <w:r w:rsidRPr="00B675E0">
        <w:rPr>
          <w:bCs/>
          <w:color w:val="010000"/>
          <w:lang w:eastAsia="zh-CN"/>
        </w:rPr>
        <w:t xml:space="preserve">E.2022/98, K.2022/157, 13/12/2022, §§ 11, 12). </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12. Dava konusu CBK açısından söz konusu karardan ayrılmayı gerektiren bir durum bulunmamaktadır.</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 xml:space="preserve">13. Dava konusu </w:t>
      </w:r>
      <w:bookmarkStart w:id="1" w:name="_Hlk127273345"/>
      <w:proofErr w:type="spellStart"/>
      <w:r w:rsidRPr="00B675E0">
        <w:rPr>
          <w:bCs/>
          <w:color w:val="010000"/>
          <w:lang w:eastAsia="zh-CN"/>
        </w:rPr>
        <w:t>CBK’nın</w:t>
      </w:r>
      <w:proofErr w:type="spellEnd"/>
      <w:r w:rsidRPr="00B675E0">
        <w:rPr>
          <w:bCs/>
          <w:color w:val="010000"/>
          <w:lang w:eastAsia="zh-CN"/>
        </w:rPr>
        <w:t xml:space="preserve">, Cumhurbaşkanı’nın adı, soyadı ve unvanı belirtilerek Resmî </w:t>
      </w:r>
      <w:proofErr w:type="spellStart"/>
      <w:r w:rsidRPr="00B675E0">
        <w:rPr>
          <w:bCs/>
          <w:color w:val="010000"/>
          <w:lang w:eastAsia="zh-CN"/>
        </w:rPr>
        <w:t>Gazete’de</w:t>
      </w:r>
      <w:proofErr w:type="spellEnd"/>
      <w:r w:rsidRPr="00B675E0">
        <w:rPr>
          <w:bCs/>
          <w:color w:val="010000"/>
          <w:lang w:eastAsia="zh-CN"/>
        </w:rPr>
        <w:t xml:space="preserve"> yayımlandığı görülmektedir. Diğer yandan dava dilekçesinde de söz konusu </w:t>
      </w:r>
      <w:proofErr w:type="spellStart"/>
      <w:r w:rsidRPr="00B675E0">
        <w:rPr>
          <w:bCs/>
          <w:color w:val="010000"/>
          <w:lang w:eastAsia="zh-CN"/>
        </w:rPr>
        <w:t>CBK’nın</w:t>
      </w:r>
      <w:proofErr w:type="spellEnd"/>
      <w:r w:rsidRPr="00B675E0">
        <w:rPr>
          <w:bCs/>
          <w:color w:val="010000"/>
          <w:lang w:eastAsia="zh-CN"/>
        </w:rPr>
        <w:t xml:space="preserve"> Cumhurbaşkanı tarafından çıkarılmadığı yönünde bir iddiaya yer verilmemiştir. Bu itibarla Cumhurbaşkanı tarafından çıkarıldığı anlaşılan </w:t>
      </w:r>
      <w:proofErr w:type="spellStart"/>
      <w:r w:rsidRPr="00B675E0">
        <w:rPr>
          <w:bCs/>
          <w:color w:val="010000"/>
          <w:lang w:eastAsia="zh-CN"/>
        </w:rPr>
        <w:t>CBK’nın</w:t>
      </w:r>
      <w:proofErr w:type="spellEnd"/>
      <w:r w:rsidRPr="00B675E0">
        <w:rPr>
          <w:bCs/>
          <w:color w:val="010000"/>
          <w:lang w:eastAsia="zh-CN"/>
        </w:rPr>
        <w:t xml:space="preserve"> maddi olarak varlık kazanabilmesi için gerekli unsurları taşıdığının kabulü gerekir.</w:t>
      </w:r>
      <w:r w:rsidR="00B675E0" w:rsidRPr="00B675E0">
        <w:rPr>
          <w:bCs/>
          <w:color w:val="010000"/>
          <w:lang w:eastAsia="zh-CN"/>
        </w:rPr>
        <w:t xml:space="preserve"> </w:t>
      </w:r>
      <w:bookmarkEnd w:id="1"/>
    </w:p>
    <w:p w:rsidR="001008A8" w:rsidRPr="00B675E0" w:rsidRDefault="001008A8" w:rsidP="00B675E0">
      <w:pPr>
        <w:spacing w:after="200"/>
        <w:ind w:right="283" w:firstLine="709"/>
        <w:jc w:val="both"/>
        <w:rPr>
          <w:b/>
          <w:bCs/>
          <w:color w:val="010000"/>
          <w:lang w:eastAsia="zh-CN"/>
        </w:rPr>
      </w:pPr>
      <w:r w:rsidRPr="00B675E0">
        <w:rPr>
          <w:bCs/>
          <w:color w:val="010000"/>
          <w:lang w:eastAsia="zh-CN"/>
        </w:rPr>
        <w:t xml:space="preserve">14. Açıklanan nedenlerle </w:t>
      </w:r>
      <w:proofErr w:type="spellStart"/>
      <w:r w:rsidRPr="00B675E0">
        <w:rPr>
          <w:bCs/>
          <w:color w:val="010000"/>
          <w:lang w:eastAsia="zh-CN"/>
        </w:rPr>
        <w:t>CBK’nın</w:t>
      </w:r>
      <w:proofErr w:type="spellEnd"/>
      <w:r w:rsidRPr="00B675E0">
        <w:rPr>
          <w:bCs/>
          <w:color w:val="010000"/>
          <w:lang w:eastAsia="zh-CN"/>
        </w:rPr>
        <w:t xml:space="preserve"> tümü, şekil bakımından Anayasa’nın 104. maddesine aykırı değildir. İptal talebinin reddi gerekir.</w:t>
      </w:r>
      <w:r w:rsidR="00B675E0" w:rsidRPr="00B675E0">
        <w:rPr>
          <w:b/>
          <w:bCs/>
          <w:color w:val="010000"/>
          <w:lang w:eastAsia="zh-CN"/>
        </w:rPr>
        <w:t xml:space="preserve"> </w:t>
      </w:r>
    </w:p>
    <w:p w:rsidR="001008A8" w:rsidRPr="00B675E0" w:rsidRDefault="001008A8" w:rsidP="00B675E0">
      <w:pPr>
        <w:spacing w:after="200"/>
        <w:ind w:right="283" w:firstLine="709"/>
        <w:jc w:val="both"/>
        <w:rPr>
          <w:b/>
          <w:bCs/>
          <w:color w:val="010000"/>
          <w:lang w:eastAsia="zh-CN"/>
        </w:rPr>
      </w:pPr>
      <w:r w:rsidRPr="00B675E0">
        <w:rPr>
          <w:b/>
          <w:bCs/>
          <w:color w:val="010000"/>
          <w:lang w:eastAsia="zh-CN"/>
        </w:rPr>
        <w:t xml:space="preserve">B. </w:t>
      </w:r>
      <w:proofErr w:type="spellStart"/>
      <w:r w:rsidRPr="00B675E0">
        <w:rPr>
          <w:b/>
          <w:bCs/>
          <w:color w:val="010000"/>
          <w:lang w:eastAsia="zh-CN"/>
        </w:rPr>
        <w:t>CBK’nın</w:t>
      </w:r>
      <w:proofErr w:type="spellEnd"/>
      <w:r w:rsidRPr="00B675E0">
        <w:rPr>
          <w:b/>
          <w:bCs/>
          <w:color w:val="010000"/>
          <w:lang w:eastAsia="zh-CN"/>
        </w:rPr>
        <w:t xml:space="preserve"> 2. Maddesiyle (14) numaralı </w:t>
      </w:r>
      <w:proofErr w:type="spellStart"/>
      <w:r w:rsidRPr="00B675E0">
        <w:rPr>
          <w:b/>
          <w:bCs/>
          <w:color w:val="010000"/>
          <w:lang w:eastAsia="zh-CN"/>
        </w:rPr>
        <w:t>CBK’ya</w:t>
      </w:r>
      <w:proofErr w:type="spellEnd"/>
      <w:r w:rsidRPr="00B675E0">
        <w:rPr>
          <w:b/>
          <w:bCs/>
          <w:color w:val="010000"/>
          <w:lang w:eastAsia="zh-CN"/>
        </w:rPr>
        <w:t xml:space="preserve"> Eklenen Geçici 3. Maddenin İncelenmesi</w:t>
      </w:r>
    </w:p>
    <w:p w:rsidR="001008A8" w:rsidRPr="00B675E0" w:rsidRDefault="001008A8" w:rsidP="00B675E0">
      <w:pPr>
        <w:spacing w:after="200"/>
        <w:ind w:right="283" w:firstLine="709"/>
        <w:jc w:val="both"/>
        <w:rPr>
          <w:b/>
          <w:color w:val="010000"/>
          <w:lang w:eastAsia="zh-CN"/>
        </w:rPr>
      </w:pPr>
      <w:r w:rsidRPr="00B675E0">
        <w:rPr>
          <w:b/>
          <w:bCs/>
          <w:color w:val="010000"/>
          <w:lang w:eastAsia="zh-CN"/>
        </w:rPr>
        <w:t xml:space="preserve">1. </w:t>
      </w:r>
      <w:bookmarkEnd w:id="0"/>
      <w:r w:rsidRPr="00B675E0">
        <w:rPr>
          <w:b/>
          <w:color w:val="010000"/>
          <w:lang w:eastAsia="zh-CN"/>
        </w:rPr>
        <w:t>İptal Talebinin Gerekçesi</w:t>
      </w:r>
    </w:p>
    <w:p w:rsidR="001008A8" w:rsidRPr="00B675E0" w:rsidRDefault="001008A8" w:rsidP="00B675E0">
      <w:pPr>
        <w:spacing w:after="200"/>
        <w:ind w:right="283" w:firstLine="709"/>
        <w:jc w:val="both"/>
        <w:rPr>
          <w:color w:val="010000"/>
          <w:lang w:eastAsia="zh-CN"/>
        </w:rPr>
      </w:pPr>
      <w:r w:rsidRPr="00B675E0">
        <w:rPr>
          <w:color w:val="010000"/>
          <w:lang w:eastAsia="zh-CN"/>
        </w:rPr>
        <w:t xml:space="preserve">15. </w:t>
      </w:r>
      <w:r w:rsidRPr="00B675E0">
        <w:rPr>
          <w:bCs/>
          <w:color w:val="010000"/>
        </w:rPr>
        <w:t xml:space="preserve">Dava dilekçesinde özetle; </w:t>
      </w:r>
      <w:r w:rsidRPr="00B675E0">
        <w:rPr>
          <w:color w:val="010000"/>
          <w:lang w:eastAsia="zh-CN"/>
        </w:rPr>
        <w:t>kamu görevlilerinin</w:t>
      </w:r>
      <w:r w:rsidRPr="00B675E0">
        <w:rPr>
          <w:bCs/>
          <w:color w:val="010000"/>
        </w:rPr>
        <w:t xml:space="preserve"> kadro unvanlarının değiştirilmesine ilişkin </w:t>
      </w:r>
      <w:r w:rsidRPr="00B675E0">
        <w:rPr>
          <w:color w:val="010000"/>
          <w:lang w:eastAsia="zh-CN"/>
        </w:rPr>
        <w:t xml:space="preserve">hususların kanunla düzenlenmesi gerektiği, öte yandan </w:t>
      </w:r>
      <w:r w:rsidRPr="00B675E0">
        <w:rPr>
          <w:bCs/>
          <w:color w:val="010000"/>
        </w:rPr>
        <w:t xml:space="preserve">14/7/1965 tarihli ve 657 sayılı </w:t>
      </w:r>
      <w:r w:rsidRPr="00B675E0">
        <w:rPr>
          <w:bCs/>
          <w:color w:val="010000"/>
        </w:rPr>
        <w:lastRenderedPageBreak/>
        <w:t>Devlet Memurları Kanunu’nun 59. maddesinde istisnai memuriyet kadrosu olarak tanımlanan basın müşavirliği ve ataşe kadrosunun iletişim kadrosu olarak değiştirilmesi nedeniyle kanunda açıkça öngörülen konuda düzenleme yapıldığı,</w:t>
      </w:r>
      <w:r w:rsidR="00B675E0" w:rsidRPr="00B675E0">
        <w:rPr>
          <w:bCs/>
          <w:color w:val="010000"/>
        </w:rPr>
        <w:t xml:space="preserve"> </w:t>
      </w:r>
      <w:r w:rsidRPr="00B675E0">
        <w:rPr>
          <w:color w:val="010000"/>
          <w:lang w:eastAsia="zh-CN"/>
        </w:rPr>
        <w:t>bu itibarla münhasıran kanunla düzenlenmesi gereken ve kanunda açıkça düzenlenen bir konuda CBK çıkarıldığı belirtilerek kuralın Anayasa’nın Başlangıç kısmı ile 2., 6., 7., 8., 11., 104., 128. ve 161. maddelerine aykırı olduğu ileri sürülmüştür.</w:t>
      </w:r>
    </w:p>
    <w:p w:rsidR="001008A8" w:rsidRPr="00B675E0" w:rsidRDefault="001008A8" w:rsidP="00B675E0">
      <w:pPr>
        <w:spacing w:after="200"/>
        <w:ind w:right="283" w:firstLine="709"/>
        <w:jc w:val="both"/>
        <w:rPr>
          <w:b/>
          <w:color w:val="010000"/>
          <w:lang w:eastAsia="zh-CN"/>
        </w:rPr>
      </w:pPr>
      <w:r w:rsidRPr="00B675E0">
        <w:rPr>
          <w:b/>
          <w:color w:val="010000"/>
          <w:lang w:eastAsia="zh-CN"/>
        </w:rPr>
        <w:t>2. Anayasa’ya Aykırılık Sorunu</w:t>
      </w:r>
    </w:p>
    <w:p w:rsidR="001008A8" w:rsidRPr="00B675E0" w:rsidRDefault="001008A8" w:rsidP="00B675E0">
      <w:pPr>
        <w:spacing w:after="200"/>
        <w:ind w:right="283" w:firstLine="709"/>
        <w:jc w:val="both"/>
        <w:rPr>
          <w:bCs/>
          <w:color w:val="010000"/>
          <w:lang w:eastAsia="zh-CN"/>
        </w:rPr>
      </w:pPr>
      <w:r w:rsidRPr="00B675E0">
        <w:rPr>
          <w:color w:val="010000"/>
          <w:lang w:eastAsia="zh-CN"/>
        </w:rPr>
        <w:t xml:space="preserve">16. Anayasa Mahkemesi </w:t>
      </w:r>
      <w:proofErr w:type="spellStart"/>
      <w:r w:rsidRPr="00B675E0">
        <w:rPr>
          <w:color w:val="010000"/>
          <w:lang w:eastAsia="zh-CN"/>
        </w:rPr>
        <w:t>CBK’ların</w:t>
      </w:r>
      <w:proofErr w:type="spellEnd"/>
      <w:r w:rsidRPr="00B675E0">
        <w:rPr>
          <w:color w:val="010000"/>
          <w:lang w:eastAsia="zh-CN"/>
        </w:rPr>
        <w:t xml:space="preserve"> anayasal çerçevesini ve yargısal denetimine ilişkin ilkeleri daha önceki kararlarında belirlemiştir. Buna göre </w:t>
      </w:r>
      <w:proofErr w:type="spellStart"/>
      <w:r w:rsidRPr="00B675E0">
        <w:rPr>
          <w:color w:val="010000"/>
          <w:lang w:eastAsia="zh-CN"/>
        </w:rPr>
        <w:t>CBK’ların</w:t>
      </w:r>
      <w:proofErr w:type="spellEnd"/>
      <w:r w:rsidRPr="00B675E0">
        <w:rPr>
          <w:bCs/>
          <w:color w:val="010000"/>
          <w:lang w:eastAsia="zh-CN"/>
        </w:rPr>
        <w:t xml:space="preserve"> yargısal denetiminde öncelikle Anayasa’nın 104. maddesinin on yedinci fıkrasının</w:t>
      </w:r>
      <w:r w:rsidR="00B675E0" w:rsidRPr="00B675E0">
        <w:rPr>
          <w:bCs/>
          <w:color w:val="010000"/>
          <w:lang w:eastAsia="zh-CN"/>
        </w:rPr>
        <w:t xml:space="preserve"> </w:t>
      </w:r>
      <w:r w:rsidRPr="00B675E0">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B675E0">
        <w:rPr>
          <w:bCs/>
          <w:color w:val="010000"/>
          <w:lang w:eastAsia="zh-CN"/>
        </w:rPr>
        <w:t>Kısmı’nın</w:t>
      </w:r>
      <w:proofErr w:type="spellEnd"/>
      <w:r w:rsidRPr="00B675E0">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B675E0">
        <w:rPr>
          <w:color w:val="010000"/>
          <w:lang w:eastAsia="zh-CN"/>
        </w:rPr>
        <w:t>CBK’ların</w:t>
      </w:r>
      <w:proofErr w:type="spellEnd"/>
      <w:r w:rsidRPr="00B675E0">
        <w:rPr>
          <w:bCs/>
          <w:color w:val="010000"/>
          <w:lang w:eastAsia="zh-CN"/>
        </w:rPr>
        <w:t xml:space="preserve"> içerik yönünden Anayasa’ya uygunluk denetimi yapılmalıdır</w:t>
      </w:r>
      <w:r w:rsidRPr="00B675E0">
        <w:rPr>
          <w:color w:val="010000"/>
          <w:lang w:eastAsia="zh-CN"/>
        </w:rPr>
        <w:t xml:space="preserve"> (AYM, E.2019/78, K.2020/6, 23/1/2020, </w:t>
      </w:r>
      <w:r w:rsidRPr="00B675E0">
        <w:rPr>
          <w:bCs/>
          <w:color w:val="010000"/>
          <w:lang w:eastAsia="zh-CN"/>
        </w:rPr>
        <w:t>§§ 3-13; E.2019/31, K.2020/5, 23/1/2020, §§ 3-13;</w:t>
      </w:r>
      <w:r w:rsidRPr="00B675E0">
        <w:rPr>
          <w:color w:val="010000"/>
          <w:lang w:eastAsia="zh-CN"/>
        </w:rPr>
        <w:t xml:space="preserve"> </w:t>
      </w:r>
      <w:r w:rsidRPr="00B675E0">
        <w:rPr>
          <w:bCs/>
          <w:color w:val="010000"/>
          <w:lang w:eastAsia="zh-CN"/>
        </w:rPr>
        <w:t>E.2018/119, K.2020/25, 11/6/2020, §§ 3-13;</w:t>
      </w:r>
      <w:r w:rsidRPr="00B675E0">
        <w:rPr>
          <w:color w:val="010000"/>
          <w:lang w:eastAsia="zh-CN"/>
        </w:rPr>
        <w:t xml:space="preserve"> </w:t>
      </w:r>
      <w:r w:rsidRPr="00B675E0">
        <w:rPr>
          <w:bCs/>
          <w:color w:val="010000"/>
          <w:lang w:eastAsia="zh-CN"/>
        </w:rPr>
        <w:t>E.2018/155, K.2020/27, 11/6/2020, §§ 3-13).</w:t>
      </w:r>
    </w:p>
    <w:p w:rsidR="001008A8" w:rsidRPr="00B675E0" w:rsidRDefault="001008A8" w:rsidP="00B675E0">
      <w:pPr>
        <w:spacing w:after="200"/>
        <w:ind w:right="283" w:firstLine="709"/>
        <w:jc w:val="both"/>
        <w:rPr>
          <w:b/>
          <w:bCs/>
          <w:iCs/>
          <w:color w:val="010000"/>
        </w:rPr>
      </w:pPr>
      <w:bookmarkStart w:id="2" w:name="_Hlk121313216"/>
      <w:r w:rsidRPr="00B675E0">
        <w:rPr>
          <w:b/>
          <w:color w:val="010000"/>
          <w:lang w:eastAsia="zh-CN"/>
        </w:rPr>
        <w:t>a.</w:t>
      </w:r>
      <w:r w:rsidRPr="00B675E0">
        <w:rPr>
          <w:b/>
          <w:bCs/>
          <w:iCs/>
          <w:color w:val="010000"/>
        </w:rPr>
        <w:t xml:space="preserve"> Kuralın Konu Bakımından Yetki Yönünden İncelenmesi</w:t>
      </w:r>
    </w:p>
    <w:bookmarkEnd w:id="2"/>
    <w:p w:rsidR="001008A8" w:rsidRPr="00B675E0" w:rsidRDefault="001008A8" w:rsidP="00B675E0">
      <w:pPr>
        <w:spacing w:after="200"/>
        <w:ind w:right="283" w:firstLine="709"/>
        <w:jc w:val="both"/>
        <w:rPr>
          <w:rFonts w:eastAsia="Calibri"/>
          <w:color w:val="010000"/>
        </w:rPr>
      </w:pPr>
      <w:r w:rsidRPr="00B675E0">
        <w:rPr>
          <w:color w:val="010000"/>
          <w:lang w:eastAsia="zh-CN"/>
        </w:rPr>
        <w:t>17.</w:t>
      </w:r>
      <w:r w:rsidRPr="00B675E0">
        <w:rPr>
          <w:rFonts w:eastAsia="Calibri"/>
          <w:color w:val="010000"/>
        </w:rPr>
        <w:t xml:space="preserve"> </w:t>
      </w:r>
      <w:bookmarkStart w:id="3" w:name="_Hlk121313315"/>
      <w:r w:rsidRPr="00B675E0">
        <w:rPr>
          <w:rFonts w:eastAsia="Calibri"/>
          <w:color w:val="010000"/>
        </w:rPr>
        <w:t xml:space="preserve">Dava dilekçesinde konu bakımından yetki yönünden kuralın Anayasa’nın Başlangıç kısmı ile 2., 6., 7., 8., 11.,128. ve 161. maddelerine de aykırı olduğu ileri sürülmüş ise de </w:t>
      </w:r>
      <w:proofErr w:type="spellStart"/>
      <w:r w:rsidRPr="00B675E0">
        <w:rPr>
          <w:rFonts w:eastAsia="Calibri"/>
          <w:color w:val="010000"/>
        </w:rPr>
        <w:t>CBK’ya</w:t>
      </w:r>
      <w:proofErr w:type="spellEnd"/>
      <w:r w:rsidRPr="00B675E0">
        <w:rPr>
          <w:rFonts w:eastAsia="Calibri"/>
          <w:color w:val="010000"/>
        </w:rPr>
        <w:t xml:space="preserve"> ilişkin konu bakımından yetki kuralları Anayasa’nın 104. maddesinin on yedinci fıkrasında düzenlendiğinden bu husustaki inceleme anılan fıkra kapsamında yapılacaktır.</w:t>
      </w:r>
      <w:bookmarkEnd w:id="3"/>
    </w:p>
    <w:p w:rsidR="001008A8" w:rsidRPr="00B675E0" w:rsidRDefault="001008A8" w:rsidP="00B675E0">
      <w:pPr>
        <w:spacing w:after="200"/>
        <w:ind w:right="283" w:firstLine="709"/>
        <w:jc w:val="both"/>
        <w:rPr>
          <w:color w:val="010000"/>
          <w:lang w:eastAsia="zh-CN"/>
        </w:rPr>
      </w:pPr>
      <w:r w:rsidRPr="00B675E0">
        <w:rPr>
          <w:color w:val="010000"/>
          <w:lang w:eastAsia="zh-CN"/>
        </w:rPr>
        <w:t xml:space="preserve">18. </w:t>
      </w:r>
      <w:bookmarkStart w:id="4" w:name="_Hlk75767428"/>
      <w:r w:rsidRPr="00B675E0">
        <w:rPr>
          <w:bCs/>
          <w:color w:val="010000"/>
        </w:rPr>
        <w:t>İletişim Başkanlığının</w:t>
      </w:r>
      <w:r w:rsidRPr="00B675E0">
        <w:rPr>
          <w:color w:val="010000"/>
        </w:rPr>
        <w:t xml:space="preserve"> kurulmasına, teşkilatı ile görev ve yetkilerine ilişkin hususlar</w:t>
      </w:r>
      <w:r w:rsidRPr="00B675E0">
        <w:rPr>
          <w:bCs/>
          <w:color w:val="010000"/>
        </w:rPr>
        <w:t xml:space="preserve"> 23/7/2018 tarihli ve (14) numaralı İletişim Başkanlığı Teşkilatı Hakkında Cumhurbaşkanlığı Kararnamesi’nde düzenlenmiştir. </w:t>
      </w:r>
      <w:bookmarkStart w:id="5" w:name="_Hlk120529049"/>
      <w:r w:rsidRPr="00B675E0">
        <w:rPr>
          <w:bCs/>
          <w:color w:val="010000"/>
        </w:rPr>
        <w:t xml:space="preserve">Söz konusu </w:t>
      </w:r>
      <w:proofErr w:type="spellStart"/>
      <w:r w:rsidRPr="00B675E0">
        <w:rPr>
          <w:bCs/>
          <w:color w:val="010000"/>
        </w:rPr>
        <w:t>CBK’nın</w:t>
      </w:r>
      <w:proofErr w:type="spellEnd"/>
      <w:r w:rsidRPr="00B675E0">
        <w:rPr>
          <w:bCs/>
          <w:color w:val="010000"/>
        </w:rPr>
        <w:t xml:space="preserve"> 1. maddesinde İletişim Başkanlığının Cumhurbaşkanlığına bağlı ve genel bütçeli bir kuruluş olduğu belirtilmiştir.</w:t>
      </w:r>
      <w:bookmarkEnd w:id="5"/>
    </w:p>
    <w:p w:rsidR="001008A8" w:rsidRPr="00B675E0" w:rsidRDefault="001008A8" w:rsidP="00B675E0">
      <w:pPr>
        <w:spacing w:after="200"/>
        <w:ind w:right="283" w:firstLine="709"/>
        <w:jc w:val="both"/>
        <w:rPr>
          <w:bCs/>
          <w:color w:val="010000"/>
          <w:lang w:eastAsia="zh-CN"/>
        </w:rPr>
      </w:pPr>
      <w:r w:rsidRPr="00B675E0">
        <w:rPr>
          <w:color w:val="010000"/>
          <w:lang w:eastAsia="zh-CN"/>
        </w:rPr>
        <w:t xml:space="preserve">19. (14) numaralı </w:t>
      </w:r>
      <w:proofErr w:type="spellStart"/>
      <w:r w:rsidRPr="00B675E0">
        <w:rPr>
          <w:color w:val="010000"/>
          <w:lang w:eastAsia="zh-CN"/>
        </w:rPr>
        <w:t>CBK’nın</w:t>
      </w:r>
      <w:proofErr w:type="spellEnd"/>
      <w:r w:rsidRPr="00B675E0">
        <w:rPr>
          <w:color w:val="010000"/>
          <w:lang w:eastAsia="zh-CN"/>
        </w:rPr>
        <w:t xml:space="preserve"> dava konusu geçici 3. maddesinin (1) numaralı fıkrasında (2) numaralı</w:t>
      </w:r>
      <w:r w:rsidR="00B675E0" w:rsidRPr="00B675E0">
        <w:rPr>
          <w:color w:val="010000"/>
          <w:lang w:eastAsia="zh-CN"/>
        </w:rPr>
        <w:t xml:space="preserve"> </w:t>
      </w:r>
      <w:proofErr w:type="spellStart"/>
      <w:r w:rsidRPr="00B675E0">
        <w:rPr>
          <w:color w:val="010000"/>
          <w:lang w:eastAsia="zh-CN"/>
        </w:rPr>
        <w:t>CBK’nın</w:t>
      </w:r>
      <w:proofErr w:type="spellEnd"/>
      <w:r w:rsidRPr="00B675E0">
        <w:rPr>
          <w:color w:val="010000"/>
          <w:lang w:eastAsia="zh-CN"/>
        </w:rPr>
        <w:t xml:space="preserve"> eki (I) Sayılı </w:t>
      </w:r>
      <w:proofErr w:type="spellStart"/>
      <w:r w:rsidRPr="00B675E0">
        <w:rPr>
          <w:color w:val="010000"/>
          <w:lang w:eastAsia="zh-CN"/>
        </w:rPr>
        <w:t>Cetvel’in</w:t>
      </w:r>
      <w:proofErr w:type="spellEnd"/>
      <w:r w:rsidRPr="00B675E0">
        <w:rPr>
          <w:color w:val="010000"/>
          <w:lang w:eastAsia="zh-CN"/>
        </w:rPr>
        <w:t xml:space="preserve"> İletişim Başkanlığı bölümünde yer alan basın müşaviri unvanlı kadroların iletişim müşaviri, ataşe unvanlı kadroların iletişim ataşesi şeklinde değiştirildiği belirtilmiş; (2) numaralı fıkrasında da </w:t>
      </w:r>
      <w:r w:rsidRPr="00B675E0">
        <w:rPr>
          <w:bCs/>
          <w:color w:val="010000"/>
          <w:lang w:eastAsia="zh-CN"/>
        </w:rPr>
        <w:t>bu maddenin yürürlüğe girdiği tarihte İletişim Başkanlığında basın müşaviri ve ataşe kadrolarında bulunanların, kadro dereceleriyle durumlarına uygun iletişim müşaviri ve iletişim ataşesi kadrolarına başkaca bir işleme gerek kalmaksızın atanmış sayılacağı;</w:t>
      </w:r>
      <w:r w:rsidR="00B675E0" w:rsidRPr="00B675E0">
        <w:rPr>
          <w:bCs/>
          <w:color w:val="010000"/>
          <w:lang w:eastAsia="zh-CN"/>
        </w:rPr>
        <w:t xml:space="preserve"> </w:t>
      </w:r>
      <w:r w:rsidRPr="00B675E0">
        <w:rPr>
          <w:bCs/>
          <w:color w:val="010000"/>
          <w:lang w:eastAsia="zh-CN"/>
        </w:rPr>
        <w:t>bunların basın müşaviri ve ataşe kadrolarında geçirdikleri sürelerin iletişim müşaviri ve iletişim ataşesi kadrolarında geçmiş sayılacağı hükme bağlanmıştır.</w:t>
      </w:r>
    </w:p>
    <w:p w:rsidR="001008A8" w:rsidRPr="00B675E0" w:rsidRDefault="001008A8" w:rsidP="00B675E0">
      <w:pPr>
        <w:spacing w:after="200"/>
        <w:ind w:right="283" w:firstLine="709"/>
        <w:jc w:val="both"/>
        <w:rPr>
          <w:bCs/>
          <w:color w:val="010000"/>
          <w:lang w:eastAsia="zh-CN"/>
        </w:rPr>
      </w:pPr>
      <w:r w:rsidRPr="00B675E0">
        <w:rPr>
          <w:bCs/>
          <w:color w:val="010000"/>
          <w:lang w:eastAsia="zh-CN"/>
        </w:rPr>
        <w:t xml:space="preserve">20. </w:t>
      </w:r>
      <w:bookmarkEnd w:id="4"/>
      <w:r w:rsidRPr="00B675E0">
        <w:rPr>
          <w:color w:val="010000"/>
          <w:lang w:eastAsia="zh-CN"/>
        </w:rPr>
        <w:t xml:space="preserve">Anayasa Mahkemesi bakanlıkların ve bağlı kuruluşlarının, </w:t>
      </w:r>
      <w:r w:rsidRPr="00B675E0">
        <w:rPr>
          <w:bCs/>
          <w:color w:val="010000"/>
          <w:lang w:eastAsia="zh-CN"/>
        </w:rPr>
        <w:t>CBK ile kurulan</w:t>
      </w:r>
      <w:r w:rsidRPr="00B675E0">
        <w:rPr>
          <w:color w:val="010000"/>
          <w:lang w:eastAsia="zh-CN"/>
        </w:rPr>
        <w:t xml:space="preserve"> kamu tüzel kişiliklerinin, </w:t>
      </w:r>
      <w:r w:rsidRPr="00B675E0">
        <w:rPr>
          <w:rFonts w:eastAsia="Calibri"/>
          <w:bCs/>
          <w:iCs/>
          <w:color w:val="010000"/>
        </w:rPr>
        <w:t>Cumhurbaşkanlığı merkez teşkilatı ile Cumhurbaşkanlığına bağlı kurum ve kuruluşların</w:t>
      </w:r>
      <w:r w:rsidRPr="00B675E0">
        <w:rPr>
          <w:color w:val="010000"/>
          <w:lang w:eastAsia="zh-CN"/>
        </w:rPr>
        <w:t xml:space="preserve"> kadrolarının ihdası ve iptaline ilişkin düzenlemelerin </w:t>
      </w:r>
      <w:proofErr w:type="spellStart"/>
      <w:r w:rsidRPr="00B675E0">
        <w:rPr>
          <w:color w:val="010000"/>
          <w:lang w:eastAsia="zh-CN"/>
        </w:rPr>
        <w:t>CBK’larla</w:t>
      </w:r>
      <w:proofErr w:type="spellEnd"/>
      <w:r w:rsidRPr="00B675E0">
        <w:rPr>
          <w:color w:val="010000"/>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B675E0" w:rsidRPr="00B675E0">
        <w:rPr>
          <w:color w:val="010000"/>
          <w:lang w:eastAsia="zh-CN"/>
        </w:rPr>
        <w:t xml:space="preserve"> </w:t>
      </w:r>
      <w:r w:rsidRPr="00B675E0">
        <w:rPr>
          <w:i/>
          <w:iCs/>
          <w:color w:val="010000"/>
          <w:lang w:eastAsia="zh-CN"/>
        </w:rPr>
        <w:t xml:space="preserve">“Bakanlıkların kurulması, kaldırılması, görevleri ve yetkileri, teşkilat yapısı ile merkez ve taşra teşkilatlarının kurulması </w:t>
      </w:r>
      <w:r w:rsidRPr="00B675E0">
        <w:rPr>
          <w:i/>
          <w:iCs/>
          <w:color w:val="010000"/>
          <w:lang w:eastAsia="zh-CN"/>
        </w:rPr>
        <w:lastRenderedPageBreak/>
        <w:t>Cumhurbaşkanlığı kararnamesiyle düzenlenir”</w:t>
      </w:r>
      <w:r w:rsidR="00B675E0" w:rsidRPr="00B675E0">
        <w:rPr>
          <w:i/>
          <w:iCs/>
          <w:color w:val="010000"/>
          <w:lang w:eastAsia="zh-CN"/>
        </w:rPr>
        <w:t xml:space="preserve"> </w:t>
      </w:r>
      <w:r w:rsidRPr="00B675E0">
        <w:rPr>
          <w:iCs/>
          <w:color w:val="010000"/>
          <w:lang w:eastAsia="zh-CN"/>
        </w:rPr>
        <w:t xml:space="preserve">ile </w:t>
      </w:r>
      <w:r w:rsidRPr="00B675E0">
        <w:rPr>
          <w:color w:val="010000"/>
          <w:lang w:eastAsia="zh-CN"/>
        </w:rPr>
        <w:t>Anayasa’nın 123. maddesinin üçüncü fıkrasının</w:t>
      </w:r>
      <w:r w:rsidR="00B675E0" w:rsidRPr="00B675E0">
        <w:rPr>
          <w:color w:val="010000"/>
          <w:lang w:eastAsia="zh-CN"/>
        </w:rPr>
        <w:t xml:space="preserve"> </w:t>
      </w:r>
      <w:r w:rsidRPr="00B675E0">
        <w:rPr>
          <w:i/>
          <w:iCs/>
          <w:color w:val="010000"/>
          <w:lang w:eastAsia="zh-CN"/>
        </w:rPr>
        <w:t xml:space="preserve">“Kamu tüzel kişiliği, kanunla veya Cumhurbaşkanlığı kararnamesiyle kurulur” </w:t>
      </w:r>
      <w:r w:rsidRPr="00B675E0">
        <w:rPr>
          <w:iCs/>
          <w:color w:val="010000"/>
          <w:lang w:eastAsia="zh-CN"/>
        </w:rPr>
        <w:t xml:space="preserve">şeklindeki hükümleriyle </w:t>
      </w:r>
      <w:r w:rsidRPr="00B675E0">
        <w:rPr>
          <w:bCs/>
          <w:color w:val="010000"/>
          <w:lang w:eastAsia="zh-CN"/>
        </w:rPr>
        <w:t>bağlantılı olarak Anayasa’nın 104. maddesinin on yedinci fıkrasının üçüncü cümlesine aykırı bir yönünün de bulunmadığı ifade edilmiştir (AYM, E.2020/8, K.2021/25, 31/3/2021, §§ 17-22;</w:t>
      </w:r>
      <w:r w:rsidRPr="00B675E0">
        <w:rPr>
          <w:color w:val="010000"/>
          <w:lang w:eastAsia="zh-CN"/>
        </w:rPr>
        <w:t xml:space="preserve"> </w:t>
      </w:r>
      <w:r w:rsidRPr="00B675E0">
        <w:rPr>
          <w:bCs/>
          <w:color w:val="010000"/>
          <w:lang w:eastAsia="zh-CN"/>
        </w:rPr>
        <w:t>E.2021/50, K.2021/89, 16/12/2021, §§ 18-23; E.2021/91, K.2021/106, 30/12/2021, §§ 19-25;</w:t>
      </w:r>
      <w:r w:rsidR="00B675E0" w:rsidRPr="00B675E0">
        <w:rPr>
          <w:bCs/>
          <w:color w:val="010000"/>
          <w:lang w:eastAsia="zh-CN"/>
        </w:rPr>
        <w:t xml:space="preserve"> </w:t>
      </w:r>
      <w:r w:rsidRPr="00B675E0">
        <w:rPr>
          <w:color w:val="010000"/>
          <w:lang w:eastAsia="zh-CN"/>
        </w:rPr>
        <w:t>E.2018/119, K.2020/25, 11/6/2020, §§ 27, 28</w:t>
      </w:r>
      <w:r w:rsidRPr="00B675E0">
        <w:rPr>
          <w:bCs/>
          <w:color w:val="010000"/>
          <w:lang w:eastAsia="zh-CN"/>
        </w:rPr>
        <w:t xml:space="preserve">; </w:t>
      </w:r>
      <w:r w:rsidRPr="00B675E0">
        <w:rPr>
          <w:color w:val="010000"/>
          <w:lang w:eastAsia="zh-CN"/>
        </w:rPr>
        <w:t xml:space="preserve">E.2022/37, K.2023/44, 9/3/2023, </w:t>
      </w:r>
      <w:r w:rsidRPr="00B675E0">
        <w:rPr>
          <w:bCs/>
          <w:color w:val="010000"/>
          <w:lang w:eastAsia="zh-CN"/>
        </w:rPr>
        <w:t>§§ 9,10).</w:t>
      </w:r>
    </w:p>
    <w:p w:rsidR="001008A8" w:rsidRPr="00B675E0" w:rsidRDefault="001008A8" w:rsidP="00B675E0">
      <w:pPr>
        <w:spacing w:after="200"/>
        <w:ind w:right="283" w:firstLine="709"/>
        <w:jc w:val="both"/>
        <w:rPr>
          <w:color w:val="010000"/>
          <w:shd w:val="clear" w:color="auto" w:fill="FFFFFF"/>
        </w:rPr>
      </w:pPr>
      <w:r w:rsidRPr="00B675E0">
        <w:rPr>
          <w:color w:val="010000"/>
          <w:shd w:val="clear" w:color="auto" w:fill="FFFFFF"/>
        </w:rPr>
        <w:t>21. Kamu kurum ve kuruluşlarının teşkilat yapısı içinde yer alan kadro unvanlarındaki değişiklikler ve bu değişikliklere bağlı olarak söz konusu kadro unvanları arasında gerçekleştirilen atama işlemleri de idarenin teşkilat yapısıyla ilgili düzenlemelerin bir sonucudur. Bu itibarla, kadro ihdas ve iptaline ilişkin düzenlemelerin</w:t>
      </w:r>
      <w:r w:rsidR="00B675E0" w:rsidRPr="00B675E0">
        <w:rPr>
          <w:color w:val="010000"/>
          <w:shd w:val="clear" w:color="auto" w:fill="FFFFFF"/>
        </w:rPr>
        <w:t xml:space="preserve"> </w:t>
      </w:r>
      <w:proofErr w:type="spellStart"/>
      <w:r w:rsidRPr="00B675E0">
        <w:rPr>
          <w:color w:val="010000"/>
          <w:shd w:val="clear" w:color="auto" w:fill="FFFFFF"/>
        </w:rPr>
        <w:t>CBK’larla</w:t>
      </w:r>
      <w:proofErr w:type="spellEnd"/>
      <w:r w:rsidR="00B675E0" w:rsidRPr="00B675E0">
        <w:rPr>
          <w:color w:val="010000"/>
          <w:shd w:val="clear" w:color="auto" w:fill="FFFFFF"/>
        </w:rPr>
        <w:t xml:space="preserve"> </w:t>
      </w:r>
      <w:r w:rsidRPr="00B675E0">
        <w:rPr>
          <w:color w:val="010000"/>
          <w:shd w:val="clear" w:color="auto" w:fill="FFFFFF"/>
        </w:rPr>
        <w:t>yapılmasının konu bakımından yetki yönünden Anayasa’ya uygunluğuna ilişkin olarak yukarıda yer verilen değerlendirmeler bu tür düzenlemeler bakımından da aynen geçerlidir (benzer yöndeki karar için bkz. (AYM, E.2019/38, K.2022/148, 30/11/2022, § 103).</w:t>
      </w:r>
    </w:p>
    <w:p w:rsidR="001008A8" w:rsidRPr="00B675E0" w:rsidRDefault="001008A8" w:rsidP="00B675E0">
      <w:pPr>
        <w:spacing w:after="200"/>
        <w:ind w:right="283" w:firstLine="709"/>
        <w:jc w:val="both"/>
        <w:rPr>
          <w:bCs/>
          <w:color w:val="010000"/>
          <w:lang w:eastAsia="zh-CN"/>
        </w:rPr>
      </w:pPr>
      <w:r w:rsidRPr="00B675E0">
        <w:rPr>
          <w:bCs/>
          <w:iCs/>
          <w:color w:val="010000"/>
          <w:lang w:eastAsia="zh-CN"/>
        </w:rPr>
        <w:t>22.</w:t>
      </w:r>
      <w:r w:rsidRPr="00B675E0">
        <w:rPr>
          <w:bCs/>
          <w:color w:val="010000"/>
          <w:lang w:eastAsia="zh-CN"/>
        </w:rPr>
        <w:t xml:space="preserve"> Cumhurbaşkanlığına bağlı bir kurum olan İletişim Başkanlığında bulunan basın müşaviri kadro unvanının iletişim müşaviri; ataşe kadro unvanının iletişim ataşesi şeklinde değiştirilmesini, bu kadrolarda bulunanların kadro dereceleriyle yeni kadrolara atanmış sayılmasını ve </w:t>
      </w:r>
      <w:r w:rsidRPr="00B675E0">
        <w:rPr>
          <w:color w:val="010000"/>
          <w:shd w:val="clear" w:color="auto" w:fill="FFFFFF"/>
        </w:rPr>
        <w:t>önceki görevlerinde geçirmiş oldukları sürelerin yeni kadrolarında geçmiş sayılacağını öngören</w:t>
      </w:r>
      <w:r w:rsidR="00B675E0" w:rsidRPr="00B675E0">
        <w:rPr>
          <w:color w:val="010000"/>
          <w:shd w:val="clear" w:color="auto" w:fill="FFFFFF"/>
        </w:rPr>
        <w:t xml:space="preserve"> </w:t>
      </w:r>
      <w:r w:rsidRPr="00B675E0">
        <w:rPr>
          <w:bCs/>
          <w:color w:val="010000"/>
          <w:lang w:eastAsia="zh-CN"/>
        </w:rPr>
        <w:t>dolayısıyla anılan Kurumun teşkilat yapısıyla ilgili bir düzenleme getiren dava konusu kural yönünden, belirtilen kararlardan ayrılmayı gerektiren bir durum bulunmamaktadır.</w:t>
      </w:r>
    </w:p>
    <w:p w:rsidR="001008A8" w:rsidRPr="00B675E0" w:rsidRDefault="001008A8" w:rsidP="00B675E0">
      <w:pPr>
        <w:spacing w:after="200"/>
        <w:ind w:right="283" w:firstLine="709"/>
        <w:jc w:val="both"/>
        <w:rPr>
          <w:bCs/>
          <w:color w:val="010000"/>
        </w:rPr>
      </w:pPr>
      <w:r w:rsidRPr="00B675E0">
        <w:rPr>
          <w:bCs/>
          <w:color w:val="010000"/>
        </w:rPr>
        <w:t>23. Bu itibarla kural, Anayasa’nın 104. maddesinin on yedinci fıkrasının birinci, ikinci ve üçüncü cümlelerine aykırı bir düzenleme içermemektedir.</w:t>
      </w:r>
    </w:p>
    <w:p w:rsidR="001008A8" w:rsidRPr="00B675E0" w:rsidRDefault="001008A8" w:rsidP="00B675E0">
      <w:pPr>
        <w:spacing w:after="200"/>
        <w:ind w:right="283" w:firstLine="709"/>
        <w:jc w:val="both"/>
        <w:rPr>
          <w:bCs/>
          <w:color w:val="010000"/>
        </w:rPr>
      </w:pPr>
      <w:r w:rsidRPr="00B675E0">
        <w:rPr>
          <w:bCs/>
          <w:color w:val="010000"/>
        </w:rPr>
        <w:t>24. Anayasa’nın 104. maddesinin on yedinci fıkrasının dördüncü cümlesinde “</w:t>
      </w:r>
      <w:r w:rsidRPr="00B675E0">
        <w:rPr>
          <w:bCs/>
          <w:i/>
          <w:iCs/>
          <w:color w:val="010000"/>
        </w:rPr>
        <w:t>Kanunda açıkça düzenlenen konularda Cumhurbaşkanlığı kararnamesi çıkarılamaz.</w:t>
      </w:r>
      <w:r w:rsidRPr="00B675E0">
        <w:rPr>
          <w:bCs/>
          <w:color w:val="010000"/>
        </w:rPr>
        <w:t xml:space="preserve">” denilmiştir. Buna göre </w:t>
      </w:r>
      <w:proofErr w:type="spellStart"/>
      <w:r w:rsidRPr="00B675E0">
        <w:rPr>
          <w:bCs/>
          <w:color w:val="010000"/>
        </w:rPr>
        <w:t>CBK’ların</w:t>
      </w:r>
      <w:proofErr w:type="spellEnd"/>
      <w:r w:rsidRPr="00B675E0">
        <w:rPr>
          <w:bCs/>
          <w:color w:val="010000"/>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p>
    <w:p w:rsidR="001008A8" w:rsidRPr="00B675E0" w:rsidRDefault="001008A8" w:rsidP="00B675E0">
      <w:pPr>
        <w:spacing w:after="200"/>
        <w:ind w:right="283" w:firstLine="709"/>
        <w:jc w:val="both"/>
        <w:rPr>
          <w:bCs/>
          <w:color w:val="010000"/>
        </w:rPr>
      </w:pPr>
      <w:r w:rsidRPr="00B675E0">
        <w:rPr>
          <w:bCs/>
          <w:color w:val="010000"/>
        </w:rPr>
        <w:t xml:space="preserve">25. Kuralla aynı alanda hüküm ifade eden karşılaştırmaya esas olabilecek nitelikte, kanunla yapılan herhangi bir düzenleme tespit edilememiştir. Bu itibarla kuralın kanunda açıkça düzenlenen bir konuya ilişkin olmadığı sonucuna ulaşılmıştır. </w:t>
      </w:r>
    </w:p>
    <w:p w:rsidR="001008A8" w:rsidRPr="00B675E0" w:rsidRDefault="001008A8" w:rsidP="00B675E0">
      <w:pPr>
        <w:spacing w:after="200"/>
        <w:ind w:right="283" w:firstLine="709"/>
        <w:jc w:val="both"/>
        <w:rPr>
          <w:bCs/>
          <w:color w:val="010000"/>
        </w:rPr>
      </w:pPr>
      <w:r w:rsidRPr="00B675E0">
        <w:rPr>
          <w:bCs/>
          <w:color w:val="010000"/>
        </w:rPr>
        <w:t>26. Açıklanan nedenlerle kural, Anayasa’nın 104. maddesinin on yedinci fıkrasına aykırı değildir. İptal talebinin reddi gerekir.</w:t>
      </w:r>
    </w:p>
    <w:p w:rsidR="001008A8" w:rsidRPr="00B675E0" w:rsidRDefault="001008A8" w:rsidP="00B675E0">
      <w:pPr>
        <w:spacing w:after="200"/>
        <w:ind w:right="283" w:firstLine="709"/>
        <w:jc w:val="both"/>
        <w:rPr>
          <w:bCs/>
          <w:color w:val="010000"/>
        </w:rPr>
      </w:pPr>
      <w:r w:rsidRPr="00B675E0">
        <w:rPr>
          <w:bCs/>
          <w:color w:val="010000"/>
        </w:rPr>
        <w:t xml:space="preserve">Zühtü ARSLAN, </w:t>
      </w:r>
      <w:r w:rsidRPr="00B675E0">
        <w:rPr>
          <w:color w:val="010000"/>
        </w:rPr>
        <w:t>Hasan Tahsin GÖKCAN,</w:t>
      </w:r>
      <w:r w:rsidRPr="00B675E0">
        <w:rPr>
          <w:bCs/>
          <w:color w:val="010000"/>
        </w:rPr>
        <w:t xml:space="preserve"> Engin YILDIRIM, M. Emin KUZ, Yusuf Şevki HAKYEMEZ ve Kenan YAŞAR bu görüşe katılmamışlardır.</w:t>
      </w:r>
    </w:p>
    <w:p w:rsidR="001008A8" w:rsidRPr="00B675E0" w:rsidRDefault="001008A8" w:rsidP="00B675E0">
      <w:pPr>
        <w:spacing w:after="200"/>
        <w:ind w:right="283" w:firstLine="709"/>
        <w:jc w:val="both"/>
        <w:rPr>
          <w:b/>
          <w:bCs/>
          <w:color w:val="010000"/>
        </w:rPr>
      </w:pPr>
      <w:r w:rsidRPr="00B675E0">
        <w:rPr>
          <w:b/>
          <w:bCs/>
          <w:color w:val="010000"/>
        </w:rPr>
        <w:t>b. Kuralın İçerik Yönünden İncelenmesi</w:t>
      </w:r>
    </w:p>
    <w:p w:rsidR="001008A8" w:rsidRPr="00B675E0" w:rsidRDefault="001008A8" w:rsidP="00B675E0">
      <w:pPr>
        <w:spacing w:after="200"/>
        <w:ind w:right="283" w:firstLine="709"/>
        <w:jc w:val="both"/>
        <w:rPr>
          <w:bCs/>
          <w:color w:val="010000"/>
        </w:rPr>
      </w:pPr>
      <w:r w:rsidRPr="00B675E0">
        <w:rPr>
          <w:bCs/>
          <w:color w:val="010000"/>
        </w:rPr>
        <w:t>27.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1008A8" w:rsidRPr="00B675E0" w:rsidRDefault="001008A8" w:rsidP="00B675E0">
      <w:pPr>
        <w:spacing w:after="200"/>
        <w:ind w:right="283" w:firstLine="709"/>
        <w:jc w:val="both"/>
        <w:rPr>
          <w:bCs/>
          <w:color w:val="010000"/>
        </w:rPr>
      </w:pPr>
      <w:r w:rsidRPr="00B675E0">
        <w:rPr>
          <w:bCs/>
          <w:color w:val="010000"/>
        </w:rPr>
        <w:t>28. Hukuk devletinin temel unsurlarından biri</w:t>
      </w:r>
      <w:r w:rsidR="00B675E0" w:rsidRPr="00B675E0">
        <w:rPr>
          <w:bCs/>
          <w:color w:val="010000"/>
        </w:rPr>
        <w:t xml:space="preserve"> </w:t>
      </w:r>
      <w:r w:rsidRPr="00B675E0">
        <w:rPr>
          <w:bCs/>
          <w:i/>
          <w:iCs/>
          <w:color w:val="010000"/>
        </w:rPr>
        <w:t>belirlilik</w:t>
      </w:r>
      <w:r w:rsidR="00B675E0" w:rsidRPr="00B675E0">
        <w:rPr>
          <w:bCs/>
          <w:color w:val="010000"/>
        </w:rPr>
        <w:t xml:space="preserve"> </w:t>
      </w:r>
      <w:r w:rsidRPr="00B675E0">
        <w:rPr>
          <w:bCs/>
          <w:color w:val="010000"/>
        </w:rPr>
        <w:t>ilkesidir.</w:t>
      </w:r>
      <w:r w:rsidR="00B675E0" w:rsidRPr="00B675E0">
        <w:rPr>
          <w:bCs/>
          <w:i/>
          <w:iCs/>
          <w:color w:val="010000"/>
        </w:rPr>
        <w:t xml:space="preserve"> </w:t>
      </w:r>
      <w:r w:rsidRPr="00B675E0">
        <w:rPr>
          <w:bCs/>
          <w:color w:val="010000"/>
        </w:rPr>
        <w:t>Anayasa Mahkemesinin yerleşik kararlarına göre anılan ilke,</w:t>
      </w:r>
      <w:r w:rsidR="00B675E0" w:rsidRPr="00B675E0">
        <w:rPr>
          <w:bCs/>
          <w:i/>
          <w:iCs/>
          <w:color w:val="010000"/>
        </w:rPr>
        <w:t xml:space="preserve"> </w:t>
      </w:r>
      <w:r w:rsidRPr="00B675E0">
        <w:rPr>
          <w:bCs/>
          <w:color w:val="010000"/>
        </w:rPr>
        <w:t xml:space="preserve">yasal düzenlemelerin hem kişiler hem de idare yönünden </w:t>
      </w:r>
      <w:r w:rsidRPr="00B675E0">
        <w:rPr>
          <w:bCs/>
          <w:color w:val="010000"/>
        </w:rPr>
        <w:lastRenderedPageBreak/>
        <w:t xml:space="preserve">herhangi bir duraksamaya ve kuşkuya yer vermeyecek şekilde açık, net, anlaşılır, uygulanabilir ve nesnel olmasını gerektirmektedir. </w:t>
      </w:r>
    </w:p>
    <w:p w:rsidR="001008A8" w:rsidRPr="00B675E0" w:rsidRDefault="001008A8" w:rsidP="00B675E0">
      <w:pPr>
        <w:spacing w:after="200"/>
        <w:ind w:right="283" w:firstLine="709"/>
        <w:jc w:val="both"/>
        <w:rPr>
          <w:bCs/>
          <w:color w:val="010000"/>
        </w:rPr>
      </w:pPr>
      <w:r w:rsidRPr="00B675E0">
        <w:rPr>
          <w:bCs/>
          <w:color w:val="010000"/>
        </w:rPr>
        <w:t xml:space="preserve">29. Anılan ilkenin yürütmenin asli düzenleyici işlemi niteliğinde olan </w:t>
      </w:r>
      <w:proofErr w:type="spellStart"/>
      <w:r w:rsidRPr="00B675E0">
        <w:rPr>
          <w:bCs/>
          <w:color w:val="010000"/>
        </w:rPr>
        <w:t>CBK’lar</w:t>
      </w:r>
      <w:proofErr w:type="spellEnd"/>
      <w:r w:rsidRPr="00B675E0">
        <w:rPr>
          <w:bCs/>
          <w:color w:val="010000"/>
        </w:rPr>
        <w:t xml:space="preserve"> bakımından da geçerli olduğunda şüphe bulunmamaktadır. </w:t>
      </w:r>
    </w:p>
    <w:p w:rsidR="001008A8" w:rsidRPr="00B675E0" w:rsidRDefault="001008A8" w:rsidP="00B675E0">
      <w:pPr>
        <w:spacing w:after="200"/>
        <w:ind w:right="283" w:firstLine="709"/>
        <w:jc w:val="both"/>
        <w:rPr>
          <w:bCs/>
          <w:color w:val="010000"/>
        </w:rPr>
      </w:pPr>
      <w:r w:rsidRPr="00B675E0">
        <w:rPr>
          <w:bCs/>
          <w:color w:val="010000"/>
        </w:rPr>
        <w:t xml:space="preserve">30. Kuralla kadro unvanlarındaki değişikliğe ve bu değişiklikle bağlantılı olarak </w:t>
      </w:r>
      <w:r w:rsidRPr="00B675E0">
        <w:rPr>
          <w:color w:val="010000"/>
          <w:shd w:val="clear" w:color="auto" w:fill="FFFFFF"/>
        </w:rPr>
        <w:t xml:space="preserve">ilgili personelin atanmasına </w:t>
      </w:r>
      <w:r w:rsidRPr="00B675E0">
        <w:rPr>
          <w:bCs/>
          <w:color w:val="010000"/>
        </w:rPr>
        <w:t xml:space="preserve">ilişkin usul ve esasların </w:t>
      </w:r>
      <w:r w:rsidRPr="00B675E0">
        <w:rPr>
          <w:rFonts w:eastAsia="Calibri"/>
          <w:bCs/>
          <w:iCs/>
          <w:color w:val="010000"/>
        </w:rPr>
        <w:t xml:space="preserve">açık, net, anlaşılır, </w:t>
      </w:r>
      <w:r w:rsidRPr="00B675E0">
        <w:rPr>
          <w:color w:val="010000"/>
          <w:shd w:val="clear" w:color="auto" w:fill="FFFFFF"/>
        </w:rPr>
        <w:t xml:space="preserve">uygulanabilir ve nesnel </w:t>
      </w:r>
      <w:r w:rsidRPr="00B675E0">
        <w:rPr>
          <w:rFonts w:eastAsia="Calibri"/>
          <w:bCs/>
          <w:iCs/>
          <w:color w:val="010000"/>
        </w:rPr>
        <w:t xml:space="preserve">şekilde </w:t>
      </w:r>
      <w:r w:rsidRPr="00B675E0">
        <w:rPr>
          <w:bCs/>
          <w:color w:val="010000"/>
        </w:rPr>
        <w:t>düzenlendiği görüldüğünden kuralın bu yönüyle bir belirsizlik içermediği sonucuna varılmıştır.</w:t>
      </w:r>
    </w:p>
    <w:p w:rsidR="001008A8" w:rsidRPr="00B675E0" w:rsidRDefault="001008A8" w:rsidP="00B675E0">
      <w:pPr>
        <w:spacing w:after="200"/>
        <w:ind w:right="283" w:firstLine="709"/>
        <w:jc w:val="both"/>
        <w:rPr>
          <w:bCs/>
          <w:color w:val="010000"/>
        </w:rPr>
      </w:pPr>
      <w:r w:rsidRPr="00B675E0">
        <w:rPr>
          <w:bCs/>
          <w:color w:val="010000"/>
        </w:rPr>
        <w:t>31. Açıklanan nedenlerle kural, Anayasa’nın 2. maddesine aykırı değildir. İptal talebinin reddi gerekir.</w:t>
      </w:r>
    </w:p>
    <w:p w:rsidR="001008A8" w:rsidRPr="00B675E0" w:rsidRDefault="001008A8" w:rsidP="00B675E0">
      <w:pPr>
        <w:spacing w:after="200"/>
        <w:ind w:right="283" w:firstLine="709"/>
        <w:jc w:val="both"/>
        <w:rPr>
          <w:b/>
          <w:color w:val="010000"/>
          <w:lang w:eastAsia="zh-CN"/>
        </w:rPr>
      </w:pPr>
      <w:r w:rsidRPr="00B675E0">
        <w:rPr>
          <w:b/>
          <w:color w:val="010000"/>
          <w:lang w:eastAsia="zh-CN"/>
        </w:rPr>
        <w:t>IV. YÜRÜRLÜĞÜN DURDURULMASI TALEBİ</w:t>
      </w:r>
    </w:p>
    <w:p w:rsidR="001008A8" w:rsidRPr="00B675E0" w:rsidRDefault="001008A8" w:rsidP="00B675E0">
      <w:pPr>
        <w:spacing w:after="200"/>
        <w:ind w:right="283" w:firstLine="709"/>
        <w:jc w:val="both"/>
        <w:rPr>
          <w:color w:val="010000"/>
          <w:lang w:eastAsia="zh-CN"/>
        </w:rPr>
      </w:pPr>
      <w:r w:rsidRPr="00B675E0">
        <w:rPr>
          <w:color w:val="010000"/>
          <w:lang w:eastAsia="zh-CN"/>
        </w:rPr>
        <w:t>32. Dava dilekçesinde özetle, dava konusu kuralın uygulanması hâlinde telafisi güç veya imkânsız zararın doğabileceği belirtilerek yürürlüğünün durdurulmasına karar verilmesi talep edilmiştir.</w:t>
      </w:r>
    </w:p>
    <w:p w:rsidR="001008A8" w:rsidRPr="00B675E0" w:rsidRDefault="001008A8" w:rsidP="00B675E0">
      <w:pPr>
        <w:spacing w:after="200"/>
        <w:ind w:right="283" w:firstLine="709"/>
        <w:jc w:val="both"/>
        <w:rPr>
          <w:color w:val="010000"/>
        </w:rPr>
      </w:pPr>
      <w:r w:rsidRPr="00B675E0">
        <w:rPr>
          <w:color w:val="010000"/>
        </w:rPr>
        <w:t xml:space="preserve">25/7/2022 tarihli ve (106) numaralı </w:t>
      </w:r>
      <w:hyperlink r:id="rId8" w:history="1">
        <w:r w:rsidRPr="00B675E0">
          <w:rPr>
            <w:rStyle w:val="Kpr"/>
            <w:color w:val="010000"/>
            <w:u w:val="none"/>
            <w:shd w:val="clear" w:color="auto" w:fill="FFFFFF"/>
            <w:lang w:eastAsia="ar-SA"/>
          </w:rPr>
          <w:t xml:space="preserve">İletişim Başkanlığı Teşkilatı Hakkında Cumhurbaşkanlığı Kararnamesinde Değişiklik Yapılmasına Dair Cumhurbaşkanlığı </w:t>
        </w:r>
      </w:hyperlink>
      <w:r w:rsidRPr="00B675E0">
        <w:rPr>
          <w:color w:val="010000"/>
        </w:rPr>
        <w:t xml:space="preserve"> Kararnamesi’nin;</w:t>
      </w:r>
    </w:p>
    <w:p w:rsidR="001008A8" w:rsidRPr="00B675E0" w:rsidRDefault="001008A8" w:rsidP="00B675E0">
      <w:pPr>
        <w:spacing w:after="200"/>
        <w:ind w:right="283" w:firstLine="709"/>
        <w:jc w:val="both"/>
        <w:rPr>
          <w:color w:val="010000"/>
        </w:rPr>
      </w:pPr>
      <w:r w:rsidRPr="00B675E0">
        <w:rPr>
          <w:b/>
          <w:color w:val="010000"/>
        </w:rPr>
        <w:t xml:space="preserve">A. </w:t>
      </w:r>
      <w:r w:rsidRPr="00B675E0">
        <w:rPr>
          <w:color w:val="010000"/>
        </w:rPr>
        <w:t>Tümüne,</w:t>
      </w:r>
    </w:p>
    <w:p w:rsidR="001008A8" w:rsidRPr="00B675E0" w:rsidRDefault="001008A8" w:rsidP="00B675E0">
      <w:pPr>
        <w:spacing w:after="200"/>
        <w:ind w:right="283" w:firstLine="709"/>
        <w:jc w:val="both"/>
        <w:rPr>
          <w:color w:val="010000"/>
          <w:lang w:eastAsia="ar-SA"/>
        </w:rPr>
      </w:pPr>
      <w:r w:rsidRPr="00B675E0">
        <w:rPr>
          <w:b/>
          <w:color w:val="010000"/>
        </w:rPr>
        <w:t>B.</w:t>
      </w:r>
      <w:r w:rsidRPr="00B675E0">
        <w:rPr>
          <w:color w:val="010000"/>
        </w:rPr>
        <w:t xml:space="preserve"> 2. </w:t>
      </w:r>
      <w:r w:rsidRPr="00B675E0">
        <w:rPr>
          <w:color w:val="010000"/>
          <w:lang w:eastAsia="ar-SA"/>
        </w:rPr>
        <w:t>maddesiyle 23/7/2018 tarihli ve (14) numaralı İletişim Başkanlığı Teşkilatı Hakkında Cumhurbaşkanlığı Kararnamesi’ne eklenen geçici 3. maddeye,</w:t>
      </w:r>
    </w:p>
    <w:p w:rsidR="007A71DC" w:rsidRPr="00B675E0" w:rsidRDefault="001008A8" w:rsidP="00B675E0">
      <w:pPr>
        <w:overflowPunct w:val="0"/>
        <w:autoSpaceDE w:val="0"/>
        <w:autoSpaceDN w:val="0"/>
        <w:adjustRightInd w:val="0"/>
        <w:spacing w:after="200"/>
        <w:ind w:right="283" w:firstLine="709"/>
        <w:jc w:val="both"/>
        <w:rPr>
          <w:color w:val="010000"/>
        </w:rPr>
      </w:pPr>
      <w:proofErr w:type="gramStart"/>
      <w:r w:rsidRPr="00B675E0">
        <w:rPr>
          <w:bCs/>
          <w:color w:val="010000"/>
        </w:rPr>
        <w:t>yönelik</w:t>
      </w:r>
      <w:proofErr w:type="gramEnd"/>
      <w:r w:rsidRPr="00B675E0">
        <w:rPr>
          <w:bCs/>
          <w:color w:val="010000"/>
        </w:rPr>
        <w:t xml:space="preserve"> iptal talepleri 22/6/2023 tarihli ve E.2022/113, K.2023/112 sayılı kararla reddedildiğinden, bu </w:t>
      </w:r>
      <w:r w:rsidRPr="00B675E0">
        <w:rPr>
          <w:color w:val="010000"/>
        </w:rPr>
        <w:t xml:space="preserve">Cumhurbaşkanlığı Kararnamesi’nin tümüne </w:t>
      </w:r>
      <w:r w:rsidRPr="00B675E0">
        <w:rPr>
          <w:bCs/>
          <w:color w:val="010000"/>
        </w:rPr>
        <w:t xml:space="preserve">ve maddeye ilişkin </w:t>
      </w:r>
      <w:r w:rsidRPr="00B675E0">
        <w:rPr>
          <w:color w:val="010000"/>
        </w:rPr>
        <w:t xml:space="preserve">yürürlüğün durdurulması </w:t>
      </w:r>
      <w:r w:rsidRPr="00B675E0">
        <w:rPr>
          <w:bCs/>
          <w:color w:val="010000"/>
        </w:rPr>
        <w:t xml:space="preserve">taleplerinin REDDİNE </w:t>
      </w:r>
      <w:r w:rsidRPr="00B675E0">
        <w:rPr>
          <w:color w:val="010000"/>
        </w:rPr>
        <w:t>22/6/2023 tarihinde OYBİRLİĞİYLE</w:t>
      </w:r>
      <w:r w:rsidRPr="00B675E0">
        <w:rPr>
          <w:b/>
          <w:color w:val="010000"/>
        </w:rPr>
        <w:t xml:space="preserve"> </w:t>
      </w:r>
      <w:r w:rsidR="007A71DC" w:rsidRPr="00B675E0">
        <w:rPr>
          <w:color w:val="010000"/>
        </w:rPr>
        <w:t>karar verilmiştir.</w:t>
      </w:r>
    </w:p>
    <w:p w:rsidR="001829CD" w:rsidRPr="00B675E0" w:rsidRDefault="001829CD" w:rsidP="00B675E0">
      <w:pPr>
        <w:spacing w:after="200"/>
        <w:ind w:right="283" w:firstLine="709"/>
        <w:jc w:val="both"/>
        <w:rPr>
          <w:b/>
          <w:color w:val="010000"/>
          <w:lang w:eastAsia="zh-CN"/>
        </w:rPr>
      </w:pPr>
      <w:r w:rsidRPr="00B675E0">
        <w:rPr>
          <w:b/>
          <w:color w:val="010000"/>
          <w:lang w:eastAsia="zh-CN"/>
        </w:rPr>
        <w:t>V. HÜKÜM</w:t>
      </w:r>
    </w:p>
    <w:p w:rsidR="001008A8" w:rsidRPr="00B675E0" w:rsidRDefault="001008A8" w:rsidP="00B675E0">
      <w:pPr>
        <w:spacing w:after="200"/>
        <w:ind w:right="283" w:firstLine="709"/>
        <w:jc w:val="both"/>
        <w:rPr>
          <w:color w:val="010000"/>
        </w:rPr>
      </w:pPr>
      <w:r w:rsidRPr="00B675E0">
        <w:rPr>
          <w:color w:val="010000"/>
        </w:rPr>
        <w:t xml:space="preserve">25/7/2022 tarihli ve (106) numaralı </w:t>
      </w:r>
      <w:hyperlink r:id="rId9" w:history="1">
        <w:r w:rsidRPr="00B675E0">
          <w:rPr>
            <w:rStyle w:val="Kpr"/>
            <w:color w:val="010000"/>
            <w:u w:val="none"/>
            <w:shd w:val="clear" w:color="auto" w:fill="FFFFFF"/>
            <w:lang w:eastAsia="ar-SA"/>
          </w:rPr>
          <w:t xml:space="preserve">İletişim Başkanlığı Teşkilatı Hakkında Cumhurbaşkanlığı Kararnamesinde Değişiklik Yapılmasına Dair Cumhurbaşkanlığı </w:t>
        </w:r>
      </w:hyperlink>
      <w:r w:rsidRPr="00B675E0">
        <w:rPr>
          <w:color w:val="010000"/>
        </w:rPr>
        <w:t xml:space="preserve"> Kararnamesi’nin;</w:t>
      </w:r>
    </w:p>
    <w:p w:rsidR="001008A8" w:rsidRPr="00B675E0" w:rsidRDefault="001008A8" w:rsidP="00B675E0">
      <w:pPr>
        <w:spacing w:after="200"/>
        <w:ind w:right="283" w:firstLine="709"/>
        <w:jc w:val="both"/>
        <w:rPr>
          <w:color w:val="010000"/>
        </w:rPr>
      </w:pPr>
      <w:r w:rsidRPr="00B675E0">
        <w:rPr>
          <w:b/>
          <w:color w:val="010000"/>
        </w:rPr>
        <w:t>A.</w:t>
      </w:r>
      <w:r w:rsidRPr="00B675E0">
        <w:rPr>
          <w:color w:val="010000"/>
        </w:rPr>
        <w:t xml:space="preserve"> Tümünün şekil bakımından</w:t>
      </w:r>
      <w:r w:rsidR="00B675E0" w:rsidRPr="00B675E0">
        <w:rPr>
          <w:color w:val="010000"/>
        </w:rPr>
        <w:t xml:space="preserve"> </w:t>
      </w:r>
      <w:r w:rsidRPr="00B675E0">
        <w:rPr>
          <w:color w:val="010000"/>
        </w:rPr>
        <w:t>Anayasa’ya aykırı olmadığına ve iptal talebinin REDDİNE OYBİRLİĞİYLE,</w:t>
      </w:r>
    </w:p>
    <w:p w:rsidR="001008A8" w:rsidRPr="00B675E0" w:rsidRDefault="001008A8" w:rsidP="00B675E0">
      <w:pPr>
        <w:spacing w:after="200"/>
        <w:ind w:right="283" w:firstLine="709"/>
        <w:jc w:val="both"/>
        <w:rPr>
          <w:color w:val="010000"/>
          <w:lang w:eastAsia="ar-SA"/>
        </w:rPr>
      </w:pPr>
      <w:r w:rsidRPr="00B675E0">
        <w:rPr>
          <w:b/>
          <w:color w:val="010000"/>
        </w:rPr>
        <w:t>B.</w:t>
      </w:r>
      <w:r w:rsidRPr="00B675E0">
        <w:rPr>
          <w:color w:val="010000"/>
        </w:rPr>
        <w:t xml:space="preserve"> 2. </w:t>
      </w:r>
      <w:r w:rsidRPr="00B675E0">
        <w:rPr>
          <w:color w:val="010000"/>
          <w:lang w:eastAsia="ar-SA"/>
        </w:rPr>
        <w:t>maddesiyle 23/7/2018 tarihli ve (14) numaralı İletişim Başkanlığı Teşkilatı Hakkında Cumhurbaşkanlığı Kararnamesi’ne eklenen geçici 3. maddenin;</w:t>
      </w:r>
    </w:p>
    <w:p w:rsidR="001008A8" w:rsidRPr="00B675E0" w:rsidRDefault="001008A8" w:rsidP="00B675E0">
      <w:pPr>
        <w:spacing w:after="200"/>
        <w:ind w:right="283" w:firstLine="709"/>
        <w:jc w:val="both"/>
        <w:rPr>
          <w:rFonts w:eastAsia="ヒラギノ明朝 Pro W3"/>
          <w:bCs/>
          <w:color w:val="010000"/>
        </w:rPr>
      </w:pPr>
      <w:r w:rsidRPr="00B675E0">
        <w:rPr>
          <w:b/>
          <w:color w:val="010000"/>
          <w:lang w:eastAsia="zh-CN"/>
        </w:rPr>
        <w:t>1.</w:t>
      </w:r>
      <w:r w:rsidRPr="00B675E0">
        <w:rPr>
          <w:color w:val="010000"/>
          <w:lang w:eastAsia="zh-CN"/>
        </w:rPr>
        <w:t xml:space="preserve"> </w:t>
      </w:r>
      <w:r w:rsidRPr="00B675E0">
        <w:rPr>
          <w:color w:val="010000"/>
        </w:rPr>
        <w:t>Konu bakımından yetki yönünden Anayasa’ya aykırı olmadığına ve iptal talebinin REDDİNE, Zühtü ARSLAN,</w:t>
      </w:r>
      <w:r w:rsidR="00B675E0" w:rsidRPr="00B675E0">
        <w:rPr>
          <w:color w:val="010000"/>
        </w:rPr>
        <w:t xml:space="preserve"> </w:t>
      </w:r>
      <w:r w:rsidRPr="00B675E0">
        <w:rPr>
          <w:color w:val="010000"/>
        </w:rPr>
        <w:t>Hasan Tahsin GÖKCAN, Engin YILDIRIM, M. Emin KUZ,</w:t>
      </w:r>
      <w:r w:rsidRPr="00B675E0">
        <w:rPr>
          <w:bCs/>
          <w:color w:val="010000"/>
        </w:rPr>
        <w:t xml:space="preserve"> Yusuf Şevki HAKYEMEZ ile Kenan </w:t>
      </w:r>
      <w:proofErr w:type="spellStart"/>
      <w:r w:rsidRPr="00B675E0">
        <w:rPr>
          <w:bCs/>
          <w:color w:val="010000"/>
        </w:rPr>
        <w:t>YAŞAR’ın</w:t>
      </w:r>
      <w:proofErr w:type="spellEnd"/>
      <w:r w:rsidRPr="00B675E0">
        <w:rPr>
          <w:bCs/>
          <w:color w:val="010000"/>
        </w:rPr>
        <w:t xml:space="preserve"> </w:t>
      </w:r>
      <w:proofErr w:type="spellStart"/>
      <w:r w:rsidRPr="00B675E0">
        <w:rPr>
          <w:rFonts w:eastAsia="ヒラギノ明朝 Pro W3"/>
          <w:bCs/>
          <w:color w:val="010000"/>
        </w:rPr>
        <w:t>karşıoyları</w:t>
      </w:r>
      <w:proofErr w:type="spellEnd"/>
      <w:r w:rsidRPr="00B675E0">
        <w:rPr>
          <w:rFonts w:eastAsia="ヒラギノ明朝 Pro W3"/>
          <w:bCs/>
          <w:color w:val="010000"/>
        </w:rPr>
        <w:t xml:space="preserve"> ve OYÇOKLUĞUYLA,</w:t>
      </w:r>
    </w:p>
    <w:p w:rsidR="001008A8" w:rsidRPr="00B675E0" w:rsidRDefault="001008A8" w:rsidP="00B675E0">
      <w:pPr>
        <w:spacing w:after="200"/>
        <w:ind w:right="283" w:firstLine="709"/>
        <w:jc w:val="both"/>
        <w:rPr>
          <w:color w:val="010000"/>
        </w:rPr>
      </w:pPr>
      <w:r w:rsidRPr="00B675E0">
        <w:rPr>
          <w:b/>
          <w:color w:val="010000"/>
          <w:lang w:eastAsia="zh-CN"/>
        </w:rPr>
        <w:t xml:space="preserve">2. </w:t>
      </w:r>
      <w:r w:rsidRPr="00B675E0">
        <w:rPr>
          <w:color w:val="010000"/>
        </w:rPr>
        <w:t>İçeriği itibarıyla Anayasa’ya aykırı olmadığına ve iptal talebinin REDDİNE</w:t>
      </w:r>
      <w:r w:rsidR="00B675E0" w:rsidRPr="00B675E0">
        <w:rPr>
          <w:color w:val="010000"/>
          <w:lang w:eastAsia="zh-CN"/>
        </w:rPr>
        <w:t xml:space="preserve"> </w:t>
      </w:r>
      <w:r w:rsidRPr="00B675E0">
        <w:rPr>
          <w:color w:val="010000"/>
        </w:rPr>
        <w:t>OYBİRLİĞİYLE,</w:t>
      </w:r>
    </w:p>
    <w:p w:rsidR="001008A8" w:rsidRPr="00B675E0" w:rsidRDefault="001008A8" w:rsidP="00B675E0">
      <w:pPr>
        <w:spacing w:after="200"/>
        <w:ind w:right="283" w:firstLine="709"/>
        <w:jc w:val="both"/>
        <w:rPr>
          <w:color w:val="010000"/>
        </w:rPr>
      </w:pPr>
      <w:r w:rsidRPr="00B675E0">
        <w:rPr>
          <w:color w:val="010000"/>
        </w:rPr>
        <w:t xml:space="preserve">22/6/2023 tarihinde karar verildi. </w:t>
      </w:r>
    </w:p>
    <w:p w:rsidR="001008A8" w:rsidRPr="00B675E0" w:rsidRDefault="001008A8" w:rsidP="00B675E0">
      <w:pPr>
        <w:spacing w:after="200"/>
        <w:ind w:right="283" w:firstLine="709"/>
        <w:jc w:val="both"/>
        <w:rPr>
          <w:color w:val="010000"/>
        </w:rPr>
      </w:pPr>
    </w:p>
    <w:p w:rsidR="00B675E0" w:rsidRDefault="00B675E0" w:rsidP="00B675E0"/>
    <w:tbl>
      <w:tblPr>
        <w:tblW w:w="4930" w:type="pct"/>
        <w:jc w:val="center"/>
        <w:tblCellMar>
          <w:left w:w="70" w:type="dxa"/>
          <w:right w:w="70" w:type="dxa"/>
        </w:tblCellMar>
        <w:tblLook w:val="00A0" w:firstRow="1" w:lastRow="0" w:firstColumn="1" w:lastColumn="0" w:noHBand="0" w:noVBand="0"/>
      </w:tblPr>
      <w:tblGrid>
        <w:gridCol w:w="3299"/>
        <w:gridCol w:w="1663"/>
        <w:gridCol w:w="1628"/>
        <w:gridCol w:w="3191"/>
      </w:tblGrid>
      <w:tr w:rsidR="00B675E0" w:rsidRPr="00B675E0" w:rsidTr="00B675E0">
        <w:trPr>
          <w:trHeight w:val="1600"/>
          <w:jc w:val="center"/>
        </w:trPr>
        <w:tc>
          <w:tcPr>
            <w:tcW w:w="1687" w:type="pct"/>
            <w:vAlign w:val="center"/>
            <w:hideMark/>
          </w:tcPr>
          <w:p w:rsidR="001008A8" w:rsidRPr="00B675E0" w:rsidRDefault="001008A8" w:rsidP="00B675E0">
            <w:pPr>
              <w:spacing w:after="120"/>
              <w:jc w:val="center"/>
              <w:rPr>
                <w:color w:val="010000"/>
              </w:rPr>
            </w:pPr>
            <w:r w:rsidRPr="00B675E0">
              <w:rPr>
                <w:color w:val="010000"/>
              </w:rPr>
              <w:t>Başkan</w:t>
            </w:r>
          </w:p>
          <w:p w:rsidR="001008A8" w:rsidRPr="00B675E0" w:rsidRDefault="001008A8" w:rsidP="00B675E0">
            <w:pPr>
              <w:spacing w:after="120"/>
              <w:jc w:val="center"/>
              <w:rPr>
                <w:color w:val="010000"/>
              </w:rPr>
            </w:pPr>
            <w:r w:rsidRPr="00B675E0">
              <w:rPr>
                <w:color w:val="010000"/>
              </w:rPr>
              <w:t>Zühtü ARSLAN</w:t>
            </w:r>
          </w:p>
        </w:tc>
        <w:tc>
          <w:tcPr>
            <w:tcW w:w="1682" w:type="pct"/>
            <w:gridSpan w:val="2"/>
            <w:vAlign w:val="center"/>
            <w:hideMark/>
          </w:tcPr>
          <w:p w:rsidR="001008A8" w:rsidRPr="00B675E0" w:rsidRDefault="001008A8" w:rsidP="00B675E0">
            <w:pPr>
              <w:spacing w:after="120"/>
              <w:jc w:val="center"/>
              <w:rPr>
                <w:color w:val="010000"/>
              </w:rPr>
            </w:pPr>
            <w:r w:rsidRPr="00B675E0">
              <w:rPr>
                <w:color w:val="010000"/>
              </w:rPr>
              <w:t>Başkanvekili</w:t>
            </w:r>
          </w:p>
          <w:p w:rsidR="001008A8" w:rsidRPr="00B675E0" w:rsidRDefault="001008A8" w:rsidP="00B675E0">
            <w:pPr>
              <w:spacing w:after="120"/>
              <w:jc w:val="center"/>
              <w:rPr>
                <w:color w:val="010000"/>
              </w:rPr>
            </w:pPr>
            <w:r w:rsidRPr="00B675E0">
              <w:rPr>
                <w:color w:val="010000"/>
              </w:rPr>
              <w:t>Hasan Tahsin GÖKCAN</w:t>
            </w:r>
          </w:p>
        </w:tc>
        <w:tc>
          <w:tcPr>
            <w:tcW w:w="1631" w:type="pct"/>
            <w:vAlign w:val="center"/>
            <w:hideMark/>
          </w:tcPr>
          <w:p w:rsidR="001008A8" w:rsidRPr="00B675E0" w:rsidRDefault="001008A8" w:rsidP="00B675E0">
            <w:pPr>
              <w:spacing w:after="120"/>
              <w:jc w:val="center"/>
              <w:rPr>
                <w:color w:val="010000"/>
              </w:rPr>
            </w:pPr>
            <w:r w:rsidRPr="00B675E0">
              <w:rPr>
                <w:color w:val="010000"/>
              </w:rPr>
              <w:t>Başkanvekili</w:t>
            </w:r>
          </w:p>
          <w:p w:rsidR="001008A8" w:rsidRPr="00B675E0" w:rsidRDefault="001008A8" w:rsidP="00B675E0">
            <w:pPr>
              <w:spacing w:after="120"/>
              <w:jc w:val="center"/>
              <w:rPr>
                <w:color w:val="010000"/>
              </w:rPr>
            </w:pPr>
            <w:r w:rsidRPr="00B675E0">
              <w:rPr>
                <w:color w:val="010000"/>
              </w:rPr>
              <w:t>Kadir ÖZKAYA</w:t>
            </w:r>
          </w:p>
        </w:tc>
      </w:tr>
      <w:tr w:rsidR="00B675E0" w:rsidRPr="00B675E0" w:rsidTr="00B675E0">
        <w:trPr>
          <w:trHeight w:val="1600"/>
          <w:jc w:val="center"/>
        </w:trPr>
        <w:tc>
          <w:tcPr>
            <w:tcW w:w="1687" w:type="pct"/>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color w:val="010000"/>
              </w:rPr>
              <w:t>Engin YILDIRIM</w:t>
            </w:r>
          </w:p>
        </w:tc>
        <w:tc>
          <w:tcPr>
            <w:tcW w:w="1682" w:type="pct"/>
            <w:gridSpan w:val="2"/>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color w:val="010000"/>
              </w:rPr>
              <w:t>Muammer TOPAL</w:t>
            </w:r>
          </w:p>
        </w:tc>
        <w:tc>
          <w:tcPr>
            <w:tcW w:w="1631" w:type="pct"/>
            <w:vAlign w:val="center"/>
            <w:hideMark/>
          </w:tcPr>
          <w:p w:rsidR="001008A8" w:rsidRPr="00B675E0" w:rsidRDefault="00B675E0" w:rsidP="00B675E0">
            <w:pPr>
              <w:spacing w:after="120"/>
              <w:jc w:val="center"/>
              <w:rPr>
                <w:color w:val="010000"/>
              </w:rPr>
            </w:pPr>
            <w:r w:rsidRPr="00B675E0">
              <w:rPr>
                <w:color w:val="010000"/>
              </w:rPr>
              <w:t xml:space="preserve"> </w:t>
            </w:r>
            <w:r w:rsidR="001008A8" w:rsidRPr="00B675E0">
              <w:rPr>
                <w:color w:val="010000"/>
              </w:rPr>
              <w:t>Üye</w:t>
            </w:r>
          </w:p>
          <w:p w:rsidR="001008A8" w:rsidRPr="00B675E0" w:rsidRDefault="001008A8" w:rsidP="00B675E0">
            <w:pPr>
              <w:spacing w:after="120"/>
              <w:jc w:val="center"/>
              <w:rPr>
                <w:color w:val="010000"/>
              </w:rPr>
            </w:pPr>
            <w:r w:rsidRPr="00B675E0">
              <w:rPr>
                <w:color w:val="010000"/>
              </w:rPr>
              <w:t>M. Emin KUZ</w:t>
            </w:r>
          </w:p>
        </w:tc>
      </w:tr>
      <w:tr w:rsidR="00B675E0" w:rsidRPr="00B675E0" w:rsidTr="00B675E0">
        <w:trPr>
          <w:trHeight w:val="1600"/>
          <w:jc w:val="center"/>
        </w:trPr>
        <w:tc>
          <w:tcPr>
            <w:tcW w:w="1687" w:type="pct"/>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color w:val="010000"/>
              </w:rPr>
              <w:t>Rıdvan GÜLEÇ</w:t>
            </w:r>
          </w:p>
        </w:tc>
        <w:tc>
          <w:tcPr>
            <w:tcW w:w="1682" w:type="pct"/>
            <w:gridSpan w:val="2"/>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bCs/>
                <w:color w:val="010000"/>
              </w:rPr>
              <w:t>Recai AKYEL</w:t>
            </w:r>
          </w:p>
        </w:tc>
        <w:tc>
          <w:tcPr>
            <w:tcW w:w="1631" w:type="pct"/>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bCs/>
                <w:color w:val="010000"/>
              </w:rPr>
              <w:t>Yusuf Şevki HAKYEMEZ</w:t>
            </w:r>
          </w:p>
        </w:tc>
      </w:tr>
      <w:tr w:rsidR="00B675E0" w:rsidRPr="00B675E0" w:rsidTr="00B675E0">
        <w:trPr>
          <w:trHeight w:val="1600"/>
          <w:jc w:val="center"/>
        </w:trPr>
        <w:tc>
          <w:tcPr>
            <w:tcW w:w="1687" w:type="pct"/>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bCs/>
                <w:color w:val="010000"/>
              </w:rPr>
              <w:t>Yıldız SEFERİNOĞLU</w:t>
            </w:r>
          </w:p>
        </w:tc>
        <w:tc>
          <w:tcPr>
            <w:tcW w:w="1682" w:type="pct"/>
            <w:gridSpan w:val="2"/>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color w:val="010000"/>
              </w:rPr>
              <w:t>Selahaddin MENTEŞ</w:t>
            </w:r>
          </w:p>
        </w:tc>
        <w:tc>
          <w:tcPr>
            <w:tcW w:w="1631" w:type="pct"/>
            <w:vAlign w:val="center"/>
            <w:hideMark/>
          </w:tcPr>
          <w:p w:rsidR="001008A8" w:rsidRPr="00B675E0" w:rsidRDefault="001008A8" w:rsidP="00B675E0">
            <w:pPr>
              <w:spacing w:after="120"/>
              <w:jc w:val="center"/>
              <w:rPr>
                <w:color w:val="010000"/>
              </w:rPr>
            </w:pPr>
            <w:r w:rsidRPr="00B675E0">
              <w:rPr>
                <w:color w:val="010000"/>
              </w:rPr>
              <w:t>Üye</w:t>
            </w:r>
          </w:p>
          <w:p w:rsidR="001008A8" w:rsidRPr="00B675E0" w:rsidRDefault="001008A8" w:rsidP="00B675E0">
            <w:pPr>
              <w:spacing w:after="120"/>
              <w:jc w:val="center"/>
              <w:rPr>
                <w:color w:val="010000"/>
              </w:rPr>
            </w:pPr>
            <w:r w:rsidRPr="00B675E0">
              <w:rPr>
                <w:color w:val="010000"/>
              </w:rPr>
              <w:t>Basri BAĞCI</w:t>
            </w:r>
          </w:p>
        </w:tc>
      </w:tr>
      <w:tr w:rsidR="00B675E0" w:rsidRPr="00B675E0" w:rsidTr="00B675E0">
        <w:trPr>
          <w:trHeight w:val="1600"/>
          <w:jc w:val="center"/>
        </w:trPr>
        <w:tc>
          <w:tcPr>
            <w:tcW w:w="2537" w:type="pct"/>
            <w:gridSpan w:val="2"/>
            <w:vAlign w:val="center"/>
            <w:hideMark/>
          </w:tcPr>
          <w:p w:rsidR="00B675E0" w:rsidRPr="00B675E0" w:rsidRDefault="00B675E0" w:rsidP="00B675E0">
            <w:pPr>
              <w:spacing w:after="120"/>
              <w:jc w:val="center"/>
              <w:rPr>
                <w:color w:val="010000"/>
              </w:rPr>
            </w:pPr>
            <w:r w:rsidRPr="00B675E0">
              <w:rPr>
                <w:color w:val="010000"/>
              </w:rPr>
              <w:t>Üye</w:t>
            </w:r>
          </w:p>
          <w:p w:rsidR="00B675E0" w:rsidRPr="00B675E0" w:rsidRDefault="00B675E0" w:rsidP="00B675E0">
            <w:pPr>
              <w:spacing w:after="120"/>
              <w:jc w:val="center"/>
              <w:rPr>
                <w:color w:val="010000"/>
              </w:rPr>
            </w:pPr>
            <w:r w:rsidRPr="00B675E0">
              <w:rPr>
                <w:bCs/>
                <w:color w:val="010000"/>
              </w:rPr>
              <w:t xml:space="preserve"> İrfan FİDAN</w:t>
            </w:r>
          </w:p>
        </w:tc>
        <w:tc>
          <w:tcPr>
            <w:tcW w:w="2463" w:type="pct"/>
            <w:gridSpan w:val="2"/>
            <w:vAlign w:val="center"/>
            <w:hideMark/>
          </w:tcPr>
          <w:p w:rsidR="00B675E0" w:rsidRPr="00B675E0" w:rsidRDefault="00B675E0" w:rsidP="00B675E0">
            <w:pPr>
              <w:spacing w:after="120"/>
              <w:jc w:val="center"/>
              <w:rPr>
                <w:color w:val="010000"/>
              </w:rPr>
            </w:pPr>
            <w:r w:rsidRPr="00B675E0">
              <w:rPr>
                <w:color w:val="010000"/>
              </w:rPr>
              <w:t xml:space="preserve"> Üye </w:t>
            </w:r>
          </w:p>
          <w:p w:rsidR="00B675E0" w:rsidRPr="00B675E0" w:rsidRDefault="00B675E0" w:rsidP="00B675E0">
            <w:pPr>
              <w:spacing w:after="120"/>
              <w:jc w:val="center"/>
              <w:rPr>
                <w:color w:val="010000"/>
              </w:rPr>
            </w:pPr>
            <w:r w:rsidRPr="00B675E0">
              <w:rPr>
                <w:color w:val="010000"/>
              </w:rPr>
              <w:t xml:space="preserve"> Kenan YAŞAR</w:t>
            </w:r>
          </w:p>
        </w:tc>
      </w:tr>
    </w:tbl>
    <w:p w:rsidR="00B675E0" w:rsidRDefault="00B675E0" w:rsidP="00B675E0">
      <w:pPr>
        <w:spacing w:after="200"/>
        <w:ind w:right="283"/>
        <w:jc w:val="both"/>
        <w:rPr>
          <w:b/>
          <w:bCs/>
          <w:color w:val="010000"/>
        </w:rPr>
      </w:pPr>
      <w:bookmarkStart w:id="6" w:name="_Hlk140075721"/>
    </w:p>
    <w:p w:rsidR="00B675E0" w:rsidRDefault="00B675E0" w:rsidP="00B675E0">
      <w:pPr>
        <w:spacing w:after="200"/>
        <w:ind w:right="283"/>
        <w:jc w:val="both"/>
        <w:rPr>
          <w:b/>
          <w:bCs/>
          <w:color w:val="010000"/>
        </w:rPr>
      </w:pPr>
    </w:p>
    <w:p w:rsidR="00B675E0" w:rsidRDefault="00B675E0" w:rsidP="00B675E0">
      <w:pPr>
        <w:spacing w:after="200"/>
        <w:ind w:right="283"/>
        <w:jc w:val="both"/>
        <w:rPr>
          <w:b/>
          <w:bCs/>
          <w:color w:val="010000"/>
        </w:rPr>
      </w:pPr>
    </w:p>
    <w:p w:rsidR="00C23CB9" w:rsidRPr="00B675E0" w:rsidRDefault="00C23CB9" w:rsidP="00B675E0">
      <w:pPr>
        <w:spacing w:after="200"/>
        <w:ind w:right="283"/>
        <w:jc w:val="center"/>
        <w:rPr>
          <w:b/>
          <w:bCs/>
          <w:color w:val="010000"/>
        </w:rPr>
      </w:pPr>
      <w:r w:rsidRPr="00B675E0">
        <w:rPr>
          <w:b/>
          <w:bCs/>
          <w:color w:val="010000"/>
        </w:rPr>
        <w:t>KARŞIOY GEREKÇESİ</w:t>
      </w:r>
    </w:p>
    <w:p w:rsidR="00C23CB9" w:rsidRPr="00B675E0" w:rsidRDefault="00C23CB9" w:rsidP="00B675E0">
      <w:pPr>
        <w:spacing w:after="200"/>
        <w:ind w:right="283" w:firstLine="709"/>
        <w:jc w:val="both"/>
        <w:rPr>
          <w:color w:val="010000"/>
        </w:rPr>
      </w:pPr>
      <w:r w:rsidRPr="00B675E0">
        <w:rPr>
          <w:color w:val="010000"/>
        </w:rPr>
        <w:t xml:space="preserve">1. Mahkememiz çoğunluğu (106) numaralı Cumhurbaşkanlığı Kararnamesi’nin (CBK) 2. maddesiyle (14) numaralı </w:t>
      </w:r>
      <w:proofErr w:type="spellStart"/>
      <w:r w:rsidRPr="00B675E0">
        <w:rPr>
          <w:color w:val="010000"/>
        </w:rPr>
        <w:t>CBK’ya</w:t>
      </w:r>
      <w:proofErr w:type="spellEnd"/>
      <w:r w:rsidRPr="00B675E0">
        <w:rPr>
          <w:color w:val="010000"/>
        </w:rPr>
        <w:t xml:space="preserve"> eklenen geçici 3. maddenin konu bakımından yetki yönünden Anayasa’ya aykırı olmadığına karar vermiştir.</w:t>
      </w:r>
    </w:p>
    <w:p w:rsidR="00C23CB9" w:rsidRPr="00B675E0" w:rsidRDefault="00C23CB9" w:rsidP="00B675E0">
      <w:pPr>
        <w:spacing w:after="200"/>
        <w:ind w:right="283" w:firstLine="709"/>
        <w:jc w:val="both"/>
        <w:rPr>
          <w:color w:val="010000"/>
        </w:rPr>
      </w:pPr>
      <w:r w:rsidRPr="00B675E0">
        <w:rPr>
          <w:color w:val="010000"/>
        </w:rPr>
        <w:t xml:space="preserve">2. Dava konusu kuralla (2) sayılı </w:t>
      </w:r>
      <w:proofErr w:type="spellStart"/>
      <w:r w:rsidRPr="00B675E0">
        <w:rPr>
          <w:color w:val="010000"/>
        </w:rPr>
        <w:t>CBK’nın</w:t>
      </w:r>
      <w:proofErr w:type="spellEnd"/>
      <w:r w:rsidRPr="00B675E0">
        <w:rPr>
          <w:color w:val="010000"/>
        </w:rPr>
        <w:t xml:space="preserve"> eki (I) sayılı Cetvelin İletişim Başkanlığı bölümünde yer alan </w:t>
      </w:r>
      <w:r w:rsidRPr="00B675E0">
        <w:rPr>
          <w:i/>
          <w:color w:val="010000"/>
        </w:rPr>
        <w:t>Basın Müşaviri</w:t>
      </w:r>
      <w:r w:rsidRPr="00B675E0">
        <w:rPr>
          <w:color w:val="010000"/>
        </w:rPr>
        <w:t xml:space="preserve"> kadroları </w:t>
      </w:r>
      <w:r w:rsidRPr="00B675E0">
        <w:rPr>
          <w:i/>
          <w:color w:val="010000"/>
        </w:rPr>
        <w:t>İletişim Müşaviri</w:t>
      </w:r>
      <w:r w:rsidRPr="00B675E0">
        <w:rPr>
          <w:color w:val="010000"/>
        </w:rPr>
        <w:t xml:space="preserve"> şeklinde, </w:t>
      </w:r>
      <w:r w:rsidRPr="00B675E0">
        <w:rPr>
          <w:i/>
          <w:color w:val="010000"/>
        </w:rPr>
        <w:t>Ataşe</w:t>
      </w:r>
      <w:r w:rsidRPr="00B675E0">
        <w:rPr>
          <w:color w:val="010000"/>
        </w:rPr>
        <w:t xml:space="preserve"> unvanlı kadrolar da </w:t>
      </w:r>
      <w:r w:rsidRPr="00B675E0">
        <w:rPr>
          <w:i/>
          <w:color w:val="010000"/>
        </w:rPr>
        <w:t>İletişim Ataşesi</w:t>
      </w:r>
      <w:r w:rsidRPr="00B675E0">
        <w:rPr>
          <w:color w:val="010000"/>
        </w:rPr>
        <w:t xml:space="preserve"> şeklinde değiştirilmiş; kuralın yürürlüğe girdiği tarihte anılan kurumda </w:t>
      </w:r>
      <w:r w:rsidRPr="00B675E0">
        <w:rPr>
          <w:i/>
          <w:color w:val="010000"/>
        </w:rPr>
        <w:t>Basın Müşaviri</w:t>
      </w:r>
      <w:r w:rsidRPr="00B675E0">
        <w:rPr>
          <w:color w:val="010000"/>
        </w:rPr>
        <w:t xml:space="preserve"> ve </w:t>
      </w:r>
      <w:r w:rsidRPr="00B675E0">
        <w:rPr>
          <w:i/>
          <w:color w:val="010000"/>
        </w:rPr>
        <w:t>Ataşe</w:t>
      </w:r>
      <w:r w:rsidRPr="00B675E0">
        <w:rPr>
          <w:color w:val="010000"/>
        </w:rPr>
        <w:t xml:space="preserve"> kadrolarında bulunanlar kadro dereceleriyle durumlarına uygun </w:t>
      </w:r>
      <w:r w:rsidRPr="00B675E0">
        <w:rPr>
          <w:i/>
          <w:color w:val="010000"/>
        </w:rPr>
        <w:t>İletişim Müşaviri</w:t>
      </w:r>
      <w:r w:rsidRPr="00B675E0">
        <w:rPr>
          <w:color w:val="010000"/>
        </w:rPr>
        <w:t xml:space="preserve"> ve </w:t>
      </w:r>
      <w:r w:rsidRPr="00B675E0">
        <w:rPr>
          <w:i/>
          <w:color w:val="010000"/>
        </w:rPr>
        <w:t>İletişim Ataşesi</w:t>
      </w:r>
      <w:r w:rsidRPr="00B675E0">
        <w:rPr>
          <w:color w:val="010000"/>
        </w:rPr>
        <w:t xml:space="preserve"> kadrolarına başkaca bir işleme gerek kalmaksızın atanmış sayılmıştır. </w:t>
      </w:r>
    </w:p>
    <w:p w:rsidR="00C23CB9" w:rsidRPr="00B675E0" w:rsidRDefault="00C23CB9" w:rsidP="00B675E0">
      <w:pPr>
        <w:spacing w:after="200"/>
        <w:ind w:right="283" w:firstLine="709"/>
        <w:jc w:val="both"/>
        <w:rPr>
          <w:color w:val="010000"/>
        </w:rPr>
      </w:pPr>
      <w:r w:rsidRPr="00B675E0">
        <w:rPr>
          <w:color w:val="010000"/>
        </w:rPr>
        <w:t xml:space="preserve">3. 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w:t>
      </w:r>
      <w:r w:rsidRPr="00B675E0">
        <w:rPr>
          <w:color w:val="010000"/>
        </w:rPr>
        <w:lastRenderedPageBreak/>
        <w:t xml:space="preserve">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B675E0">
        <w:rPr>
          <w:i/>
          <w:color w:val="010000"/>
        </w:rPr>
        <w:t>Karşıoy</w:t>
      </w:r>
      <w:proofErr w:type="spellEnd"/>
      <w:r w:rsidRPr="00B675E0">
        <w:rPr>
          <w:i/>
          <w:color w:val="010000"/>
        </w:rPr>
        <w:t xml:space="preserve"> Gerekçesi</w:t>
      </w:r>
      <w:r w:rsidRPr="00B675E0">
        <w:rPr>
          <w:color w:val="010000"/>
        </w:rPr>
        <w:t>, §§ 14-36).</w:t>
      </w:r>
      <w:r w:rsidR="00B675E0" w:rsidRPr="00B675E0">
        <w:rPr>
          <w:color w:val="010000"/>
        </w:rPr>
        <w:t xml:space="preserve"> </w:t>
      </w:r>
    </w:p>
    <w:p w:rsidR="00C23CB9" w:rsidRPr="00B675E0" w:rsidRDefault="00E657B6" w:rsidP="00B675E0">
      <w:pPr>
        <w:spacing w:after="200"/>
        <w:ind w:right="283" w:firstLine="709"/>
        <w:jc w:val="both"/>
        <w:rPr>
          <w:color w:val="010000"/>
        </w:rPr>
      </w:pPr>
      <w:r w:rsidRPr="00B675E0">
        <w:rPr>
          <w:color w:val="010000"/>
        </w:rPr>
        <w:t>4</w:t>
      </w:r>
      <w:r w:rsidR="00C23CB9" w:rsidRPr="00B675E0">
        <w:rPr>
          <w:color w:val="010000"/>
        </w:rPr>
        <w:t>. Anayasa’nın 128. maddesi gereğince kamu görevlilerinin “</w:t>
      </w:r>
      <w:proofErr w:type="spellStart"/>
      <w:r w:rsidR="00C23CB9" w:rsidRPr="00B675E0">
        <w:rPr>
          <w:i/>
          <w:iCs/>
          <w:color w:val="010000"/>
        </w:rPr>
        <w:t>atanmaları</w:t>
      </w:r>
      <w:r w:rsidR="00C23CB9" w:rsidRPr="00B675E0">
        <w:rPr>
          <w:color w:val="010000"/>
        </w:rPr>
        <w:t>”na</w:t>
      </w:r>
      <w:proofErr w:type="spellEnd"/>
      <w:r w:rsidR="00C23CB9" w:rsidRPr="00B675E0">
        <w:rPr>
          <w:color w:val="010000"/>
        </w:rPr>
        <w:t xml:space="preserve"> ilişkin hususlar münhasıran kanunla düzenlenmesi gereken konulardandır. Bu sebeple kadro unvanlarındaki değişiklikler ve eski kadrolarda</w:t>
      </w:r>
      <w:r w:rsidR="002413F6" w:rsidRPr="00B675E0">
        <w:rPr>
          <w:color w:val="010000"/>
        </w:rPr>
        <w:t xml:space="preserve"> bulunanların</w:t>
      </w:r>
      <w:r w:rsidR="00C23CB9" w:rsidRPr="00B675E0">
        <w:rPr>
          <w:color w:val="010000"/>
        </w:rPr>
        <w:t xml:space="preserve"> ihdas edilen yeni kadrolara atanmaları ancak kanunla yapılabilir (aynı yönde muhalefet gerekçemiz için bkz. AYM, E.2020/8, K.2021/25, 31/03/2021, </w:t>
      </w:r>
      <w:proofErr w:type="spellStart"/>
      <w:r w:rsidR="00C23CB9" w:rsidRPr="00B675E0">
        <w:rPr>
          <w:color w:val="010000"/>
        </w:rPr>
        <w:t>Karşıoy</w:t>
      </w:r>
      <w:proofErr w:type="spellEnd"/>
      <w:r w:rsidR="00C23CB9" w:rsidRPr="00B675E0">
        <w:rPr>
          <w:color w:val="010000"/>
        </w:rPr>
        <w:t xml:space="preserve"> Gerekçesi, § 18).</w:t>
      </w:r>
    </w:p>
    <w:p w:rsidR="00C23CB9" w:rsidRPr="00B675E0" w:rsidRDefault="00E657B6" w:rsidP="00B675E0">
      <w:pPr>
        <w:spacing w:after="200"/>
        <w:ind w:right="283" w:firstLine="709"/>
        <w:jc w:val="both"/>
        <w:rPr>
          <w:color w:val="010000"/>
        </w:rPr>
      </w:pPr>
      <w:r w:rsidRPr="00B675E0">
        <w:rPr>
          <w:color w:val="010000"/>
        </w:rPr>
        <w:t>5</w:t>
      </w:r>
      <w:r w:rsidR="00C23CB9" w:rsidRPr="00B675E0">
        <w:rPr>
          <w:color w:val="010000"/>
        </w:rPr>
        <w:t xml:space="preserve">. Açıklanan gerekçelerle kuralın konu bakımından yetki yönünden Anayasa’ya aykırı olduğunu düşündüğümden çoğunluğun </w:t>
      </w:r>
      <w:proofErr w:type="spellStart"/>
      <w:r w:rsidR="00C23CB9" w:rsidRPr="00B675E0">
        <w:rPr>
          <w:color w:val="010000"/>
        </w:rPr>
        <w:t>red</w:t>
      </w:r>
      <w:proofErr w:type="spellEnd"/>
      <w:r w:rsidR="00C23CB9" w:rsidRPr="00B675E0">
        <w:rPr>
          <w:color w:val="010000"/>
        </w:rPr>
        <w:t xml:space="preserve"> yönündeki kararına katılmıyorum.</w:t>
      </w:r>
      <w:bookmarkEnd w:id="6"/>
    </w:p>
    <w:p w:rsidR="00B675E0" w:rsidRDefault="00B675E0" w:rsidP="00B675E0">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675E0" w:rsidTr="00B675E0">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jc w:val="center"/>
              <w:rPr>
                <w:color w:val="010000"/>
              </w:rPr>
            </w:pPr>
            <w:r>
              <w:rPr>
                <w:color w:val="010000"/>
              </w:rPr>
              <w:t>Başkan</w:t>
            </w:r>
          </w:p>
          <w:p w:rsidR="00B675E0" w:rsidRPr="00B675E0" w:rsidRDefault="00B675E0" w:rsidP="00B675E0">
            <w:pPr>
              <w:spacing w:after="200"/>
              <w:jc w:val="center"/>
              <w:rPr>
                <w:color w:val="010000"/>
              </w:rPr>
            </w:pPr>
            <w:r>
              <w:rPr>
                <w:color w:val="010000"/>
              </w:rPr>
              <w:t>Zühtü ARSLAN</w:t>
            </w:r>
          </w:p>
        </w:tc>
      </w:tr>
    </w:tbl>
    <w:p w:rsidR="00B675E0" w:rsidRDefault="00B675E0" w:rsidP="00B675E0">
      <w:pPr>
        <w:spacing w:after="200"/>
        <w:ind w:right="283" w:firstLine="709"/>
        <w:jc w:val="both"/>
        <w:rPr>
          <w:color w:val="010000"/>
        </w:rPr>
      </w:pPr>
    </w:p>
    <w:p w:rsidR="00B675E0" w:rsidRDefault="00B675E0" w:rsidP="00B675E0">
      <w:pPr>
        <w:spacing w:after="200"/>
        <w:ind w:right="283"/>
        <w:jc w:val="both"/>
        <w:rPr>
          <w:color w:val="010000"/>
        </w:rPr>
      </w:pPr>
    </w:p>
    <w:p w:rsidR="00B675E0" w:rsidRDefault="00B675E0" w:rsidP="00B675E0">
      <w:pPr>
        <w:spacing w:after="200"/>
        <w:ind w:right="283"/>
        <w:jc w:val="both"/>
        <w:rPr>
          <w:color w:val="010000"/>
        </w:rPr>
      </w:pPr>
    </w:p>
    <w:p w:rsidR="000E7215" w:rsidRPr="00B675E0" w:rsidRDefault="000E7215" w:rsidP="00B675E0">
      <w:pPr>
        <w:spacing w:after="200"/>
        <w:ind w:right="283"/>
        <w:jc w:val="center"/>
        <w:rPr>
          <w:color w:val="010000"/>
        </w:rPr>
      </w:pPr>
      <w:r w:rsidRPr="00B675E0">
        <w:rPr>
          <w:color w:val="010000"/>
        </w:rPr>
        <w:t>KARŞIOY GEREKÇESİ</w:t>
      </w:r>
    </w:p>
    <w:p w:rsidR="000E7215" w:rsidRPr="00B675E0" w:rsidRDefault="000E7215" w:rsidP="00B675E0">
      <w:pPr>
        <w:spacing w:after="200"/>
        <w:ind w:right="283" w:firstLine="709"/>
        <w:jc w:val="both"/>
        <w:rPr>
          <w:color w:val="010000"/>
        </w:rPr>
      </w:pPr>
      <w:r w:rsidRPr="00B675E0">
        <w:rPr>
          <w:color w:val="010000"/>
        </w:rPr>
        <w:t xml:space="preserve">1. 14. Numaralı iletişim Başkanlığı Teşkilatı Hakkında Cumhurbaşkanlığı Kararnamesi’ne 106 Numaralı Cumhurbaşkanlığı Kararnamesi’nin 2. maddesiyle eklenen geçici madde 3 ile “basın müşaviri” unvanlı kadrolar “iletişim müşaviri” şeklinde, “ateşe” unvanlı kadrolar “iletişim </w:t>
      </w:r>
      <w:proofErr w:type="spellStart"/>
      <w:r w:rsidRPr="00B675E0">
        <w:rPr>
          <w:color w:val="010000"/>
        </w:rPr>
        <w:t>ateşesi</w:t>
      </w:r>
      <w:proofErr w:type="spellEnd"/>
      <w:r w:rsidRPr="00B675E0">
        <w:rPr>
          <w:color w:val="010000"/>
        </w:rPr>
        <w:t>” şeklinde değiştirilmektedir. Yine aynı maddenin 2. fıkrasında ise maddenin yürürlüğe girdiği tarihte anılan kadrolara atama yapılmış sayılacağı hükme bağlanmıştır.</w:t>
      </w:r>
    </w:p>
    <w:p w:rsidR="000E7215" w:rsidRPr="00B675E0" w:rsidRDefault="000E7215" w:rsidP="00B675E0">
      <w:pPr>
        <w:spacing w:after="200"/>
        <w:ind w:right="283" w:firstLine="709"/>
        <w:jc w:val="both"/>
        <w:rPr>
          <w:color w:val="010000"/>
        </w:rPr>
      </w:pPr>
      <w:r w:rsidRPr="00B675E0">
        <w:rPr>
          <w:color w:val="010000"/>
        </w:rPr>
        <w:t xml:space="preserve">2. İncelenen kuralda bir kısım kamu görevlerinin unvanlarının CBK hükmü ile değiştirildiği ve idari işleme gerek kalmaksızın kanunun yürürlüğü ile birlikte bu unvanla görevlendirildiği görülmektedir. Anayasanın 128. maddesi uyarınca kamu görevlilerinin atanmaları, görev ve yetkilerinin kanunla düzenleneceği belirtilmektedir. </w:t>
      </w:r>
      <w:proofErr w:type="spellStart"/>
      <w:r w:rsidRPr="00B675E0">
        <w:rPr>
          <w:color w:val="010000"/>
        </w:rPr>
        <w:t>Herşeyden</w:t>
      </w:r>
      <w:proofErr w:type="spellEnd"/>
      <w:r w:rsidRPr="00B675E0">
        <w:rPr>
          <w:color w:val="010000"/>
        </w:rPr>
        <w:t xml:space="preserve"> önce belirtilmelidir ki Anayasada öngörülen kanunla düzenleme zorunluluğu kanunla bireysel bir işlem kurma yetkisi anlamına gelmemektedir. Böyle bir düzenleme idari işlemlerin yargısal denetimlerine ilişkin anayasal güvenceleri de ortadan kaldırmaktadır. Öte yandan Anayasa uyarınca kanun atama ve görevlendirme ya da görevden almayla ilgili kuralları koyma, bu yetkiyi kullanacak olanları belirleme gibi usul ve esaslara ilişkin çerçeveyi belirlemelidir. Bireysel işlem tesisi ise kanunla yetki verilen idari merciler tarafından kullanılır. Anayasada </w:t>
      </w:r>
      <w:proofErr w:type="spellStart"/>
      <w:r w:rsidRPr="00B675E0">
        <w:rPr>
          <w:color w:val="010000"/>
        </w:rPr>
        <w:t>CBK’ya</w:t>
      </w:r>
      <w:proofErr w:type="spellEnd"/>
      <w:r w:rsidRPr="00B675E0">
        <w:rPr>
          <w:color w:val="010000"/>
        </w:rPr>
        <w:t xml:space="preserve"> verilen yetki ise 106/son maddede bir bakanlık veya taşra teşkilatının kurulmasının, genel olarak bunların görev ve yetkilerinin ve teşkilat yapısının belirlenmesiyle sınırlıdır. Başka deyişle Anayasa’da </w:t>
      </w:r>
      <w:proofErr w:type="spellStart"/>
      <w:r w:rsidRPr="00B675E0">
        <w:rPr>
          <w:color w:val="010000"/>
        </w:rPr>
        <w:t>CBK’ya</w:t>
      </w:r>
      <w:proofErr w:type="spellEnd"/>
      <w:r w:rsidRPr="00B675E0">
        <w:rPr>
          <w:color w:val="010000"/>
        </w:rPr>
        <w:t xml:space="preserve"> verilen yetki yine diğer anayasal hükümlerde kanunla düzenlenmesi öngörülen alanlarla sınırlanmıştır. Nitekim CBK yetkisini sınırlayan kurallar 104. maddenin 17. fıkrasında ifade edilmektedir. Öte yandan kadrosu kaldırılanların görevlerine son verilmesi işlemi teşkilat kurmanın zorunlu bir sonucu da değildir. </w:t>
      </w:r>
    </w:p>
    <w:p w:rsidR="000E7215" w:rsidRPr="00B675E0" w:rsidRDefault="000E7215" w:rsidP="00B675E0">
      <w:pPr>
        <w:spacing w:after="200"/>
        <w:ind w:right="283" w:firstLine="709"/>
        <w:jc w:val="both"/>
        <w:rPr>
          <w:color w:val="010000"/>
        </w:rPr>
      </w:pPr>
      <w:r w:rsidRPr="00B675E0">
        <w:rPr>
          <w:color w:val="010000"/>
        </w:rPr>
        <w:t>3. İkinci olarak kuralda yer alan kadro değişikliği, kadro ihdası niteliğindedir. Anayasanın 70. maddesi uyarınca kamu hizmetine girme hakkı güvence altına alınmış, hizmete alınmaya</w:t>
      </w:r>
      <w:r w:rsidR="00B675E0" w:rsidRPr="00B675E0">
        <w:rPr>
          <w:color w:val="010000"/>
        </w:rPr>
        <w:t xml:space="preserve"> </w:t>
      </w:r>
      <w:r w:rsidRPr="00B675E0">
        <w:rPr>
          <w:color w:val="010000"/>
        </w:rPr>
        <w:lastRenderedPageBreak/>
        <w:t>ilişkin görevin gerektirdiği niteliklerin belirlenmesinin kanunla yapılması gerektiği belirtilmiştir. Benzer düzenlemelere ilişkin olarak daha önce</w:t>
      </w:r>
      <w:r w:rsidR="00B675E0" w:rsidRPr="00B675E0">
        <w:rPr>
          <w:color w:val="010000"/>
        </w:rPr>
        <w:t xml:space="preserve"> </w:t>
      </w:r>
      <w:r w:rsidRPr="00B675E0">
        <w:rPr>
          <w:color w:val="010000"/>
        </w:rPr>
        <w:t>Mahkememizce incelenen E. 2021/</w:t>
      </w:r>
      <w:proofErr w:type="gramStart"/>
      <w:r w:rsidRPr="00B675E0">
        <w:rPr>
          <w:color w:val="010000"/>
        </w:rPr>
        <w:t>91 -</w:t>
      </w:r>
      <w:proofErr w:type="gramEnd"/>
      <w:r w:rsidRPr="00B675E0">
        <w:rPr>
          <w:color w:val="010000"/>
        </w:rPr>
        <w:t xml:space="preserve"> K. 2021/106 sayılı, yine </w:t>
      </w:r>
      <w:bookmarkStart w:id="7" w:name="_Hlk128145261"/>
      <w:r w:rsidRPr="00B675E0">
        <w:rPr>
          <w:color w:val="010000"/>
        </w:rPr>
        <w:t xml:space="preserve">2020/29 E. – 2022/155 K. </w:t>
      </w:r>
      <w:bookmarkEnd w:id="7"/>
      <w:r w:rsidRPr="00B675E0">
        <w:rPr>
          <w:color w:val="010000"/>
        </w:rPr>
        <w:t>sayılı ve</w:t>
      </w:r>
      <w:r w:rsidR="00B675E0" w:rsidRPr="00B675E0">
        <w:rPr>
          <w:color w:val="010000"/>
        </w:rPr>
        <w:t xml:space="preserve"> </w:t>
      </w:r>
      <w:r w:rsidRPr="00B675E0">
        <w:rPr>
          <w:color w:val="010000"/>
        </w:rPr>
        <w:t>2018/149 E. – 2022/163</w:t>
      </w:r>
      <w:r w:rsidR="00B675E0" w:rsidRPr="00B675E0">
        <w:rPr>
          <w:color w:val="010000"/>
        </w:rPr>
        <w:t xml:space="preserve"> </w:t>
      </w:r>
      <w:r w:rsidRPr="00B675E0">
        <w:rPr>
          <w:color w:val="010000"/>
        </w:rPr>
        <w:t xml:space="preserve">sayılı kararlarda yazdığım </w:t>
      </w:r>
      <w:proofErr w:type="spellStart"/>
      <w:r w:rsidRPr="00B675E0">
        <w:rPr>
          <w:color w:val="010000"/>
        </w:rPr>
        <w:t>karşıoy</w:t>
      </w:r>
      <w:proofErr w:type="spellEnd"/>
      <w:r w:rsidRPr="00B675E0">
        <w:rPr>
          <w:color w:val="010000"/>
        </w:rPr>
        <w:t xml:space="preserve"> gerekçelerim burada da geçerlidir. Sonuç olarak münhasıran kanunla düzenlenmesi gereken hususların CBK ile düzenlenmesi konu bakımından Anayasanın 104/17. maddesinin üçüncü cümlesine aykırıdır, iptali gerekmektedir.</w:t>
      </w:r>
    </w:p>
    <w:p w:rsidR="00B675E0" w:rsidRDefault="00B675E0" w:rsidP="00B675E0">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675E0" w:rsidTr="00B675E0">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Pr="00B675E0" w:rsidRDefault="00B675E0" w:rsidP="00B675E0">
            <w:pPr>
              <w:spacing w:after="200"/>
              <w:jc w:val="center"/>
              <w:rPr>
                <w:color w:val="010000"/>
              </w:rPr>
            </w:pPr>
            <w:r w:rsidRPr="00B675E0">
              <w:rPr>
                <w:color w:val="010000"/>
              </w:rPr>
              <w:t>Başkanvekili</w:t>
            </w:r>
          </w:p>
          <w:p w:rsidR="00B675E0" w:rsidRPr="00B675E0" w:rsidRDefault="00B675E0" w:rsidP="00B675E0">
            <w:pPr>
              <w:spacing w:after="200"/>
              <w:jc w:val="center"/>
              <w:rPr>
                <w:b/>
                <w:color w:val="010000"/>
              </w:rPr>
            </w:pPr>
            <w:r w:rsidRPr="00B675E0">
              <w:rPr>
                <w:color w:val="010000"/>
              </w:rPr>
              <w:t>Hasan Tahsin GÖKCAN</w:t>
            </w:r>
          </w:p>
        </w:tc>
      </w:tr>
    </w:tbl>
    <w:p w:rsidR="00B675E0" w:rsidRDefault="00B675E0" w:rsidP="00B675E0">
      <w:pPr>
        <w:spacing w:after="200"/>
        <w:ind w:right="283" w:firstLine="709"/>
        <w:jc w:val="both"/>
        <w:rPr>
          <w:b/>
          <w:color w:val="010000"/>
        </w:rPr>
      </w:pPr>
    </w:p>
    <w:p w:rsidR="00B675E0" w:rsidRDefault="00B675E0" w:rsidP="00B675E0">
      <w:pPr>
        <w:spacing w:after="200"/>
        <w:ind w:right="283"/>
        <w:jc w:val="both"/>
        <w:rPr>
          <w:b/>
          <w:color w:val="010000"/>
        </w:rPr>
      </w:pPr>
    </w:p>
    <w:p w:rsidR="00B675E0" w:rsidRDefault="00B675E0" w:rsidP="00B675E0">
      <w:pPr>
        <w:spacing w:after="200"/>
        <w:ind w:right="283"/>
        <w:jc w:val="both"/>
        <w:rPr>
          <w:b/>
          <w:color w:val="010000"/>
        </w:rPr>
      </w:pPr>
    </w:p>
    <w:p w:rsidR="00CE64F0" w:rsidRPr="00B675E0" w:rsidRDefault="00CE64F0" w:rsidP="00B675E0">
      <w:pPr>
        <w:spacing w:after="200"/>
        <w:ind w:right="283"/>
        <w:jc w:val="center"/>
        <w:rPr>
          <w:b/>
          <w:color w:val="010000"/>
        </w:rPr>
      </w:pPr>
      <w:r w:rsidRPr="00B675E0">
        <w:rPr>
          <w:b/>
          <w:color w:val="010000"/>
        </w:rPr>
        <w:t>KARŞIOY GEREKÇESİ</w:t>
      </w:r>
    </w:p>
    <w:p w:rsidR="00CE64F0" w:rsidRPr="00B675E0" w:rsidRDefault="00CE64F0" w:rsidP="00B675E0">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675E0">
        <w:rPr>
          <w:rFonts w:ascii="Times New Roman" w:hAnsi="Times New Roman"/>
          <w:color w:val="010000"/>
          <w:sz w:val="24"/>
          <w:szCs w:val="24"/>
          <w:shd w:val="clear" w:color="auto" w:fill="FFFFFF"/>
        </w:rPr>
        <w:t xml:space="preserve">Dava konusu kuralın, Anayasa’nın 104. maddesinin </w:t>
      </w:r>
      <w:proofErr w:type="spellStart"/>
      <w:r w:rsidRPr="00B675E0">
        <w:rPr>
          <w:rFonts w:ascii="Times New Roman" w:hAnsi="Times New Roman"/>
          <w:color w:val="010000"/>
          <w:sz w:val="24"/>
          <w:szCs w:val="24"/>
          <w:shd w:val="clear" w:color="auto" w:fill="FFFFFF"/>
        </w:rPr>
        <w:t>onyedinci</w:t>
      </w:r>
      <w:proofErr w:type="spellEnd"/>
      <w:r w:rsidRPr="00B675E0">
        <w:rPr>
          <w:rFonts w:ascii="Times New Roman" w:hAnsi="Times New Roman"/>
          <w:color w:val="010000"/>
          <w:sz w:val="24"/>
          <w:szCs w:val="24"/>
          <w:shd w:val="clear" w:color="auto" w:fill="FFFFFF"/>
        </w:rPr>
        <w:t xml:space="preserve"> fıkrasının üçüncü cümlesine aykırı olduğu düşüncesiyle karara katılmıyorum</w:t>
      </w:r>
      <w:r w:rsidRPr="00B675E0">
        <w:rPr>
          <w:rFonts w:ascii="Times New Roman" w:hAnsi="Times New Roman"/>
          <w:color w:val="010000"/>
          <w:sz w:val="24"/>
          <w:shd w:val="clear" w:color="auto" w:fill="FFFFFF"/>
        </w:rPr>
        <w:t>.</w:t>
      </w:r>
    </w:p>
    <w:p w:rsidR="00B675E0" w:rsidRDefault="00B675E0" w:rsidP="00B675E0">
      <w:pPr>
        <w:spacing w:after="200"/>
        <w:ind w:right="283" w:firstLine="709"/>
        <w:jc w:val="both"/>
        <w:rPr>
          <w:b/>
          <w:color w:val="010000"/>
        </w:rPr>
      </w:pPr>
      <w:r>
        <w:rPr>
          <w:b/>
          <w:color w:val="010000"/>
        </w:rPr>
        <w:t xml:space="preserve">  </w:t>
      </w:r>
      <w:r w:rsidRPr="00B675E0">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675E0" w:rsidTr="00B675E0">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Pr="00B675E0" w:rsidRDefault="00B675E0" w:rsidP="00B675E0">
            <w:pPr>
              <w:spacing w:after="200"/>
              <w:jc w:val="center"/>
              <w:rPr>
                <w:color w:val="010000"/>
              </w:rPr>
            </w:pPr>
            <w:r w:rsidRPr="00B675E0">
              <w:rPr>
                <w:color w:val="010000"/>
              </w:rPr>
              <w:t>Üye</w:t>
            </w:r>
          </w:p>
          <w:p w:rsidR="00B675E0" w:rsidRPr="00B675E0" w:rsidRDefault="00B675E0" w:rsidP="00B675E0">
            <w:pPr>
              <w:spacing w:after="200"/>
              <w:jc w:val="center"/>
              <w:rPr>
                <w:b/>
                <w:color w:val="010000"/>
              </w:rPr>
            </w:pPr>
            <w:r w:rsidRPr="00B675E0">
              <w:rPr>
                <w:color w:val="010000"/>
              </w:rPr>
              <w:t>Engin YILDIRIM</w:t>
            </w:r>
          </w:p>
        </w:tc>
      </w:tr>
    </w:tbl>
    <w:p w:rsidR="00B675E0" w:rsidRDefault="00B675E0" w:rsidP="00B675E0">
      <w:pPr>
        <w:spacing w:after="200"/>
        <w:ind w:right="283" w:firstLine="709"/>
        <w:jc w:val="both"/>
        <w:rPr>
          <w:b/>
          <w:color w:val="010000"/>
        </w:rPr>
      </w:pPr>
    </w:p>
    <w:p w:rsidR="00B675E0" w:rsidRDefault="00B675E0" w:rsidP="00B675E0">
      <w:pPr>
        <w:spacing w:after="200"/>
        <w:ind w:right="283"/>
        <w:jc w:val="both"/>
        <w:rPr>
          <w:b/>
          <w:color w:val="010000"/>
        </w:rPr>
      </w:pPr>
    </w:p>
    <w:p w:rsidR="00B675E0" w:rsidRDefault="00B675E0" w:rsidP="00B675E0">
      <w:pPr>
        <w:spacing w:after="200"/>
        <w:ind w:right="283"/>
        <w:jc w:val="both"/>
        <w:rPr>
          <w:b/>
          <w:color w:val="010000"/>
        </w:rPr>
      </w:pPr>
    </w:p>
    <w:p w:rsidR="009D0AF7" w:rsidRPr="00B675E0" w:rsidRDefault="009D0AF7" w:rsidP="00B675E0">
      <w:pPr>
        <w:spacing w:after="200"/>
        <w:ind w:right="283"/>
        <w:jc w:val="center"/>
        <w:rPr>
          <w:b/>
          <w:color w:val="010000"/>
        </w:rPr>
      </w:pPr>
      <w:r w:rsidRPr="00B675E0">
        <w:rPr>
          <w:b/>
          <w:color w:val="010000"/>
        </w:rPr>
        <w:t>KARŞIOY GEREKÇESİ</w:t>
      </w:r>
    </w:p>
    <w:p w:rsidR="009D0AF7" w:rsidRPr="00B675E0" w:rsidRDefault="00B675E0" w:rsidP="00B675E0">
      <w:pPr>
        <w:spacing w:after="200"/>
        <w:ind w:right="283" w:firstLine="709"/>
        <w:jc w:val="both"/>
        <w:rPr>
          <w:color w:val="010000"/>
          <w:lang w:eastAsia="en-US"/>
        </w:rPr>
      </w:pPr>
      <w:r w:rsidRPr="00B675E0">
        <w:rPr>
          <w:color w:val="010000"/>
          <w:lang w:eastAsia="en-US"/>
        </w:rPr>
        <w:t xml:space="preserve"> </w:t>
      </w:r>
      <w:r w:rsidR="009D0AF7" w:rsidRPr="00B675E0">
        <w:rPr>
          <w:color w:val="010000"/>
          <w:lang w:eastAsia="en-US"/>
        </w:rPr>
        <w:t>(14) numaralı Cumhurbaşkanlığı Kararnamesine (CBK) eklenen geçici 3. maddenin Anayasaya aykırı olmadığına ve iptal talebinin reddine karar verilmiştir.</w:t>
      </w:r>
    </w:p>
    <w:p w:rsidR="009D0AF7" w:rsidRPr="00B675E0" w:rsidRDefault="009D0AF7" w:rsidP="00B675E0">
      <w:pPr>
        <w:spacing w:after="200"/>
        <w:ind w:right="283" w:firstLine="709"/>
        <w:jc w:val="both"/>
        <w:rPr>
          <w:color w:val="010000"/>
          <w:lang w:eastAsia="en-US"/>
        </w:rPr>
      </w:pPr>
      <w:proofErr w:type="spellStart"/>
      <w:r w:rsidRPr="00B675E0">
        <w:rPr>
          <w:color w:val="010000"/>
          <w:lang w:eastAsia="en-US"/>
        </w:rPr>
        <w:t>Red</w:t>
      </w:r>
      <w:proofErr w:type="spellEnd"/>
      <w:r w:rsidRPr="00B675E0">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B675E0">
        <w:rPr>
          <w:color w:val="010000"/>
          <w:lang w:eastAsia="en-US"/>
        </w:rPr>
        <w:t>onyedinci</w:t>
      </w:r>
      <w:proofErr w:type="spellEnd"/>
      <w:r w:rsidRPr="00B675E0">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9D0AF7" w:rsidRPr="00B675E0" w:rsidRDefault="00B675E0" w:rsidP="00B675E0">
      <w:pPr>
        <w:spacing w:after="200"/>
        <w:ind w:right="283" w:firstLine="709"/>
        <w:jc w:val="both"/>
        <w:rPr>
          <w:color w:val="010000"/>
          <w:lang w:eastAsia="en-US"/>
        </w:rPr>
      </w:pPr>
      <w:r w:rsidRPr="00B675E0">
        <w:rPr>
          <w:color w:val="010000"/>
          <w:lang w:eastAsia="en-US"/>
        </w:rPr>
        <w:t xml:space="preserve"> </w:t>
      </w:r>
      <w:r w:rsidR="009D0AF7" w:rsidRPr="00B675E0">
        <w:rPr>
          <w:color w:val="010000"/>
          <w:lang w:eastAsia="en-US"/>
        </w:rPr>
        <w:t xml:space="preserve">(106) numaralı </w:t>
      </w:r>
      <w:proofErr w:type="spellStart"/>
      <w:r w:rsidR="009D0AF7" w:rsidRPr="00B675E0">
        <w:rPr>
          <w:color w:val="010000"/>
          <w:lang w:eastAsia="en-US"/>
        </w:rPr>
        <w:t>CBK’nın</w:t>
      </w:r>
      <w:proofErr w:type="spellEnd"/>
      <w:r w:rsidR="009D0AF7" w:rsidRPr="00B675E0">
        <w:rPr>
          <w:color w:val="010000"/>
          <w:lang w:eastAsia="en-US"/>
        </w:rPr>
        <w:t xml:space="preserve"> 2. maddesiyle (14) numaralı </w:t>
      </w:r>
      <w:proofErr w:type="spellStart"/>
      <w:r w:rsidR="009D0AF7" w:rsidRPr="00B675E0">
        <w:rPr>
          <w:color w:val="010000"/>
          <w:lang w:eastAsia="en-US"/>
        </w:rPr>
        <w:t>CBK’ya</w:t>
      </w:r>
      <w:proofErr w:type="spellEnd"/>
      <w:r w:rsidR="009D0AF7" w:rsidRPr="00B675E0">
        <w:rPr>
          <w:color w:val="010000"/>
          <w:lang w:eastAsia="en-US"/>
        </w:rPr>
        <w:t xml:space="preserve"> eklenen geçici 3. maddede, (2) numaralı Genel Kadro ve Usulü Hakkında </w:t>
      </w:r>
      <w:proofErr w:type="spellStart"/>
      <w:r w:rsidR="009D0AF7" w:rsidRPr="00B675E0">
        <w:rPr>
          <w:color w:val="010000"/>
          <w:lang w:eastAsia="en-US"/>
        </w:rPr>
        <w:t>CBK’nın</w:t>
      </w:r>
      <w:proofErr w:type="spellEnd"/>
      <w:r w:rsidR="009D0AF7" w:rsidRPr="00B675E0">
        <w:rPr>
          <w:color w:val="010000"/>
          <w:lang w:eastAsia="en-US"/>
        </w:rPr>
        <w:t xml:space="preserve"> eki (I) sayılı Cetvelin ilgili bölümünde yer alan Basın Müşaviri unvanlı kadroların İletişim Müşaviri şeklinde, Ataşe unvanlı kadroların da İletişim Ataşesi şeklinde değiştirildiği; anılan unvanlardaki kadrolarda bulunanların ise başka bir işleme gerek kalmadan yeni unvanları taşıyan kadrolara atanmış sayılacakları hükme bağlanmıştır. </w:t>
      </w:r>
    </w:p>
    <w:p w:rsidR="009D0AF7" w:rsidRPr="00B675E0" w:rsidRDefault="009D0AF7" w:rsidP="00B675E0">
      <w:pPr>
        <w:spacing w:after="200"/>
        <w:ind w:right="283" w:firstLine="709"/>
        <w:jc w:val="both"/>
        <w:rPr>
          <w:color w:val="010000"/>
          <w:lang w:eastAsia="en-US"/>
        </w:rPr>
      </w:pPr>
      <w:r w:rsidRPr="00B675E0">
        <w:rPr>
          <w:color w:val="010000"/>
          <w:lang w:eastAsia="en-US"/>
        </w:rPr>
        <w:lastRenderedPageBreak/>
        <w:t xml:space="preserve">Çoğunluğun </w:t>
      </w:r>
      <w:proofErr w:type="spellStart"/>
      <w:r w:rsidRPr="00B675E0">
        <w:rPr>
          <w:color w:val="010000"/>
          <w:lang w:eastAsia="en-US"/>
        </w:rPr>
        <w:t>red</w:t>
      </w:r>
      <w:proofErr w:type="spellEnd"/>
      <w:r w:rsidRPr="00B675E0">
        <w:rPr>
          <w:color w:val="010000"/>
          <w:lang w:eastAsia="en-US"/>
        </w:rPr>
        <w:t xml:space="preserve"> gerekçesinde atıf yapılan 11/6/2020 tarihli ve E.2018/119, K.2020/25 sayılı; 31/3/2021 tarihli ve E.2020/8, K.2021/25 sayılı; 16/12/2021 tarihli ve E.2021/50, K.2021/89 sayılı; 9/3/2023 tarihli ve E.2022/37, K.2023/44 sayılı kararlara ilişkin olanlar da dâhil olmak üzere daha önceki </w:t>
      </w:r>
      <w:proofErr w:type="spellStart"/>
      <w:r w:rsidRPr="00B675E0">
        <w:rPr>
          <w:color w:val="010000"/>
          <w:lang w:eastAsia="en-US"/>
        </w:rPr>
        <w:t>karşıoy</w:t>
      </w:r>
      <w:proofErr w:type="spellEnd"/>
      <w:r w:rsidRPr="00B675E0">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B675E0">
        <w:rPr>
          <w:color w:val="010000"/>
          <w:lang w:eastAsia="en-US"/>
        </w:rPr>
        <w:t>karşıoy</w:t>
      </w:r>
      <w:proofErr w:type="spellEnd"/>
      <w:r w:rsidRPr="00B675E0">
        <w:rPr>
          <w:color w:val="010000"/>
          <w:lang w:eastAsia="en-US"/>
        </w:rPr>
        <w:t xml:space="preserve"> gerekçelerim) mezkûr konuların CBK ile düzenlenmesi mümkün değildir.</w:t>
      </w:r>
    </w:p>
    <w:p w:rsidR="009D0AF7" w:rsidRPr="00B675E0" w:rsidRDefault="009D0AF7" w:rsidP="00B675E0">
      <w:pPr>
        <w:spacing w:after="200"/>
        <w:ind w:right="283" w:firstLine="709"/>
        <w:jc w:val="both"/>
        <w:rPr>
          <w:color w:val="010000"/>
          <w:lang w:eastAsia="en-US"/>
        </w:rPr>
      </w:pPr>
      <w:r w:rsidRPr="00B675E0">
        <w:rPr>
          <w:color w:val="010000"/>
          <w:lang w:eastAsia="en-US"/>
        </w:rPr>
        <w:t xml:space="preserve">Yukarıda belirtilen sebeplerle, anılan kuralın konu bakımından yetki yönünden Anayasanın 104. maddesinin </w:t>
      </w:r>
      <w:proofErr w:type="spellStart"/>
      <w:r w:rsidRPr="00B675E0">
        <w:rPr>
          <w:color w:val="010000"/>
          <w:lang w:eastAsia="en-US"/>
        </w:rPr>
        <w:t>onyedinci</w:t>
      </w:r>
      <w:proofErr w:type="spellEnd"/>
      <w:r w:rsidRPr="00B675E0">
        <w:rPr>
          <w:color w:val="010000"/>
          <w:lang w:eastAsia="en-US"/>
        </w:rPr>
        <w:t xml:space="preserve"> fıkrasına aykırı olduğu ve iptal edilmesi gerektiği düşüncesiyle çoğunluğun </w:t>
      </w:r>
      <w:proofErr w:type="spellStart"/>
      <w:r w:rsidRPr="00B675E0">
        <w:rPr>
          <w:color w:val="010000"/>
          <w:lang w:eastAsia="en-US"/>
        </w:rPr>
        <w:t>red</w:t>
      </w:r>
      <w:proofErr w:type="spellEnd"/>
      <w:r w:rsidRPr="00B675E0">
        <w:rPr>
          <w:color w:val="010000"/>
          <w:lang w:eastAsia="en-US"/>
        </w:rPr>
        <w:t xml:space="preserve"> kararına karşıyım.</w:t>
      </w:r>
    </w:p>
    <w:p w:rsidR="00B675E0" w:rsidRDefault="00B675E0" w:rsidP="00B675E0">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675E0" w:rsidTr="00B675E0">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Default="00B675E0" w:rsidP="00B675E0">
            <w:pPr>
              <w:spacing w:after="200"/>
              <w:ind w:right="283"/>
              <w:jc w:val="both"/>
              <w:rPr>
                <w:b/>
                <w:color w:val="010000"/>
              </w:rPr>
            </w:pPr>
          </w:p>
        </w:tc>
        <w:tc>
          <w:tcPr>
            <w:tcW w:w="1000" w:type="pct"/>
            <w:shd w:val="clear" w:color="auto" w:fill="auto"/>
          </w:tcPr>
          <w:p w:rsidR="00B675E0" w:rsidRPr="00B675E0" w:rsidRDefault="00B675E0" w:rsidP="00B675E0">
            <w:pPr>
              <w:spacing w:after="200"/>
              <w:jc w:val="center"/>
              <w:rPr>
                <w:color w:val="010000"/>
              </w:rPr>
            </w:pPr>
            <w:r w:rsidRPr="00B675E0">
              <w:rPr>
                <w:color w:val="010000"/>
              </w:rPr>
              <w:t>Üye</w:t>
            </w:r>
          </w:p>
          <w:p w:rsidR="00B675E0" w:rsidRPr="00B675E0" w:rsidRDefault="00B675E0" w:rsidP="00B675E0">
            <w:pPr>
              <w:spacing w:after="200"/>
              <w:jc w:val="center"/>
              <w:rPr>
                <w:b/>
                <w:color w:val="010000"/>
              </w:rPr>
            </w:pPr>
            <w:r w:rsidRPr="00B675E0">
              <w:rPr>
                <w:color w:val="010000"/>
              </w:rPr>
              <w:t>M. Emin KUZ</w:t>
            </w:r>
          </w:p>
        </w:tc>
      </w:tr>
    </w:tbl>
    <w:p w:rsidR="00B675E0" w:rsidRDefault="00B675E0" w:rsidP="00B675E0">
      <w:pPr>
        <w:spacing w:after="200"/>
        <w:ind w:right="283" w:firstLine="709"/>
        <w:jc w:val="both"/>
        <w:rPr>
          <w:b/>
          <w:color w:val="010000"/>
        </w:rPr>
      </w:pPr>
    </w:p>
    <w:p w:rsidR="00B675E0" w:rsidRDefault="00B675E0" w:rsidP="00B675E0">
      <w:pPr>
        <w:spacing w:after="200"/>
        <w:ind w:right="283"/>
        <w:jc w:val="both"/>
        <w:rPr>
          <w:b/>
          <w:color w:val="010000"/>
        </w:rPr>
      </w:pPr>
    </w:p>
    <w:p w:rsidR="00B675E0" w:rsidRDefault="00B675E0" w:rsidP="00B675E0">
      <w:pPr>
        <w:spacing w:after="200"/>
        <w:ind w:right="283"/>
        <w:jc w:val="both"/>
        <w:rPr>
          <w:b/>
          <w:color w:val="010000"/>
        </w:rPr>
      </w:pPr>
    </w:p>
    <w:p w:rsidR="00224F55" w:rsidRPr="00B675E0" w:rsidRDefault="00224F55" w:rsidP="00B675E0">
      <w:pPr>
        <w:spacing w:after="200"/>
        <w:ind w:right="283"/>
        <w:jc w:val="center"/>
        <w:rPr>
          <w:b/>
          <w:color w:val="010000"/>
        </w:rPr>
      </w:pPr>
      <w:r w:rsidRPr="00B675E0">
        <w:rPr>
          <w:b/>
          <w:color w:val="010000"/>
        </w:rPr>
        <w:t>KARŞIOY GEREKÇESİ</w:t>
      </w:r>
    </w:p>
    <w:p w:rsidR="00224F55" w:rsidRPr="00B675E0" w:rsidRDefault="00224F55" w:rsidP="00B675E0">
      <w:pPr>
        <w:spacing w:after="200"/>
        <w:ind w:right="283" w:firstLine="709"/>
        <w:jc w:val="both"/>
        <w:rPr>
          <w:color w:val="010000"/>
        </w:rPr>
      </w:pPr>
      <w:bookmarkStart w:id="8" w:name="_Hlk40971807"/>
      <w:r w:rsidRPr="00B675E0">
        <w:rPr>
          <w:color w:val="010000"/>
          <w:lang w:eastAsia="zh-CN"/>
        </w:rPr>
        <w:t xml:space="preserve">1. Mahkememiz çoğunluğunun </w:t>
      </w:r>
      <w:r w:rsidRPr="00B675E0">
        <w:rPr>
          <w:color w:val="010000"/>
        </w:rPr>
        <w:t xml:space="preserve">25/7/2022 tarihli ve (106) numaralı İletişim Başkanlığı Teşkilatı Hakkında Cumhurbaşkanlığı Kararnamesinde Değişiklik Yapılmasına Dair Cumhurbaşkanlığı Kararnamesinin 2. maddesinin konu bakımından yetki yönünden Anayasa’ya aykırı olmadıklarına ve iptal taleplerinin reddine ilişkin karara katılmamaktayım. </w:t>
      </w:r>
    </w:p>
    <w:bookmarkEnd w:id="8"/>
    <w:p w:rsidR="00224F55" w:rsidRPr="00B675E0" w:rsidRDefault="00224F55" w:rsidP="00B675E0">
      <w:pPr>
        <w:spacing w:after="200"/>
        <w:ind w:right="283" w:firstLine="709"/>
        <w:jc w:val="both"/>
        <w:rPr>
          <w:color w:val="010000"/>
        </w:rPr>
      </w:pPr>
      <w:r w:rsidRPr="00B675E0">
        <w:rPr>
          <w:color w:val="010000"/>
        </w:rPr>
        <w:t>2. Zira iptali talep edilen Cumhurbaşkanlığı Kararnamesi hükümlerinde kurallarda belirtilen kadroların değiştirilmesi ve kurallarda belirtilen kadrolarda bulunanların kadro dereceleriyle durumlarına uygun kadrolara başkaca bir işleme gerek kalmaksızın atanması şeklinde kadro ile ilgili düzenlemeler yer almaktadır.</w:t>
      </w:r>
      <w:r w:rsidR="00B675E0" w:rsidRPr="00B675E0">
        <w:rPr>
          <w:color w:val="010000"/>
        </w:rPr>
        <w:t xml:space="preserve"> </w:t>
      </w:r>
    </w:p>
    <w:p w:rsidR="00224F55" w:rsidRPr="00B675E0" w:rsidRDefault="00224F55" w:rsidP="00B675E0">
      <w:pPr>
        <w:spacing w:after="200"/>
        <w:ind w:right="283" w:firstLine="709"/>
        <w:jc w:val="both"/>
        <w:rPr>
          <w:bCs/>
          <w:iCs/>
          <w:color w:val="010000"/>
          <w:lang w:eastAsia="zh-CN"/>
        </w:rPr>
      </w:pPr>
      <w:r w:rsidRPr="00B675E0">
        <w:rPr>
          <w:bCs/>
          <w:color w:val="010000"/>
          <w:lang w:eastAsia="zh-CN"/>
        </w:rPr>
        <w:t xml:space="preserve">3. İptali istenen kuralların “konu bakımından yetki” boyutu ile Anayasa’ya uygunluk denetiminde </w:t>
      </w:r>
      <w:r w:rsidRPr="00B675E0">
        <w:rPr>
          <w:color w:val="010000"/>
          <w:lang w:eastAsia="zh-CN"/>
        </w:rPr>
        <w:t xml:space="preserve">Mahkememiz çoğunluğunca </w:t>
      </w:r>
      <w:r w:rsidRPr="00B675E0">
        <w:rPr>
          <w:bCs/>
          <w:iCs/>
          <w:color w:val="010000"/>
          <w:lang w:eastAsia="zh-CN"/>
        </w:rPr>
        <w:t xml:space="preserve">Anayasa’nın 104. maddesinin on yedinci fıkrasına bir aykırılık bulunmadığı kanaatine ulaşılsa da dava konusu kuralların Anayasa’nın 104. maddesinin on yedinci fıkrasının birinci, ikinci ve üçüncü cümlelerine aykırı olduğu için iptali gerekmektedir. </w:t>
      </w:r>
    </w:p>
    <w:p w:rsidR="00224F55" w:rsidRPr="00B675E0" w:rsidRDefault="00224F55" w:rsidP="00B675E0">
      <w:pPr>
        <w:spacing w:after="200"/>
        <w:ind w:right="283" w:firstLine="709"/>
        <w:jc w:val="both"/>
        <w:rPr>
          <w:bCs/>
          <w:iCs/>
          <w:color w:val="010000"/>
          <w:lang w:eastAsia="zh-CN"/>
        </w:rPr>
      </w:pPr>
      <w:r w:rsidRPr="00B675E0">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B675E0" w:rsidRPr="00B675E0">
        <w:rPr>
          <w:bCs/>
          <w:iCs/>
          <w:color w:val="010000"/>
          <w:lang w:eastAsia="zh-CN"/>
        </w:rPr>
        <w:t xml:space="preserve"> </w:t>
      </w:r>
      <w:r w:rsidRPr="00B675E0">
        <w:rPr>
          <w:bCs/>
          <w:iCs/>
          <w:color w:val="010000"/>
          <w:lang w:eastAsia="zh-CN"/>
        </w:rPr>
        <w:t xml:space="preserve">E. S.: 2018/119, K. S.: 2020/25, K. T.: 11/06/2020 </w:t>
      </w:r>
      <w:r w:rsidRPr="00B675E0">
        <w:rPr>
          <w:color w:val="010000"/>
        </w:rPr>
        <w:t>§§ 6-22, 27-31, 33)</w:t>
      </w:r>
      <w:r w:rsidRPr="00B675E0">
        <w:rPr>
          <w:bCs/>
          <w:iCs/>
          <w:color w:val="010000"/>
          <w:lang w:eastAsia="zh-CN"/>
        </w:rPr>
        <w:t xml:space="preserve">. Aynı hukuki gerekçelerin kadro ile ilgili düzenlemelerin yer aldığı dava konusu </w:t>
      </w:r>
      <w:r w:rsidRPr="00B675E0">
        <w:rPr>
          <w:color w:val="010000"/>
        </w:rPr>
        <w:t xml:space="preserve">(106) numaralı </w:t>
      </w:r>
      <w:r w:rsidRPr="00B675E0">
        <w:rPr>
          <w:bCs/>
          <w:iCs/>
          <w:color w:val="010000"/>
          <w:lang w:eastAsia="zh-CN"/>
        </w:rPr>
        <w:t xml:space="preserve">Cumhurbaşkanlığı Kararnamesi hükümlerinde de geçerli olduğu kanaatindeyim. </w:t>
      </w:r>
    </w:p>
    <w:p w:rsidR="00224F55" w:rsidRPr="00B675E0" w:rsidRDefault="00224F55" w:rsidP="00B675E0">
      <w:pPr>
        <w:spacing w:after="200"/>
        <w:ind w:right="283" w:firstLine="709"/>
        <w:jc w:val="both"/>
        <w:rPr>
          <w:bCs/>
          <w:iCs/>
          <w:color w:val="010000"/>
          <w:lang w:eastAsia="zh-CN"/>
        </w:rPr>
      </w:pPr>
      <w:r w:rsidRPr="00B675E0">
        <w:rPr>
          <w:bCs/>
          <w:iCs/>
          <w:color w:val="010000"/>
          <w:lang w:eastAsia="zh-CN"/>
        </w:rPr>
        <w:t>5. Dolayısıyla E. S.:</w:t>
      </w:r>
      <w:r w:rsidR="00B675E0" w:rsidRPr="00B675E0">
        <w:rPr>
          <w:bCs/>
          <w:iCs/>
          <w:color w:val="010000"/>
          <w:lang w:eastAsia="zh-CN"/>
        </w:rPr>
        <w:t xml:space="preserve"> </w:t>
      </w:r>
      <w:r w:rsidRPr="00B675E0">
        <w:rPr>
          <w:bCs/>
          <w:iCs/>
          <w:color w:val="010000"/>
          <w:lang w:eastAsia="zh-CN"/>
        </w:rPr>
        <w:t xml:space="preserve">2018/119, K. S.: 2020/25 sayılı kararın </w:t>
      </w:r>
      <w:proofErr w:type="spellStart"/>
      <w:r w:rsidRPr="00B675E0">
        <w:rPr>
          <w:bCs/>
          <w:iCs/>
          <w:color w:val="010000"/>
          <w:lang w:eastAsia="zh-CN"/>
        </w:rPr>
        <w:t>karşıoyunda</w:t>
      </w:r>
      <w:proofErr w:type="spellEnd"/>
      <w:r w:rsidRPr="00B675E0">
        <w:rPr>
          <w:bCs/>
          <w:iCs/>
          <w:color w:val="010000"/>
          <w:lang w:eastAsia="zh-CN"/>
        </w:rPr>
        <w:t xml:space="preserve"> yer verdiğim gerekçelerle </w:t>
      </w:r>
      <w:r w:rsidRPr="00B675E0">
        <w:rPr>
          <w:color w:val="010000"/>
        </w:rPr>
        <w:t xml:space="preserve">(106) numaralı İletişim Başkanlığı Teşkilatı Hakkında Cumhurbaşkanlığı Kararnamesinde Değişiklik Yapılmasına Dair Cumhurbaşkanlığı Kararnamesinin 2. maddesinin </w:t>
      </w:r>
      <w:r w:rsidRPr="00B675E0">
        <w:rPr>
          <w:bCs/>
          <w:iCs/>
          <w:color w:val="010000"/>
          <w:lang w:eastAsia="zh-CN"/>
        </w:rPr>
        <w:lastRenderedPageBreak/>
        <w:t xml:space="preserve">Anayasa’nın 104. maddesinin </w:t>
      </w:r>
      <w:proofErr w:type="spellStart"/>
      <w:r w:rsidRPr="00B675E0">
        <w:rPr>
          <w:bCs/>
          <w:iCs/>
          <w:color w:val="010000"/>
          <w:lang w:eastAsia="zh-CN"/>
        </w:rPr>
        <w:t>onyedinci</w:t>
      </w:r>
      <w:proofErr w:type="spellEnd"/>
      <w:r w:rsidRPr="00B675E0">
        <w:rPr>
          <w:bCs/>
          <w:iCs/>
          <w:color w:val="010000"/>
          <w:lang w:eastAsia="zh-CN"/>
        </w:rPr>
        <w:t xml:space="preserve"> fıkrasına aykırı olması nedeniyle iptali gerektiği kanaatinde olduğum için çoğunluk görüşüne katılamamaktayım. </w:t>
      </w:r>
    </w:p>
    <w:p w:rsidR="00B675E0" w:rsidRDefault="00B675E0" w:rsidP="00B675E0">
      <w:pPr>
        <w:spacing w:after="200"/>
        <w:ind w:right="283" w:firstLine="709"/>
        <w:jc w:val="both"/>
        <w:rPr>
          <w:b/>
          <w:bCs/>
          <w:caps/>
          <w:color w:val="010000"/>
          <w:lang w:eastAsia="zh-CN"/>
        </w:rPr>
      </w:pPr>
      <w:r>
        <w:rPr>
          <w:b/>
          <w:bCs/>
          <w:caps/>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675E0" w:rsidTr="00B675E0">
        <w:tc>
          <w:tcPr>
            <w:tcW w:w="1000" w:type="pct"/>
            <w:shd w:val="clear" w:color="auto" w:fill="auto"/>
          </w:tcPr>
          <w:p w:rsidR="00B675E0" w:rsidRDefault="00B675E0" w:rsidP="00B675E0">
            <w:pPr>
              <w:spacing w:after="200"/>
              <w:ind w:right="283"/>
              <w:jc w:val="both"/>
              <w:rPr>
                <w:b/>
                <w:bCs/>
                <w:caps/>
                <w:color w:val="010000"/>
                <w:lang w:eastAsia="zh-CN"/>
              </w:rPr>
            </w:pPr>
          </w:p>
        </w:tc>
        <w:tc>
          <w:tcPr>
            <w:tcW w:w="1000" w:type="pct"/>
            <w:shd w:val="clear" w:color="auto" w:fill="auto"/>
          </w:tcPr>
          <w:p w:rsidR="00B675E0" w:rsidRDefault="00B675E0" w:rsidP="00B675E0">
            <w:pPr>
              <w:spacing w:after="200"/>
              <w:ind w:right="283"/>
              <w:jc w:val="both"/>
              <w:rPr>
                <w:b/>
                <w:bCs/>
                <w:caps/>
                <w:color w:val="010000"/>
                <w:lang w:eastAsia="zh-CN"/>
              </w:rPr>
            </w:pPr>
          </w:p>
        </w:tc>
        <w:tc>
          <w:tcPr>
            <w:tcW w:w="1000" w:type="pct"/>
            <w:shd w:val="clear" w:color="auto" w:fill="auto"/>
          </w:tcPr>
          <w:p w:rsidR="00B675E0" w:rsidRDefault="00B675E0" w:rsidP="00B675E0">
            <w:pPr>
              <w:spacing w:after="200"/>
              <w:ind w:right="283"/>
              <w:jc w:val="both"/>
              <w:rPr>
                <w:b/>
                <w:bCs/>
                <w:caps/>
                <w:color w:val="010000"/>
                <w:lang w:eastAsia="zh-CN"/>
              </w:rPr>
            </w:pPr>
          </w:p>
        </w:tc>
        <w:tc>
          <w:tcPr>
            <w:tcW w:w="1000" w:type="pct"/>
            <w:shd w:val="clear" w:color="auto" w:fill="auto"/>
          </w:tcPr>
          <w:p w:rsidR="00B675E0" w:rsidRDefault="00B675E0" w:rsidP="00B675E0">
            <w:pPr>
              <w:spacing w:after="200"/>
              <w:ind w:right="283"/>
              <w:jc w:val="both"/>
              <w:rPr>
                <w:b/>
                <w:bCs/>
                <w:caps/>
                <w:color w:val="010000"/>
                <w:lang w:eastAsia="zh-CN"/>
              </w:rPr>
            </w:pPr>
          </w:p>
        </w:tc>
        <w:tc>
          <w:tcPr>
            <w:tcW w:w="1000" w:type="pct"/>
            <w:shd w:val="clear" w:color="auto" w:fill="auto"/>
          </w:tcPr>
          <w:p w:rsidR="00B675E0" w:rsidRPr="00B675E0" w:rsidRDefault="00B675E0" w:rsidP="00B675E0">
            <w:pPr>
              <w:spacing w:after="200"/>
              <w:jc w:val="center"/>
              <w:rPr>
                <w:bCs/>
                <w:caps/>
                <w:color w:val="010000"/>
                <w:lang w:eastAsia="zh-CN"/>
              </w:rPr>
            </w:pPr>
            <w:r w:rsidRPr="00B675E0">
              <w:rPr>
                <w:bCs/>
                <w:color w:val="010000"/>
                <w:lang w:eastAsia="zh-CN"/>
              </w:rPr>
              <w:t>Üye</w:t>
            </w:r>
          </w:p>
          <w:p w:rsidR="00B675E0" w:rsidRPr="00B675E0" w:rsidRDefault="00B675E0" w:rsidP="00B675E0">
            <w:pPr>
              <w:spacing w:after="200"/>
              <w:jc w:val="center"/>
              <w:rPr>
                <w:b/>
                <w:bCs/>
                <w:caps/>
                <w:color w:val="010000"/>
                <w:lang w:eastAsia="zh-CN"/>
              </w:rPr>
            </w:pPr>
            <w:r w:rsidRPr="00B675E0">
              <w:rPr>
                <w:bCs/>
                <w:color w:val="010000"/>
                <w:lang w:eastAsia="zh-CN"/>
              </w:rPr>
              <w:t xml:space="preserve">Yusuf </w:t>
            </w:r>
            <w:r>
              <w:rPr>
                <w:bCs/>
                <w:color w:val="010000"/>
                <w:lang w:eastAsia="zh-CN"/>
              </w:rPr>
              <w:t>Ş</w:t>
            </w:r>
            <w:r w:rsidRPr="00B675E0">
              <w:rPr>
                <w:bCs/>
                <w:color w:val="010000"/>
                <w:lang w:eastAsia="zh-CN"/>
              </w:rPr>
              <w:t>evki HAKYEMEZ</w:t>
            </w:r>
          </w:p>
        </w:tc>
      </w:tr>
    </w:tbl>
    <w:p w:rsidR="00B675E0" w:rsidRDefault="00B675E0" w:rsidP="00B675E0">
      <w:pPr>
        <w:spacing w:after="200"/>
        <w:ind w:right="283" w:firstLine="709"/>
        <w:jc w:val="both"/>
        <w:rPr>
          <w:b/>
          <w:bCs/>
          <w:caps/>
          <w:color w:val="010000"/>
          <w:lang w:eastAsia="zh-CN"/>
        </w:rPr>
      </w:pPr>
    </w:p>
    <w:p w:rsidR="00B675E0" w:rsidRDefault="00B675E0" w:rsidP="00B675E0">
      <w:pPr>
        <w:spacing w:after="200"/>
        <w:ind w:right="283"/>
        <w:jc w:val="both"/>
        <w:rPr>
          <w:b/>
          <w:bCs/>
          <w:caps/>
          <w:color w:val="010000"/>
          <w:lang w:eastAsia="zh-CN"/>
        </w:rPr>
      </w:pPr>
    </w:p>
    <w:p w:rsidR="00B675E0" w:rsidRDefault="00B675E0" w:rsidP="00B675E0">
      <w:pPr>
        <w:spacing w:after="200"/>
        <w:ind w:right="283"/>
        <w:jc w:val="both"/>
        <w:rPr>
          <w:b/>
          <w:bCs/>
          <w:caps/>
          <w:color w:val="010000"/>
          <w:lang w:eastAsia="zh-CN"/>
        </w:rPr>
      </w:pPr>
    </w:p>
    <w:p w:rsidR="00D67DDB" w:rsidRPr="00B675E0" w:rsidRDefault="00D67DDB" w:rsidP="00B675E0">
      <w:pPr>
        <w:spacing w:after="200"/>
        <w:ind w:right="283"/>
        <w:jc w:val="center"/>
        <w:rPr>
          <w:b/>
          <w:bCs/>
          <w:caps/>
          <w:color w:val="010000"/>
          <w:lang w:eastAsia="zh-CN"/>
        </w:rPr>
      </w:pPr>
      <w:r w:rsidRPr="00B675E0">
        <w:rPr>
          <w:b/>
          <w:bCs/>
          <w:caps/>
          <w:color w:val="010000"/>
          <w:lang w:eastAsia="zh-CN"/>
        </w:rPr>
        <w:t>KARŞI OY GEREKÇESİ</w:t>
      </w:r>
    </w:p>
    <w:p w:rsidR="00D67DDB" w:rsidRPr="00B675E0" w:rsidRDefault="00D67DDB" w:rsidP="00B675E0">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bookmarkStart w:id="9" w:name="_Hlk122615390"/>
      <w:r w:rsidRPr="00B675E0">
        <w:rPr>
          <w:rFonts w:ascii="Times New Roman" w:eastAsia="Times New Roman" w:hAnsi="Times New Roman"/>
          <w:color w:val="010000"/>
          <w:sz w:val="24"/>
          <w:szCs w:val="24"/>
          <w:lang w:eastAsia="tr-TR"/>
        </w:rPr>
        <w:t xml:space="preserve">Mahkememiz çoğunluğunun 25/7/2022 tarihli ve (106) numaralı </w:t>
      </w:r>
      <w:hyperlink r:id="rId10" w:history="1">
        <w:r w:rsidRPr="00B675E0">
          <w:rPr>
            <w:rStyle w:val="Kpr"/>
            <w:rFonts w:ascii="Times New Roman" w:eastAsia="Times New Roman" w:hAnsi="Times New Roman"/>
            <w:color w:val="010000"/>
            <w:sz w:val="24"/>
            <w:szCs w:val="24"/>
            <w:u w:val="none"/>
            <w:lang w:eastAsia="zh-CN"/>
          </w:rPr>
          <w:t xml:space="preserve">İletişim Başkanlığı Teşkilatı Hakkında Cumhurbaşkanlığı Kararnamesinde Değişiklik Yapılmasına Dair Cumhurbaşkanlığı </w:t>
        </w:r>
      </w:hyperlink>
      <w:r w:rsidRPr="00B675E0">
        <w:rPr>
          <w:rFonts w:ascii="Times New Roman" w:eastAsia="Times New Roman" w:hAnsi="Times New Roman"/>
          <w:color w:val="010000"/>
          <w:sz w:val="24"/>
          <w:szCs w:val="24"/>
          <w:lang w:eastAsia="zh-CN"/>
        </w:rPr>
        <w:t xml:space="preserve"> Kararnamesi’nin 2. maddesiyle 23/7/2018 tarihli ve (14) numaralı İletişim Başkanlığı Teşkilatı Hakkında Cumhurbaşkanlığı Kararnamesi’ne eklenen Geçici 3. maddesiy</w:t>
      </w:r>
      <w:r w:rsidRPr="00B675E0">
        <w:rPr>
          <w:rFonts w:ascii="Times New Roman" w:eastAsia="Times New Roman" w:hAnsi="Times New Roman"/>
          <w:color w:val="010000"/>
          <w:sz w:val="24"/>
          <w:szCs w:val="24"/>
          <w:lang w:eastAsia="tr-TR"/>
        </w:rPr>
        <w:t xml:space="preserve">le ilgili, gerçekleştirilen </w:t>
      </w:r>
      <w:r w:rsidRPr="00B675E0">
        <w:rPr>
          <w:rFonts w:ascii="Times New Roman" w:eastAsia="Times New Roman" w:hAnsi="Times New Roman"/>
          <w:color w:val="010000"/>
          <w:sz w:val="24"/>
          <w:szCs w:val="24"/>
          <w:lang w:eastAsia="zh-CN"/>
        </w:rPr>
        <w:t>konu bakımından yetki yönünden</w:t>
      </w:r>
      <w:r w:rsidRPr="00B675E0">
        <w:rPr>
          <w:rFonts w:ascii="Times New Roman" w:eastAsia="Times New Roman" w:hAnsi="Times New Roman"/>
          <w:color w:val="010000"/>
          <w:sz w:val="24"/>
          <w:szCs w:val="24"/>
          <w:lang w:eastAsia="tr-TR"/>
        </w:rPr>
        <w:t xml:space="preserve"> Anayasa'ya uygunluk denetiminde ulaştığı sonuca katılmamaktayım.</w:t>
      </w:r>
      <w:bookmarkEnd w:id="9"/>
    </w:p>
    <w:p w:rsidR="00D67DDB" w:rsidRPr="00B675E0" w:rsidRDefault="00D67DDB" w:rsidP="00B675E0">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zh-CN"/>
        </w:rPr>
      </w:pPr>
      <w:r w:rsidRPr="00B675E0">
        <w:rPr>
          <w:rFonts w:ascii="Times New Roman" w:eastAsia="Times New Roman" w:hAnsi="Times New Roman"/>
          <w:bCs/>
          <w:color w:val="010000"/>
          <w:sz w:val="24"/>
          <w:szCs w:val="24"/>
          <w:lang w:eastAsia="zh-CN"/>
        </w:rPr>
        <w:t xml:space="preserve">Kural, İletişim Başkanlığında basın müşaviri ve ataşe kadrolarında bulunanların, kadro dereceleriyle durumlarına uygun iletişim müşaviri ve iletişim ataşesi kadrolarına başkaca bir işleme gerek kalmaksızın atanmış ve bunların basın müşaviri ve ataşe kadrolarında geçirdikleri sürelerin iletişim müşaviri ve iletişim ataşesi kadrolarında geçmiş sayılacağına ilişkin kadroların ihdasını </w:t>
      </w:r>
      <w:r w:rsidRPr="00B675E0">
        <w:rPr>
          <w:rFonts w:ascii="Times New Roman" w:eastAsia="Times New Roman" w:hAnsi="Times New Roman"/>
          <w:color w:val="010000"/>
          <w:sz w:val="24"/>
          <w:szCs w:val="24"/>
          <w:lang w:eastAsia="zh-CN"/>
        </w:rPr>
        <w:t>düzenlenmiştir.</w:t>
      </w:r>
    </w:p>
    <w:p w:rsidR="00D67DDB" w:rsidRPr="00B675E0" w:rsidRDefault="00D67DDB" w:rsidP="00B675E0">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B675E0">
        <w:rPr>
          <w:rFonts w:ascii="Times New Roman" w:eastAsia="Times New Roman" w:hAnsi="Times New Roman"/>
          <w:color w:val="010000"/>
          <w:sz w:val="24"/>
          <w:szCs w:val="24"/>
          <w:lang w:eastAsia="tr-TR"/>
        </w:rPr>
        <w:t>İdarenin bütünlüğü içerisinde yer alan, genel idare esaslarına göre yürütülmekte olan kamu hizmetlerinin gerektirdiği asli ve sürekli görevleri ifa eden kamu görevlilerinin kadro unvanlarının değiştirilmesine ilişkin hükümlerin CBK</w:t>
      </w:r>
      <w:r w:rsidR="00B675E0" w:rsidRPr="00B675E0">
        <w:rPr>
          <w:rFonts w:ascii="Times New Roman" w:eastAsia="Times New Roman" w:hAnsi="Times New Roman"/>
          <w:color w:val="010000"/>
          <w:sz w:val="24"/>
          <w:szCs w:val="24"/>
          <w:lang w:eastAsia="tr-TR"/>
        </w:rPr>
        <w:t xml:space="preserve"> </w:t>
      </w:r>
      <w:r w:rsidRPr="00B675E0">
        <w:rPr>
          <w:rFonts w:ascii="Times New Roman" w:eastAsia="Times New Roman" w:hAnsi="Times New Roman"/>
          <w:color w:val="010000"/>
          <w:sz w:val="24"/>
          <w:szCs w:val="24"/>
          <w:lang w:eastAsia="tr-TR"/>
        </w:rPr>
        <w:t>ile değil münhasıran kanunla düzenlenmesi gerekir.</w:t>
      </w:r>
    </w:p>
    <w:p w:rsidR="00D67DDB" w:rsidRPr="00B675E0" w:rsidRDefault="00D67DDB" w:rsidP="00B675E0">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B675E0">
        <w:rPr>
          <w:rFonts w:ascii="Times New Roman" w:eastAsia="Times New Roman" w:hAnsi="Times New Roman"/>
          <w:color w:val="010000"/>
          <w:sz w:val="24"/>
          <w:szCs w:val="24"/>
          <w:lang w:eastAsia="tr-TR"/>
        </w:rPr>
        <w:t xml:space="preserve">Kuralın içerdiği basın müşavirliği ve ateşe kadrosu 657 sayılı Devlet Memurları Kanunu’nun 59. maddesinde istisnai memuriyet kadrosu olarak tanımlanmıştır. </w:t>
      </w:r>
    </w:p>
    <w:p w:rsidR="00D67DDB" w:rsidRPr="00B675E0" w:rsidRDefault="00D67DDB" w:rsidP="00B675E0">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B675E0">
        <w:rPr>
          <w:rFonts w:ascii="Times New Roman" w:eastAsia="Times New Roman" w:hAnsi="Times New Roman"/>
          <w:color w:val="010000"/>
          <w:sz w:val="24"/>
          <w:szCs w:val="24"/>
          <w:lang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D67DDB" w:rsidRPr="00B675E0" w:rsidRDefault="00D67DDB" w:rsidP="00B675E0">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B675E0">
        <w:rPr>
          <w:rFonts w:ascii="Times New Roman" w:eastAsia="Times New Roman" w:hAnsi="Times New Roman"/>
          <w:color w:val="010000"/>
          <w:sz w:val="24"/>
          <w:szCs w:val="24"/>
          <w:lang w:eastAsia="tr-TR"/>
        </w:rPr>
        <w:t>Açıklanan nedenle kural</w:t>
      </w:r>
      <w:r w:rsidRPr="00B675E0">
        <w:rPr>
          <w:rFonts w:ascii="Times New Roman" w:eastAsia="Times New Roman" w:hAnsi="Times New Roman"/>
          <w:color w:val="010000"/>
          <w:sz w:val="24"/>
          <w:szCs w:val="24"/>
          <w:lang w:eastAsia="zh-CN"/>
        </w:rPr>
        <w:t xml:space="preserve"> konu bakımından yetki yönünden</w:t>
      </w:r>
      <w:r w:rsidRPr="00B675E0">
        <w:rPr>
          <w:rFonts w:ascii="Times New Roman" w:eastAsia="Times New Roman" w:hAnsi="Times New Roman"/>
          <w:color w:val="010000"/>
          <w:sz w:val="24"/>
          <w:szCs w:val="24"/>
          <w:lang w:eastAsia="tr-TR"/>
        </w:rPr>
        <w:t xml:space="preserve"> Anayasa’nın 104. maddesinin on yedinci fıkrasının üçüncü cümlesine aykırıdır.</w:t>
      </w:r>
    </w:p>
    <w:p w:rsidR="00D67DDB" w:rsidRPr="00B675E0" w:rsidRDefault="00D67DDB" w:rsidP="00B675E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B675E0">
        <w:rPr>
          <w:rFonts w:ascii="Times New Roman" w:hAnsi="Times New Roman"/>
          <w:color w:val="010000"/>
          <w:sz w:val="24"/>
          <w:szCs w:val="24"/>
        </w:rPr>
        <w:t>Bu nedenle aksi yöndeki çoğunluk kararına katılmamaktayım.</w:t>
      </w:r>
    </w:p>
    <w:p w:rsidR="00B675E0" w:rsidRDefault="00B675E0" w:rsidP="00B675E0">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B675E0" w:rsidTr="00B675E0">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ind w:right="283"/>
              <w:jc w:val="both"/>
              <w:rPr>
                <w:color w:val="010000"/>
              </w:rPr>
            </w:pPr>
          </w:p>
        </w:tc>
        <w:tc>
          <w:tcPr>
            <w:tcW w:w="1000" w:type="pct"/>
            <w:shd w:val="clear" w:color="auto" w:fill="auto"/>
          </w:tcPr>
          <w:p w:rsidR="00B675E0" w:rsidRDefault="00B675E0" w:rsidP="00B675E0">
            <w:pPr>
              <w:spacing w:after="200"/>
              <w:jc w:val="center"/>
              <w:rPr>
                <w:color w:val="010000"/>
              </w:rPr>
            </w:pPr>
            <w:r>
              <w:rPr>
                <w:color w:val="010000"/>
              </w:rPr>
              <w:t>Üye</w:t>
            </w:r>
          </w:p>
          <w:p w:rsidR="00B675E0" w:rsidRPr="00B675E0" w:rsidRDefault="00B675E0" w:rsidP="00B675E0">
            <w:pPr>
              <w:spacing w:after="200"/>
              <w:jc w:val="center"/>
              <w:rPr>
                <w:color w:val="010000"/>
              </w:rPr>
            </w:pPr>
            <w:r>
              <w:rPr>
                <w:color w:val="010000"/>
              </w:rPr>
              <w:t>Kenan YAŞAR</w:t>
            </w:r>
          </w:p>
        </w:tc>
      </w:tr>
    </w:tbl>
    <w:p w:rsidR="00B675E0" w:rsidRPr="00B675E0" w:rsidRDefault="00B675E0" w:rsidP="00B675E0">
      <w:pPr>
        <w:spacing w:after="200"/>
        <w:ind w:right="283" w:firstLine="709"/>
        <w:jc w:val="both"/>
        <w:rPr>
          <w:color w:val="010000"/>
        </w:rPr>
      </w:pPr>
      <w:bookmarkStart w:id="10" w:name="_GoBack"/>
      <w:bookmarkEnd w:id="10"/>
    </w:p>
    <w:sectPr w:rsidR="00B675E0" w:rsidRPr="00B675E0" w:rsidSect="00B675E0">
      <w:headerReference w:type="default" r:id="rId11"/>
      <w:footerReference w:type="even" r:id="rId12"/>
      <w:footerReference w:type="default" r:id="rId13"/>
      <w:headerReference w:type="first" r:id="rId14"/>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49B" w:rsidRDefault="007F149B" w:rsidP="00D67DDB">
      <w:r>
        <w:separator/>
      </w:r>
    </w:p>
  </w:endnote>
  <w:endnote w:type="continuationSeparator" w:id="0">
    <w:p w:rsidR="007F149B" w:rsidRDefault="007F149B" w:rsidP="00D6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5E0" w:rsidRDefault="00B675E0" w:rsidP="000526F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675E0" w:rsidRDefault="00B675E0" w:rsidP="00B675E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5E0" w:rsidRPr="00B675E0" w:rsidRDefault="00B675E0" w:rsidP="000526F3">
    <w:pPr>
      <w:pStyle w:val="AltBilgi"/>
      <w:framePr w:wrap="around" w:vAnchor="text" w:hAnchor="margin" w:xAlign="right" w:y="1"/>
      <w:rPr>
        <w:rStyle w:val="SayfaNumaras"/>
        <w:sz w:val="24"/>
      </w:rPr>
    </w:pPr>
    <w:r w:rsidRPr="00B675E0">
      <w:rPr>
        <w:rStyle w:val="SayfaNumaras"/>
        <w:sz w:val="24"/>
      </w:rPr>
      <w:fldChar w:fldCharType="begin"/>
    </w:r>
    <w:r w:rsidRPr="00B675E0">
      <w:rPr>
        <w:rStyle w:val="SayfaNumaras"/>
        <w:sz w:val="24"/>
      </w:rPr>
      <w:instrText xml:space="preserve"> PAGE </w:instrText>
    </w:r>
    <w:r w:rsidRPr="00B675E0">
      <w:rPr>
        <w:rStyle w:val="SayfaNumaras"/>
        <w:sz w:val="24"/>
      </w:rPr>
      <w:fldChar w:fldCharType="separate"/>
    </w:r>
    <w:r w:rsidRPr="00B675E0">
      <w:rPr>
        <w:rStyle w:val="SayfaNumaras"/>
        <w:noProof/>
        <w:sz w:val="24"/>
      </w:rPr>
      <w:t>12</w:t>
    </w:r>
    <w:r w:rsidRPr="00B675E0">
      <w:rPr>
        <w:rStyle w:val="SayfaNumaras"/>
        <w:sz w:val="24"/>
      </w:rPr>
      <w:fldChar w:fldCharType="end"/>
    </w:r>
  </w:p>
  <w:p w:rsidR="00D8512D" w:rsidRDefault="00D8512D" w:rsidP="00B675E0">
    <w:pPr>
      <w:pStyle w:val="AltBilgi"/>
      <w:ind w:right="360"/>
      <w:jc w:val="right"/>
    </w:pPr>
  </w:p>
  <w:p w:rsidR="00D8512D" w:rsidRDefault="00D851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49B" w:rsidRDefault="007F149B" w:rsidP="00D67DDB">
      <w:r>
        <w:separator/>
      </w:r>
    </w:p>
  </w:footnote>
  <w:footnote w:type="continuationSeparator" w:id="0">
    <w:p w:rsidR="007F149B" w:rsidRDefault="007F149B" w:rsidP="00D67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5E0" w:rsidRPr="00B675E0" w:rsidRDefault="00B675E0" w:rsidP="00B675E0">
    <w:pPr>
      <w:pStyle w:val="stBilgi"/>
      <w:rPr>
        <w:b/>
        <w:sz w:val="24"/>
      </w:rPr>
    </w:pPr>
    <w:r w:rsidRPr="00B675E0">
      <w:rPr>
        <w:b/>
        <w:sz w:val="24"/>
      </w:rPr>
      <w:t xml:space="preserve">Esas </w:t>
    </w:r>
    <w:proofErr w:type="gramStart"/>
    <w:r w:rsidRPr="00B675E0">
      <w:rPr>
        <w:b/>
        <w:sz w:val="24"/>
      </w:rPr>
      <w:t>Sayısı :</w:t>
    </w:r>
    <w:proofErr w:type="gramEnd"/>
    <w:r w:rsidRPr="00B675E0">
      <w:rPr>
        <w:b/>
        <w:sz w:val="24"/>
      </w:rPr>
      <w:t xml:space="preserve"> 2022/113</w:t>
    </w:r>
  </w:p>
  <w:p w:rsidR="00B675E0" w:rsidRDefault="00B675E0" w:rsidP="00B675E0">
    <w:pPr>
      <w:pStyle w:val="stBilgi"/>
      <w:rPr>
        <w:b/>
        <w:sz w:val="24"/>
      </w:rPr>
    </w:pPr>
    <w:r>
      <w:rPr>
        <w:b/>
        <w:sz w:val="24"/>
      </w:rPr>
      <w:t xml:space="preserve">Karar </w:t>
    </w:r>
    <w:proofErr w:type="gramStart"/>
    <w:r>
      <w:rPr>
        <w:b/>
        <w:sz w:val="24"/>
      </w:rPr>
      <w:t>Sayısı :</w:t>
    </w:r>
    <w:proofErr w:type="gramEnd"/>
    <w:r>
      <w:rPr>
        <w:b/>
        <w:sz w:val="24"/>
      </w:rPr>
      <w:t xml:space="preserve"> 2023/112</w:t>
    </w:r>
  </w:p>
  <w:p w:rsidR="00D8512D" w:rsidRPr="00B675E0" w:rsidRDefault="00D8512D" w:rsidP="00B675E0">
    <w:pPr>
      <w:pStyle w:val="stBilgi"/>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2D" w:rsidRPr="00286627" w:rsidRDefault="00D8512D" w:rsidP="00D8512D">
    <w:pPr>
      <w:pStyle w:val="stBilgi"/>
    </w:pPr>
    <w:r w:rsidRPr="002866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88"/>
    <w:multiLevelType w:val="hybridMultilevel"/>
    <w:tmpl w:val="3510FBD0"/>
    <w:lvl w:ilvl="0" w:tplc="7E08856E">
      <w:start w:val="1"/>
      <w:numFmt w:val="decimal"/>
      <w:suff w:val="space"/>
      <w:lvlText w:val="%1."/>
      <w:lvlJc w:val="left"/>
      <w:pPr>
        <w:ind w:left="1571" w:hanging="360"/>
      </w:pPr>
      <w:rPr>
        <w:rFonts w:ascii="Times New Roman" w:hAnsi="Times New Roman" w:cs="Times New Roman" w:hint="default"/>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38CE7CE7"/>
    <w:multiLevelType w:val="hybridMultilevel"/>
    <w:tmpl w:val="B16E7798"/>
    <w:lvl w:ilvl="0" w:tplc="D85A99A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7215"/>
    <w:rsid w:val="001008A8"/>
    <w:rsid w:val="00142BB1"/>
    <w:rsid w:val="0016783A"/>
    <w:rsid w:val="001829CD"/>
    <w:rsid w:val="002005D2"/>
    <w:rsid w:val="00224F55"/>
    <w:rsid w:val="002413F6"/>
    <w:rsid w:val="00295CDD"/>
    <w:rsid w:val="003016EE"/>
    <w:rsid w:val="0034747B"/>
    <w:rsid w:val="003C0922"/>
    <w:rsid w:val="005E5FE0"/>
    <w:rsid w:val="00612876"/>
    <w:rsid w:val="007640C5"/>
    <w:rsid w:val="007A71DC"/>
    <w:rsid w:val="007C7896"/>
    <w:rsid w:val="007F149B"/>
    <w:rsid w:val="00887C3B"/>
    <w:rsid w:val="008A4752"/>
    <w:rsid w:val="00952B5F"/>
    <w:rsid w:val="009877CE"/>
    <w:rsid w:val="009D0AF7"/>
    <w:rsid w:val="00A12390"/>
    <w:rsid w:val="00AF6A84"/>
    <w:rsid w:val="00B45ED8"/>
    <w:rsid w:val="00B675E0"/>
    <w:rsid w:val="00B82D14"/>
    <w:rsid w:val="00C23CB9"/>
    <w:rsid w:val="00C666DB"/>
    <w:rsid w:val="00CE64F0"/>
    <w:rsid w:val="00D67DDB"/>
    <w:rsid w:val="00D8512D"/>
    <w:rsid w:val="00DB04E8"/>
    <w:rsid w:val="00E657B6"/>
    <w:rsid w:val="00F960ED"/>
    <w:rsid w:val="00F97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3126E"/>
  <w15:chartTrackingRefBased/>
  <w15:docId w15:val="{E50E6770-9343-4CA8-914B-CF82A298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stBilgiChar">
    <w:name w:val="Üst Bilgi Char"/>
    <w:link w:val="stBilgi"/>
    <w:uiPriority w:val="99"/>
    <w:rsid w:val="00D67DDB"/>
  </w:style>
  <w:style w:type="paragraph" w:styleId="stBilgi">
    <w:name w:val="header"/>
    <w:basedOn w:val="Normal"/>
    <w:link w:val="stBilgiChar"/>
    <w:uiPriority w:val="99"/>
    <w:unhideWhenUsed/>
    <w:rsid w:val="00D67DDB"/>
    <w:pPr>
      <w:tabs>
        <w:tab w:val="center" w:pos="4536"/>
        <w:tab w:val="right" w:pos="9072"/>
      </w:tabs>
    </w:pPr>
    <w:rPr>
      <w:sz w:val="20"/>
      <w:szCs w:val="20"/>
    </w:rPr>
  </w:style>
  <w:style w:type="character" w:customStyle="1" w:styleId="stBilgiChar1">
    <w:name w:val="Üst Bilgi Char1"/>
    <w:rsid w:val="00D67DDB"/>
    <w:rPr>
      <w:sz w:val="24"/>
      <w:szCs w:val="24"/>
    </w:rPr>
  </w:style>
  <w:style w:type="character" w:customStyle="1" w:styleId="AltBilgiChar">
    <w:name w:val="Alt Bilgi Char"/>
    <w:link w:val="AltBilgi"/>
    <w:uiPriority w:val="99"/>
    <w:rsid w:val="00D67DDB"/>
  </w:style>
  <w:style w:type="paragraph" w:styleId="AltBilgi">
    <w:name w:val="footer"/>
    <w:basedOn w:val="Normal"/>
    <w:link w:val="AltBilgiChar"/>
    <w:uiPriority w:val="99"/>
    <w:unhideWhenUsed/>
    <w:rsid w:val="00D67DDB"/>
    <w:pPr>
      <w:tabs>
        <w:tab w:val="center" w:pos="4536"/>
        <w:tab w:val="right" w:pos="9072"/>
      </w:tabs>
    </w:pPr>
    <w:rPr>
      <w:sz w:val="20"/>
      <w:szCs w:val="20"/>
    </w:rPr>
  </w:style>
  <w:style w:type="character" w:customStyle="1" w:styleId="AltBilgiChar1">
    <w:name w:val="Alt Bilgi Char1"/>
    <w:rsid w:val="00D67DDB"/>
    <w:rPr>
      <w:sz w:val="24"/>
      <w:szCs w:val="24"/>
    </w:rPr>
  </w:style>
  <w:style w:type="character" w:styleId="Kpr">
    <w:name w:val="Hyperlink"/>
    <w:uiPriority w:val="99"/>
    <w:unhideWhenUsed/>
    <w:rsid w:val="00D67DDB"/>
    <w:rPr>
      <w:color w:val="0563C1"/>
      <w:u w:val="single"/>
    </w:rPr>
  </w:style>
  <w:style w:type="paragraph" w:styleId="ListeParagraf">
    <w:name w:val="List Paragraph"/>
    <w:basedOn w:val="Normal"/>
    <w:uiPriority w:val="34"/>
    <w:qFormat/>
    <w:rsid w:val="00D67DDB"/>
    <w:pPr>
      <w:spacing w:after="160" w:line="259" w:lineRule="auto"/>
      <w:ind w:left="720"/>
      <w:contextualSpacing/>
    </w:pPr>
    <w:rPr>
      <w:rFonts w:ascii="Calibri" w:eastAsia="Calibri" w:hAnsi="Calibri"/>
      <w:sz w:val="22"/>
      <w:szCs w:val="22"/>
      <w:lang w:eastAsia="en-US"/>
    </w:rPr>
  </w:style>
  <w:style w:type="table" w:styleId="TabloKlavuzu">
    <w:name w:val="Table Grid"/>
    <w:basedOn w:val="NormalTablo"/>
    <w:rsid w:val="00D6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CE64F0"/>
    <w:rPr>
      <w:rFonts w:ascii="Segoe UI" w:hAnsi="Segoe UI" w:cs="Segoe UI"/>
      <w:sz w:val="18"/>
      <w:szCs w:val="18"/>
    </w:rPr>
  </w:style>
  <w:style w:type="character" w:customStyle="1" w:styleId="BalonMetniChar">
    <w:name w:val="Balon Metni Char"/>
    <w:link w:val="BalonMetni"/>
    <w:rsid w:val="00CE64F0"/>
    <w:rPr>
      <w:rFonts w:ascii="Segoe UI" w:hAnsi="Segoe UI" w:cs="Segoe UI"/>
      <w:sz w:val="18"/>
      <w:szCs w:val="18"/>
    </w:rPr>
  </w:style>
  <w:style w:type="character" w:styleId="SayfaNumaras">
    <w:name w:val="page number"/>
    <w:basedOn w:val="VarsaylanParagrafYazTipi"/>
    <w:rsid w:val="00B6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4644">
      <w:bodyDiv w:val="1"/>
      <w:marLeft w:val="0"/>
      <w:marRight w:val="0"/>
      <w:marTop w:val="0"/>
      <w:marBottom w:val="0"/>
      <w:divBdr>
        <w:top w:val="none" w:sz="0" w:space="0" w:color="auto"/>
        <w:left w:val="none" w:sz="0" w:space="0" w:color="auto"/>
        <w:bottom w:val="none" w:sz="0" w:space="0" w:color="auto"/>
        <w:right w:val="none" w:sz="0" w:space="0" w:color="auto"/>
      </w:divBdr>
    </w:div>
    <w:div w:id="1568609718">
      <w:bodyDiv w:val="1"/>
      <w:marLeft w:val="0"/>
      <w:marRight w:val="0"/>
      <w:marTop w:val="0"/>
      <w:marBottom w:val="0"/>
      <w:divBdr>
        <w:top w:val="none" w:sz="0" w:space="0" w:color="auto"/>
        <w:left w:val="none" w:sz="0" w:space="0" w:color="auto"/>
        <w:bottom w:val="none" w:sz="0" w:space="0" w:color="auto"/>
        <w:right w:val="none" w:sz="0" w:space="0" w:color="auto"/>
      </w:divBdr>
    </w:div>
    <w:div w:id="2044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2/07/20220726-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esmigazete.gov.tr/eskiler/2022/07/20220726-1.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migazete.gov.tr/eskiler/2022/07/20220726-1.pdf" TargetMode="External"/><Relationship Id="rId4" Type="http://schemas.openxmlformats.org/officeDocument/2006/relationships/webSettings" Target="webSettings.xml"/><Relationship Id="rId9" Type="http://schemas.openxmlformats.org/officeDocument/2006/relationships/hyperlink" Target="https://www.resmigazete.gov.tr/eskiler/2022/07/20220726-1.pdf"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4341</Words>
  <Characters>24748</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29031</CharactersWithSpaces>
  <SharedDoc>false</SharedDoc>
  <HLinks>
    <vt:vector size="24" baseType="variant">
      <vt:variant>
        <vt:i4>5832716</vt:i4>
      </vt:variant>
      <vt:variant>
        <vt:i4>9</vt:i4>
      </vt:variant>
      <vt:variant>
        <vt:i4>0</vt:i4>
      </vt:variant>
      <vt:variant>
        <vt:i4>5</vt:i4>
      </vt:variant>
      <vt:variant>
        <vt:lpwstr>https://www.resmigazete.gov.tr/eskiler/2022/07/20220726-1.pdf</vt:lpwstr>
      </vt:variant>
      <vt:variant>
        <vt:lpwstr/>
      </vt:variant>
      <vt:variant>
        <vt:i4>5832716</vt:i4>
      </vt:variant>
      <vt:variant>
        <vt:i4>6</vt:i4>
      </vt:variant>
      <vt:variant>
        <vt:i4>0</vt:i4>
      </vt:variant>
      <vt:variant>
        <vt:i4>5</vt:i4>
      </vt:variant>
      <vt:variant>
        <vt:lpwstr>https://www.resmigazete.gov.tr/eskiler/2022/07/20220726-1.pdf</vt:lpwstr>
      </vt:variant>
      <vt:variant>
        <vt:lpwstr/>
      </vt:variant>
      <vt:variant>
        <vt:i4>5832716</vt:i4>
      </vt:variant>
      <vt:variant>
        <vt:i4>3</vt:i4>
      </vt:variant>
      <vt:variant>
        <vt:i4>0</vt:i4>
      </vt:variant>
      <vt:variant>
        <vt:i4>5</vt:i4>
      </vt:variant>
      <vt:variant>
        <vt:lpwstr>https://www.resmigazete.gov.tr/eskiler/2022/07/20220726-1.pdf</vt:lpwstr>
      </vt:variant>
      <vt:variant>
        <vt:lpwstr/>
      </vt:variant>
      <vt:variant>
        <vt:i4>5832716</vt:i4>
      </vt:variant>
      <vt:variant>
        <vt:i4>0</vt:i4>
      </vt:variant>
      <vt:variant>
        <vt:i4>0</vt:i4>
      </vt:variant>
      <vt:variant>
        <vt:i4>5</vt:i4>
      </vt:variant>
      <vt:variant>
        <vt:lpwstr>https://www.resmigazete.gov.tr/eskiler/2022/07/20220726-1.pdf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2023-09-28T11:31:00Z</cp:lastPrinted>
  <dcterms:created xsi:type="dcterms:W3CDTF">2023-09-28T13:52:00Z</dcterms:created>
  <dcterms:modified xsi:type="dcterms:W3CDTF">2023-09-28T13:52:00Z</dcterms:modified>
</cp:coreProperties>
</file>