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414" w:rsidRDefault="00602414" w:rsidP="00615D95">
      <w:pPr>
        <w:spacing w:after="200"/>
        <w:ind w:right="283"/>
        <w:jc w:val="center"/>
        <w:rPr>
          <w:b/>
          <w:caps/>
          <w:color w:val="010000"/>
          <w:shd w:val="clear" w:color="auto" w:fill="FFFFFF"/>
        </w:rPr>
      </w:pPr>
      <w:r w:rsidRPr="00615D95">
        <w:rPr>
          <w:b/>
          <w:caps/>
          <w:color w:val="010000"/>
          <w:shd w:val="clear" w:color="auto" w:fill="FFFFFF"/>
        </w:rPr>
        <w:t xml:space="preserve">ANAYASA MAHKEMESİ KARARI </w:t>
      </w:r>
    </w:p>
    <w:p w:rsidR="00615D95" w:rsidRPr="00615D95" w:rsidRDefault="00615D95" w:rsidP="00615D95">
      <w:pPr>
        <w:spacing w:after="200"/>
        <w:ind w:right="283" w:firstLine="709"/>
        <w:jc w:val="center"/>
        <w:rPr>
          <w:b/>
          <w:caps/>
          <w:color w:val="010000"/>
          <w:shd w:val="clear" w:color="auto" w:fill="FFFFFF"/>
        </w:rPr>
      </w:pPr>
    </w:p>
    <w:p w:rsidR="00615D95" w:rsidRDefault="00615D95" w:rsidP="00615D95">
      <w:pPr>
        <w:rPr>
          <w:b/>
          <w:color w:val="010000"/>
          <w:shd w:val="clear" w:color="auto" w:fill="FFFFFF"/>
        </w:rPr>
      </w:pPr>
      <w:r>
        <w:rPr>
          <w:b/>
          <w:color w:val="010000"/>
          <w:shd w:val="clear" w:color="auto" w:fill="FFFFFF"/>
        </w:rPr>
        <w:t xml:space="preserve">Esas </w:t>
      </w:r>
      <w:proofErr w:type="gramStart"/>
      <w:r>
        <w:rPr>
          <w:b/>
          <w:color w:val="010000"/>
          <w:shd w:val="clear" w:color="auto" w:fill="FFFFFF"/>
        </w:rPr>
        <w:t>Sayısı :</w:t>
      </w:r>
      <w:proofErr w:type="gramEnd"/>
      <w:r>
        <w:rPr>
          <w:b/>
          <w:color w:val="010000"/>
          <w:shd w:val="clear" w:color="auto" w:fill="FFFFFF"/>
        </w:rPr>
        <w:t xml:space="preserve"> 2020/57</w:t>
      </w:r>
    </w:p>
    <w:p w:rsidR="00615D95" w:rsidRDefault="00615D95" w:rsidP="00615D95">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2020/83</w:t>
      </w:r>
    </w:p>
    <w:p w:rsidR="00615D95" w:rsidRDefault="00615D95" w:rsidP="00615D95">
      <w:pPr>
        <w:rPr>
          <w:b/>
          <w:bCs/>
          <w:color w:val="010000"/>
        </w:rPr>
      </w:pPr>
      <w:r>
        <w:rPr>
          <w:b/>
          <w:bCs/>
          <w:color w:val="010000"/>
        </w:rPr>
        <w:t xml:space="preserve">Karar </w:t>
      </w:r>
      <w:proofErr w:type="gramStart"/>
      <w:r>
        <w:rPr>
          <w:b/>
          <w:bCs/>
          <w:color w:val="010000"/>
        </w:rPr>
        <w:t>Tarihi :</w:t>
      </w:r>
      <w:proofErr w:type="gramEnd"/>
      <w:r>
        <w:rPr>
          <w:b/>
          <w:bCs/>
          <w:color w:val="010000"/>
        </w:rPr>
        <w:t xml:space="preserve"> 30/12/2020</w:t>
      </w:r>
    </w:p>
    <w:p w:rsidR="00615D95" w:rsidRDefault="00615D95" w:rsidP="00615D95">
      <w:pPr>
        <w:rPr>
          <w:b/>
          <w:bCs/>
          <w:color w:val="010000"/>
        </w:rPr>
      </w:pPr>
      <w:r>
        <w:rPr>
          <w:b/>
          <w:bCs/>
          <w:color w:val="010000"/>
        </w:rPr>
        <w:t>R.G. Tarih-</w:t>
      </w:r>
      <w:proofErr w:type="gramStart"/>
      <w:r>
        <w:rPr>
          <w:b/>
          <w:bCs/>
          <w:color w:val="010000"/>
        </w:rPr>
        <w:t>Sayısı :</w:t>
      </w:r>
      <w:proofErr w:type="gramEnd"/>
      <w:r>
        <w:rPr>
          <w:b/>
          <w:bCs/>
          <w:color w:val="010000"/>
        </w:rPr>
        <w:t xml:space="preserve"> 3/3/2021-31412</w:t>
      </w:r>
    </w:p>
    <w:p w:rsidR="00A52550" w:rsidRPr="00615D95" w:rsidRDefault="00A52550" w:rsidP="00615D95">
      <w:pPr>
        <w:rPr>
          <w:b/>
          <w:bCs/>
          <w:color w:val="010000"/>
        </w:rPr>
      </w:pPr>
    </w:p>
    <w:p w:rsidR="00602414" w:rsidRPr="00615D95" w:rsidRDefault="00602414" w:rsidP="00615D95">
      <w:pPr>
        <w:spacing w:after="200"/>
        <w:ind w:right="283" w:firstLine="709"/>
        <w:jc w:val="both"/>
        <w:rPr>
          <w:color w:val="010000"/>
        </w:rPr>
      </w:pPr>
      <w:r w:rsidRPr="00615D95">
        <w:rPr>
          <w:b/>
          <w:color w:val="010000"/>
          <w:shd w:val="clear" w:color="auto" w:fill="FFFFFF"/>
        </w:rPr>
        <w:t xml:space="preserve">İTİRAZ YOLUNA BAŞVURAN: </w:t>
      </w:r>
      <w:r w:rsidRPr="00615D95">
        <w:rPr>
          <w:color w:val="010000"/>
          <w:shd w:val="clear" w:color="auto" w:fill="FFFFFF"/>
        </w:rPr>
        <w:t>Bakırköy 16. İş Mahkemesi</w:t>
      </w:r>
    </w:p>
    <w:p w:rsidR="00602414" w:rsidRPr="00615D95" w:rsidRDefault="00602414" w:rsidP="00615D95">
      <w:pPr>
        <w:spacing w:after="200"/>
        <w:ind w:right="283" w:firstLine="709"/>
        <w:jc w:val="both"/>
        <w:rPr>
          <w:color w:val="010000"/>
        </w:rPr>
      </w:pPr>
      <w:r w:rsidRPr="00615D95">
        <w:rPr>
          <w:b/>
          <w:color w:val="010000"/>
        </w:rPr>
        <w:t>İTİRAZIN KONUSU:</w:t>
      </w:r>
      <w:r w:rsidRPr="00615D95">
        <w:rPr>
          <w:color w:val="010000"/>
        </w:rPr>
        <w:t xml:space="preserve"> </w:t>
      </w:r>
      <w:bookmarkStart w:id="0" w:name="_Hlk50099056"/>
      <w:r w:rsidRPr="00615D95">
        <w:rPr>
          <w:color w:val="010000"/>
        </w:rPr>
        <w:t xml:space="preserve">18/10/2012 tarihli ve 6356 sayılı Sendikalar ve Toplu İş Sözleşmesi Kanunu’nun 39. maddesinin (4) numaralı fıkrasının dördüncü cümlesinin </w:t>
      </w:r>
      <w:bookmarkEnd w:id="0"/>
      <w:r w:rsidRPr="00615D95">
        <w:rPr>
          <w:color w:val="010000"/>
        </w:rPr>
        <w:t>Anayasa’nın 51. maddesine aykırılığı ileri sürülerek iptaline karar verilmesi talebidir.</w:t>
      </w:r>
    </w:p>
    <w:p w:rsidR="00602414" w:rsidRPr="00615D95" w:rsidRDefault="00602414" w:rsidP="00615D95">
      <w:pPr>
        <w:spacing w:after="200"/>
        <w:ind w:right="283" w:firstLine="709"/>
        <w:jc w:val="both"/>
        <w:rPr>
          <w:color w:val="010000"/>
        </w:rPr>
      </w:pPr>
      <w:r w:rsidRPr="00615D95">
        <w:rPr>
          <w:b/>
          <w:color w:val="010000"/>
          <w:shd w:val="clear" w:color="auto" w:fill="FFFFFF"/>
        </w:rPr>
        <w:t xml:space="preserve">OLAY: </w:t>
      </w:r>
      <w:r w:rsidRPr="00615D95">
        <w:rPr>
          <w:color w:val="010000"/>
        </w:rPr>
        <w:t>Toplu iş sözleşmesinin tarafı olmayan sendikanın avukatı tarafından vekili olduğu sendika üyesi işçiler adına açılan toplu iş sözleşmesinden geçmişe dönük yararlandırılma talepli davada itiraz konusu kuralın Anayasa’ya aykırı olduğu kanısına varan Mahkeme, iptali için başvurmuştur.</w:t>
      </w:r>
    </w:p>
    <w:p w:rsidR="00602414" w:rsidRPr="00615D95" w:rsidRDefault="00602414" w:rsidP="00615D95">
      <w:pPr>
        <w:spacing w:after="200"/>
        <w:ind w:right="283" w:firstLine="709"/>
        <w:jc w:val="both"/>
        <w:rPr>
          <w:color w:val="010000"/>
          <w:shd w:val="clear" w:color="auto" w:fill="FFFFFF"/>
        </w:rPr>
      </w:pPr>
      <w:r w:rsidRPr="00615D95">
        <w:rPr>
          <w:b/>
          <w:color w:val="010000"/>
          <w:shd w:val="clear" w:color="auto" w:fill="FFFFFF"/>
        </w:rPr>
        <w:t>I. İPTALİ İSTENEN KANUN HÜKMÜ</w:t>
      </w:r>
    </w:p>
    <w:p w:rsidR="00602414" w:rsidRPr="00615D95" w:rsidRDefault="00602414" w:rsidP="00615D95">
      <w:pPr>
        <w:spacing w:after="200"/>
        <w:ind w:right="283" w:firstLine="709"/>
        <w:jc w:val="both"/>
        <w:rPr>
          <w:color w:val="010000"/>
        </w:rPr>
      </w:pPr>
      <w:r w:rsidRPr="00615D95">
        <w:rPr>
          <w:color w:val="010000"/>
        </w:rPr>
        <w:t>Kanun’un itiraz konusu kuralın da yer aldığı 39. maddesi şöyledir:</w:t>
      </w:r>
    </w:p>
    <w:p w:rsidR="00602414" w:rsidRPr="00615D95" w:rsidRDefault="00602414" w:rsidP="00615D95">
      <w:pPr>
        <w:spacing w:after="200"/>
        <w:ind w:right="283" w:firstLine="709"/>
        <w:jc w:val="both"/>
        <w:rPr>
          <w:i/>
          <w:color w:val="010000"/>
          <w:szCs w:val="22"/>
        </w:rPr>
      </w:pPr>
      <w:bookmarkStart w:id="1" w:name="_Hlk50100083"/>
      <w:r w:rsidRPr="00615D95">
        <w:rPr>
          <w:color w:val="010000"/>
          <w:szCs w:val="22"/>
        </w:rPr>
        <w:t>“</w:t>
      </w:r>
      <w:r w:rsidRPr="00615D95">
        <w:rPr>
          <w:i/>
          <w:color w:val="010000"/>
          <w:szCs w:val="22"/>
        </w:rPr>
        <w:t>Toplu iş sözleşmesinden yararlanma</w:t>
      </w:r>
    </w:p>
    <w:p w:rsidR="00602414" w:rsidRPr="00615D95" w:rsidRDefault="00602414" w:rsidP="00615D95">
      <w:pPr>
        <w:spacing w:after="200"/>
        <w:ind w:right="283" w:firstLine="709"/>
        <w:jc w:val="both"/>
        <w:rPr>
          <w:i/>
          <w:color w:val="010000"/>
          <w:szCs w:val="22"/>
        </w:rPr>
      </w:pPr>
      <w:r w:rsidRPr="00615D95">
        <w:rPr>
          <w:i/>
          <w:color w:val="010000"/>
          <w:szCs w:val="22"/>
        </w:rPr>
        <w:t>Madde 39- (1) Toplu iş sözleşmesinden taraf işçi sendikasının üyeleri yararlanır.</w:t>
      </w:r>
    </w:p>
    <w:p w:rsidR="00602414" w:rsidRPr="00615D95" w:rsidRDefault="00602414" w:rsidP="00615D95">
      <w:pPr>
        <w:spacing w:after="200"/>
        <w:ind w:right="283" w:firstLine="709"/>
        <w:jc w:val="both"/>
        <w:rPr>
          <w:i/>
          <w:color w:val="010000"/>
          <w:szCs w:val="22"/>
        </w:rPr>
      </w:pPr>
      <w:r w:rsidRPr="00615D95">
        <w:rPr>
          <w:i/>
          <w:color w:val="010000"/>
          <w:szCs w:val="22"/>
        </w:rPr>
        <w:t>(2) Toplu iş sözleşmesinden, sözleşmenin imzalanması tarihinde taraf sendikaya üye olanlar yürürlük tarihinden, imza tarihinden sonra üye olanlar ise üyeliklerinin taraf işçi sendikasınca işverene bildirildiği tarihten itibaren yararlanır.</w:t>
      </w:r>
    </w:p>
    <w:p w:rsidR="00602414" w:rsidRPr="00615D95" w:rsidRDefault="00602414" w:rsidP="00615D95">
      <w:pPr>
        <w:spacing w:after="200"/>
        <w:ind w:right="283" w:firstLine="709"/>
        <w:jc w:val="both"/>
        <w:rPr>
          <w:i/>
          <w:color w:val="010000"/>
          <w:szCs w:val="22"/>
        </w:rPr>
      </w:pPr>
      <w:r w:rsidRPr="00615D95">
        <w:rPr>
          <w:i/>
          <w:color w:val="010000"/>
          <w:szCs w:val="22"/>
        </w:rPr>
        <w:t xml:space="preserve">(3) Toplu iş sözleşmesinin imza tarihi ile yürürlük tarihi arasında iş sözleşmesi sona eren üyeler </w:t>
      </w:r>
      <w:proofErr w:type="gramStart"/>
      <w:r w:rsidRPr="00615D95">
        <w:rPr>
          <w:i/>
          <w:color w:val="010000"/>
          <w:szCs w:val="22"/>
        </w:rPr>
        <w:t>de,</w:t>
      </w:r>
      <w:proofErr w:type="gramEnd"/>
      <w:r w:rsidRPr="00615D95">
        <w:rPr>
          <w:i/>
          <w:color w:val="010000"/>
          <w:szCs w:val="22"/>
        </w:rPr>
        <w:t xml:space="preserve"> iş sözleşmelerinin sona erdiği tarihe kadar toplu iş sözleşmesinden yararlanır.</w:t>
      </w:r>
    </w:p>
    <w:p w:rsidR="00602414" w:rsidRPr="00615D95" w:rsidRDefault="00602414" w:rsidP="00615D95">
      <w:pPr>
        <w:spacing w:after="200"/>
        <w:ind w:right="283" w:firstLine="709"/>
        <w:jc w:val="both"/>
        <w:rPr>
          <w:b/>
          <w:i/>
          <w:color w:val="010000"/>
          <w:szCs w:val="22"/>
        </w:rPr>
      </w:pPr>
      <w:r w:rsidRPr="00615D95">
        <w:rPr>
          <w:i/>
          <w:color w:val="010000"/>
          <w:szCs w:val="22"/>
        </w:rPr>
        <w:t xml:space="preserve">(4) Toplu iş sözleşmesinin imzası sırasında taraf işçi sendikasına üye olmayanlar, sonradan işyerine girip de üye olmayanlar veya imza tarihinde taraf işçi </w:t>
      </w:r>
      <w:proofErr w:type="gramStart"/>
      <w:r w:rsidRPr="00615D95">
        <w:rPr>
          <w:i/>
          <w:color w:val="010000"/>
          <w:szCs w:val="22"/>
        </w:rPr>
        <w:t>sendikasına</w:t>
      </w:r>
      <w:proofErr w:type="gramEnd"/>
      <w:r w:rsidRPr="00615D95">
        <w:rPr>
          <w:i/>
          <w:color w:val="010000"/>
          <w:szCs w:val="22"/>
        </w:rPr>
        <w:t xml:space="preserve"> üye olup da ayrılanlar veya çıkarılanların toplu iş sözleşmesinden yararlanabilmeleri, toplu iş sözleşmesinin tarafı olan işçi sendikasına dayanışma aidatı ödemelerine bağlıdır. Bunun için işçi sendikasının onayı aranmaz. Dayanışma aidatı ödemek suretiyle toplu iş sözleşmesinden yararlanma, talep tarihinden geçerlidir. </w:t>
      </w:r>
      <w:r w:rsidRPr="00615D95">
        <w:rPr>
          <w:b/>
          <w:i/>
          <w:color w:val="010000"/>
          <w:szCs w:val="22"/>
        </w:rPr>
        <w:t>İmza tarihinden önceki talepler imza tarihi itibarıyla hüküm doğurur.</w:t>
      </w:r>
    </w:p>
    <w:p w:rsidR="00602414" w:rsidRPr="00615D95" w:rsidRDefault="00602414" w:rsidP="00615D95">
      <w:pPr>
        <w:spacing w:after="200"/>
        <w:ind w:right="283" w:firstLine="709"/>
        <w:jc w:val="both"/>
        <w:rPr>
          <w:i/>
          <w:color w:val="010000"/>
          <w:szCs w:val="22"/>
        </w:rPr>
      </w:pPr>
      <w:r w:rsidRPr="00615D95">
        <w:rPr>
          <w:i/>
          <w:color w:val="010000"/>
          <w:szCs w:val="22"/>
        </w:rPr>
        <w:t>(5) Dayanışma aidatının miktarı, üyelik aidatından fazla olmamak kaydıyla sendika tüzüğünde belirlenir.</w:t>
      </w:r>
    </w:p>
    <w:p w:rsidR="00602414" w:rsidRPr="00615D95" w:rsidRDefault="00602414" w:rsidP="00615D95">
      <w:pPr>
        <w:spacing w:after="200"/>
        <w:ind w:right="283" w:firstLine="709"/>
        <w:jc w:val="both"/>
        <w:rPr>
          <w:i/>
          <w:color w:val="010000"/>
          <w:szCs w:val="22"/>
        </w:rPr>
      </w:pPr>
      <w:r w:rsidRPr="00615D95">
        <w:rPr>
          <w:i/>
          <w:color w:val="010000"/>
          <w:szCs w:val="22"/>
        </w:rPr>
        <w:t>(6) Faaliyeti durdurulmuş sendikalara dayanışma aidatı ödenmez.</w:t>
      </w:r>
    </w:p>
    <w:p w:rsidR="00602414" w:rsidRPr="00615D95" w:rsidRDefault="00602414" w:rsidP="00615D95">
      <w:pPr>
        <w:spacing w:after="200"/>
        <w:ind w:right="283" w:firstLine="709"/>
        <w:jc w:val="both"/>
        <w:rPr>
          <w:i/>
          <w:color w:val="010000"/>
          <w:szCs w:val="22"/>
        </w:rPr>
      </w:pPr>
      <w:r w:rsidRPr="00615D95">
        <w:rPr>
          <w:i/>
          <w:color w:val="010000"/>
          <w:szCs w:val="22"/>
        </w:rPr>
        <w:t>(7) Bu Kanun anlamında işveren vekilleri ile toplu iş sözleşmesi görüşmelerine işvereni temsilen katılanlar, toplu iş sözleşmesinden yararlanamaz.</w:t>
      </w:r>
    </w:p>
    <w:p w:rsidR="00602414" w:rsidRPr="00615D95" w:rsidRDefault="00602414" w:rsidP="00615D95">
      <w:pPr>
        <w:spacing w:after="200"/>
        <w:ind w:right="283" w:firstLine="709"/>
        <w:jc w:val="both"/>
        <w:rPr>
          <w:color w:val="010000"/>
          <w:szCs w:val="22"/>
        </w:rPr>
      </w:pPr>
      <w:r w:rsidRPr="00615D95">
        <w:rPr>
          <w:i/>
          <w:color w:val="010000"/>
          <w:szCs w:val="22"/>
        </w:rPr>
        <w:t>(8) Grev sonunda yapılan toplu iş sözleşmesinden, 65 inci maddeye göre zorunlu olarak çalışanlar dışında işyerinde çalışmış olanlar aksine hüküm bulunmadıkça yararlanamaz.</w:t>
      </w:r>
      <w:r w:rsidRPr="00615D95">
        <w:rPr>
          <w:color w:val="010000"/>
          <w:szCs w:val="22"/>
        </w:rPr>
        <w:t>”</w:t>
      </w:r>
    </w:p>
    <w:bookmarkEnd w:id="1"/>
    <w:p w:rsidR="00602414" w:rsidRPr="00615D95" w:rsidRDefault="00602414" w:rsidP="00615D95">
      <w:pPr>
        <w:spacing w:after="200"/>
        <w:ind w:right="283" w:firstLine="709"/>
        <w:jc w:val="both"/>
        <w:rPr>
          <w:b/>
          <w:color w:val="010000"/>
          <w:shd w:val="clear" w:color="auto" w:fill="FFFFFF"/>
        </w:rPr>
      </w:pPr>
      <w:r w:rsidRPr="00615D95">
        <w:rPr>
          <w:b/>
          <w:color w:val="010000"/>
          <w:shd w:val="clear" w:color="auto" w:fill="FFFFFF"/>
        </w:rPr>
        <w:t>II. İLK İNCELEME</w:t>
      </w:r>
      <w:r w:rsidR="00615D95" w:rsidRPr="00615D95">
        <w:rPr>
          <w:b/>
          <w:color w:val="010000"/>
          <w:shd w:val="clear" w:color="auto" w:fill="FFFFFF"/>
        </w:rPr>
        <w:t xml:space="preserve"> </w:t>
      </w:r>
    </w:p>
    <w:p w:rsidR="00602414" w:rsidRPr="00615D95" w:rsidRDefault="00602414" w:rsidP="00615D95">
      <w:pPr>
        <w:spacing w:after="200"/>
        <w:ind w:right="283" w:firstLine="709"/>
        <w:jc w:val="both"/>
        <w:rPr>
          <w:color w:val="010000"/>
        </w:rPr>
      </w:pPr>
      <w:r w:rsidRPr="00615D95">
        <w:rPr>
          <w:color w:val="010000"/>
          <w:shd w:val="clear" w:color="auto" w:fill="FFFFFF"/>
        </w:rPr>
        <w:lastRenderedPageBreak/>
        <w:t xml:space="preserve">1. </w:t>
      </w:r>
      <w:r w:rsidRPr="00615D95">
        <w:rPr>
          <w:color w:val="010000"/>
        </w:rPr>
        <w:t xml:space="preserve">Anayasa Mahkemesi İçtüzüğü hükümleri uyarınca Zühtü ARSLAN, Hasan Tahsin GÖKCAN, Serdar ÖZGÜLDÜR, Burhan ÜSTÜN, Engin YILDIRIM, Celal Mümtaz AKINCI, Muammer TOPAL, M. Emin KUZ, Rıdvan GÜLEÇ, Recai AKYEL, Yusuf Şevki HAKYEMEZ, Yıldız SEFERİNOĞLU, Selahaddin MENTEŞ ve Basri </w:t>
      </w:r>
      <w:proofErr w:type="spellStart"/>
      <w:r w:rsidRPr="00615D95">
        <w:rPr>
          <w:color w:val="010000"/>
        </w:rPr>
        <w:t>BAĞCI’nın</w:t>
      </w:r>
      <w:proofErr w:type="spellEnd"/>
      <w:r w:rsidRPr="00615D95">
        <w:rPr>
          <w:color w:val="010000"/>
        </w:rPr>
        <w:t xml:space="preserve"> katılmalarıyla 23/7/2020 tarihinde yapılan ilk inceleme toplantısında dosyada eksiklik bulunmadığından işin esasının incelenmesine OYBİRLİĞİYLE karar verilmiştir.</w:t>
      </w:r>
    </w:p>
    <w:p w:rsidR="00602414" w:rsidRPr="00615D95" w:rsidRDefault="00602414" w:rsidP="00615D95">
      <w:pPr>
        <w:spacing w:after="200"/>
        <w:ind w:right="283" w:firstLine="709"/>
        <w:jc w:val="both"/>
        <w:rPr>
          <w:b/>
          <w:color w:val="010000"/>
          <w:shd w:val="clear" w:color="auto" w:fill="FFFFFF"/>
        </w:rPr>
      </w:pPr>
      <w:r w:rsidRPr="00615D95">
        <w:rPr>
          <w:b/>
          <w:color w:val="010000"/>
          <w:shd w:val="clear" w:color="auto" w:fill="FFFFFF"/>
        </w:rPr>
        <w:t>III. ESASIN İNCELENMESİ</w:t>
      </w:r>
      <w:r w:rsidR="00615D95" w:rsidRPr="00615D95">
        <w:rPr>
          <w:b/>
          <w:color w:val="010000"/>
          <w:shd w:val="clear" w:color="auto" w:fill="FFFFFF"/>
        </w:rPr>
        <w:t xml:space="preserve"> </w:t>
      </w:r>
    </w:p>
    <w:p w:rsidR="00602414" w:rsidRPr="00615D95" w:rsidRDefault="00602414" w:rsidP="00615D95">
      <w:pPr>
        <w:spacing w:after="200"/>
        <w:ind w:right="283" w:firstLine="709"/>
        <w:jc w:val="both"/>
        <w:rPr>
          <w:color w:val="010000"/>
        </w:rPr>
      </w:pPr>
      <w:r w:rsidRPr="00615D95">
        <w:rPr>
          <w:color w:val="010000"/>
        </w:rPr>
        <w:t>2. Başvuru kararı ve ekleri, Raportör Alparslan KOÇAK tarafından hazırlanan işin esasına ilişkin rapor, itiraz konusu kanun hükmü, dayanılan ve ilgili görülen Anayasa kuralları ve bunların gerekçeleri ile diğer yasama belgeleri okunup incelendikten sonra gereği konuşulup düşünüldü:</w:t>
      </w:r>
    </w:p>
    <w:p w:rsidR="00602414" w:rsidRPr="00615D95" w:rsidRDefault="00602414" w:rsidP="00615D95">
      <w:pPr>
        <w:spacing w:after="200"/>
        <w:ind w:right="283" w:firstLine="709"/>
        <w:jc w:val="both"/>
        <w:rPr>
          <w:b/>
          <w:color w:val="010000"/>
          <w:shd w:val="clear" w:color="auto" w:fill="FFFFFF"/>
        </w:rPr>
      </w:pPr>
      <w:r w:rsidRPr="00615D95">
        <w:rPr>
          <w:b/>
          <w:color w:val="010000"/>
          <w:shd w:val="clear" w:color="auto" w:fill="FFFFFF"/>
        </w:rPr>
        <w:t>A. Anlam ve Kapsam</w:t>
      </w:r>
    </w:p>
    <w:p w:rsidR="00602414" w:rsidRPr="00615D95" w:rsidRDefault="00602414" w:rsidP="00615D95">
      <w:pPr>
        <w:spacing w:after="200"/>
        <w:ind w:right="283" w:firstLine="709"/>
        <w:jc w:val="both"/>
        <w:rPr>
          <w:color w:val="010000"/>
        </w:rPr>
      </w:pPr>
      <w:r w:rsidRPr="00615D95">
        <w:rPr>
          <w:color w:val="010000"/>
        </w:rPr>
        <w:t>3. 6356 sayılı Kanun’un 2. maddesinin (1) numaralı fıkrasının (h) bendi uyarınca toplu iş sözleşmesi; işçi sendikası ile işveren sendikası veya sendika üyesi olmayan işveren arasında yapılan ve bireysel iş sözleşmelerinin yapılması, içeriği ve sona ermesine ilişkin hususları düzenleyen sözleşmedir. Toplu iş sözleşmesi yapma yetkisi anılan Kanun’un 41. ve devamı maddelerindeki usule göre Kanun’da öngörülen iş kolu ve işyeri çoğunluğu şartlarını haiz olduğunu tespit ettiren işçi sendikasına (taraf sendika) aittir. Toplu iş sözleşmesinin ücret, ikramiye, prim ve paraya dair sosyal yardım konularına ilişkin hükümlerinden Kanun’un 39. maddesinin (1) numaralı fıkrası uyarınca kural olarak toplu iş sözleşmesinin uygulandığı işyerinde çalışan ve toplu iş sözleşmesinin tarafı sendikaya üye olan işçiler yararlanır.</w:t>
      </w:r>
    </w:p>
    <w:p w:rsidR="00602414" w:rsidRPr="00615D95" w:rsidRDefault="00602414" w:rsidP="00615D95">
      <w:pPr>
        <w:spacing w:after="200"/>
        <w:ind w:right="283" w:firstLine="709"/>
        <w:jc w:val="both"/>
        <w:rPr>
          <w:color w:val="010000"/>
        </w:rPr>
      </w:pPr>
      <w:r w:rsidRPr="00615D95">
        <w:rPr>
          <w:color w:val="010000"/>
        </w:rPr>
        <w:t>4. Toplu iş sözleşmesi imzalanan işyerinde çalıştığı hâlde herhangi bir işçi sendikasına üye olmayan veya toplu iş sözleşmesinin tarafı sendika dışında bir sendikaya üye olan işçiler; Kanun’un 40. maddesi uyarınca Cumhurbaşkanı tarafından sözleşmenin iş kolu ölçeğinde teşmiline karar verilmesi, 26. maddesi gereğince taraf sendikanın yazılı onayı veya itiraz konusu kuralın da yer aldığı 39. maddesi uyarınca dayanışma aidatı ödemeleri durumunda toplu iş sözleşmesinden yararlanabilirler. Anılan maddede taraf sendikaya dayanışma aidatı ödeyerek toplu iş sözleşmesinden yararlanmak isteyenlerin sendikanın onayına ihtiyaç duymadıkları ve talep tarihinden itibaren yararlanmaya başlayacakları hükmüne yer verilmiştir. Ancak toplu iş sözleşmesinin imza tarihinden önce talepte bulunulması hâlinde itiraz konusu kuralla bu taleplerin sözleşmenin imza tarihinden itibaren hüküm doğuracağı öngörülmüştür.</w:t>
      </w:r>
    </w:p>
    <w:p w:rsidR="00602414" w:rsidRPr="00615D95" w:rsidRDefault="00602414" w:rsidP="00615D95">
      <w:pPr>
        <w:spacing w:after="200"/>
        <w:ind w:right="283" w:firstLine="709"/>
        <w:jc w:val="both"/>
        <w:rPr>
          <w:color w:val="010000"/>
        </w:rPr>
      </w:pPr>
      <w:r w:rsidRPr="00615D95">
        <w:rPr>
          <w:color w:val="010000"/>
        </w:rPr>
        <w:t>5. Kuralın gerekçesinde “</w:t>
      </w:r>
      <w:r w:rsidRPr="00615D95">
        <w:rPr>
          <w:i/>
          <w:color w:val="010000"/>
        </w:rPr>
        <w:t>Yargıtay kararları ve öğreti tarafından ağırlıklı olarak benimsenen ‘Dayanışma aidatı ödemek suretiyle toplu iş sözleşmesinden yararlanma talep tarihinden geçerlidir. İmza tarihinden önceki talepler imza tarihi itibariyle hüküm doğurur’ görüşü hükümde yer almıştır.</w:t>
      </w:r>
      <w:r w:rsidRPr="00615D95">
        <w:rPr>
          <w:color w:val="010000"/>
        </w:rPr>
        <w:t>" denilmektedir.</w:t>
      </w:r>
    </w:p>
    <w:p w:rsidR="00602414" w:rsidRPr="00615D95" w:rsidRDefault="00602414" w:rsidP="00615D95">
      <w:pPr>
        <w:spacing w:after="200"/>
        <w:ind w:right="283" w:firstLine="709"/>
        <w:jc w:val="both"/>
        <w:rPr>
          <w:color w:val="010000"/>
        </w:rPr>
      </w:pPr>
      <w:r w:rsidRPr="00615D95">
        <w:rPr>
          <w:color w:val="010000"/>
        </w:rPr>
        <w:t>6. Kuralın anılan gerekçesinde atıf yapılan karar ve görüşlerin bir kısmında ortada henüz bir sözleşme olmadan ondan faydalanmanın da mümkün olmayacağı ifade edilmiştir. Bir kısmında ise sendika üyesi olmayan bir işçinin sendika üyesi olması durumunda üyelikten sonra toplu iş sözleşmesinden yararlanabileceği hâlde sendika üyesi olmadan dayanışma aidatı ödemek suretiyle toplu iş sözleşmesinden yararlananların geçmişe dönük olarak sözleşme hükümlerinden yararlanmasının sendika üyesi olmayanlar lehine daha imtiyazlı ve ayrıcalıklı haklar tanınması anlamına geleceği ve toplu iş hukukunun yerleşmesi ve gelişmesini engelleyeceği ileri sürülmüştür.</w:t>
      </w:r>
    </w:p>
    <w:p w:rsidR="00602414" w:rsidRPr="00615D95" w:rsidRDefault="00602414" w:rsidP="00615D95">
      <w:pPr>
        <w:spacing w:after="200"/>
        <w:ind w:right="283" w:firstLine="709"/>
        <w:jc w:val="both"/>
        <w:rPr>
          <w:b/>
          <w:color w:val="010000"/>
          <w:shd w:val="clear" w:color="auto" w:fill="FFFFFF"/>
        </w:rPr>
      </w:pPr>
      <w:r w:rsidRPr="00615D95">
        <w:rPr>
          <w:b/>
          <w:color w:val="010000"/>
          <w:shd w:val="clear" w:color="auto" w:fill="FFFFFF"/>
        </w:rPr>
        <w:t xml:space="preserve">B. İtirazın Gerekçesi </w:t>
      </w:r>
    </w:p>
    <w:p w:rsidR="00602414" w:rsidRPr="00615D95" w:rsidRDefault="00602414" w:rsidP="00615D95">
      <w:pPr>
        <w:spacing w:after="200"/>
        <w:ind w:right="283" w:firstLine="709"/>
        <w:jc w:val="both"/>
        <w:rPr>
          <w:color w:val="010000"/>
        </w:rPr>
      </w:pPr>
      <w:r w:rsidRPr="00615D95">
        <w:rPr>
          <w:color w:val="010000"/>
        </w:rPr>
        <w:lastRenderedPageBreak/>
        <w:t>7. Başvuru kararında özetle; toplu iş sözleşmesini akdeden sendikanın üyesi olmaksızın toplu iş sözleşmesinden faydalanma imkânı sağlamak amacıyla öngörülen dayanışma aidatı kurumunun işçilerin diledikleri sendikaya üye olma veya olmama haklarının güvencesi konumunda olduğu, toplu iş sözleşmesinden faydalanmaya ilişkin talebin işverene iletildiği andan itibaren sendikalı ve sendikasız işçi ayrımının ortadan kalktığı ancak itiraz konusu kuralla sendikaya üye olmayan işçiler bakımından söz konusu talebin geçerlilik tarihinin toplu iş sözleşmesinin imza tarihi olarak belirlendiği, bu suretle işçilerin toplu iş sözleşmesini akdeden sendikaya üye olmaya zorlandıkları belirtilerek kuralın Anayasa’nın 51. maddesine aykırı olduğu ileri sürülmüştür.</w:t>
      </w:r>
    </w:p>
    <w:p w:rsidR="00602414" w:rsidRPr="00615D95" w:rsidRDefault="00602414" w:rsidP="00615D95">
      <w:pPr>
        <w:spacing w:after="200"/>
        <w:ind w:right="283" w:firstLine="709"/>
        <w:jc w:val="both"/>
        <w:rPr>
          <w:b/>
          <w:color w:val="010000"/>
          <w:shd w:val="clear" w:color="auto" w:fill="FFFFFF"/>
        </w:rPr>
      </w:pPr>
      <w:r w:rsidRPr="00615D95">
        <w:rPr>
          <w:b/>
          <w:color w:val="010000"/>
          <w:shd w:val="clear" w:color="auto" w:fill="FFFFFF"/>
        </w:rPr>
        <w:t>C. Anayasa’ya Aykırılık Sorunu</w:t>
      </w:r>
    </w:p>
    <w:p w:rsidR="00602414" w:rsidRPr="00615D95" w:rsidRDefault="00602414" w:rsidP="00615D95">
      <w:pPr>
        <w:spacing w:after="200"/>
        <w:ind w:right="283" w:firstLine="709"/>
        <w:jc w:val="both"/>
        <w:rPr>
          <w:rStyle w:val="highlighted"/>
          <w:color w:val="010000"/>
          <w:shd w:val="clear" w:color="auto" w:fill="FFFF00"/>
        </w:rPr>
      </w:pPr>
      <w:r w:rsidRPr="00615D95">
        <w:rPr>
          <w:color w:val="010000"/>
        </w:rPr>
        <w:t xml:space="preserve">8. </w:t>
      </w:r>
      <w:r w:rsidRPr="00615D95">
        <w:rPr>
          <w:color w:val="010000"/>
          <w:shd w:val="clear" w:color="auto" w:fill="FFFFFF"/>
        </w:rPr>
        <w:t>30/3/2011 tarihli ve 6216 sayılı Anayasa Mahkemesinin Kuruluşu ve Yargılama Usulleri Hakkında Kanun’un 43. maddesi uyarınca kural, ilgisi nedeniyle Anayasa’nın 13. ve 53. maddeleri yönünden de incelenmiştir.</w:t>
      </w:r>
      <w:r w:rsidR="00615D95" w:rsidRPr="00615D95">
        <w:rPr>
          <w:color w:val="010000"/>
          <w:shd w:val="clear" w:color="auto" w:fill="FFFFFF"/>
        </w:rPr>
        <w:t xml:space="preserve"> </w:t>
      </w:r>
    </w:p>
    <w:p w:rsidR="00602414" w:rsidRPr="00615D95" w:rsidRDefault="00602414" w:rsidP="00615D95">
      <w:pPr>
        <w:spacing w:after="200"/>
        <w:ind w:right="283" w:firstLine="709"/>
        <w:jc w:val="both"/>
        <w:rPr>
          <w:color w:val="010000"/>
        </w:rPr>
      </w:pPr>
      <w:r w:rsidRPr="00615D95">
        <w:rPr>
          <w:color w:val="010000"/>
        </w:rPr>
        <w:t>9. Anayasa’nın sendika kurma hakkının düzenlendiği 51. maddesinin birinci fıkrasında</w:t>
      </w:r>
      <w:r w:rsidRPr="00615D95">
        <w:rPr>
          <w:i/>
          <w:color w:val="010000"/>
        </w:rPr>
        <w:t xml:space="preserve"> “Çalışanlar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w:t>
      </w:r>
      <w:r w:rsidRPr="00615D95">
        <w:rPr>
          <w:color w:val="010000"/>
        </w:rPr>
        <w:t xml:space="preserve"> denilmektedir.</w:t>
      </w:r>
    </w:p>
    <w:p w:rsidR="00602414" w:rsidRPr="00615D95" w:rsidRDefault="00602414" w:rsidP="00615D95">
      <w:pPr>
        <w:spacing w:after="200"/>
        <w:ind w:right="283" w:firstLine="709"/>
        <w:jc w:val="both"/>
        <w:rPr>
          <w:color w:val="010000"/>
        </w:rPr>
      </w:pPr>
      <w:r w:rsidRPr="00615D95">
        <w:rPr>
          <w:color w:val="010000"/>
        </w:rPr>
        <w:t xml:space="preserve">10. Anayasa’nın </w:t>
      </w:r>
      <w:r w:rsidRPr="00615D95">
        <w:rPr>
          <w:i/>
          <w:color w:val="010000"/>
        </w:rPr>
        <w:t>“Toplu iş sözleşmesi ve toplu sözleşme hakkı”</w:t>
      </w:r>
      <w:r w:rsidRPr="00615D95">
        <w:rPr>
          <w:color w:val="010000"/>
        </w:rPr>
        <w:t xml:space="preserve"> başlıklı 53. maddesinin birinci ve ikinci fıkralarında da </w:t>
      </w:r>
      <w:r w:rsidRPr="00615D95">
        <w:rPr>
          <w:i/>
          <w:color w:val="010000"/>
        </w:rPr>
        <w:t xml:space="preserve">“İşçiler ve işverenler, karşılıklı olarak ekonomik ve sosyal durumlarını ve çalışma şartlarını düzenlemek amacıyla toplu iş sözleşmesi yapma hakkına </w:t>
      </w:r>
      <w:proofErr w:type="gramStart"/>
      <w:r w:rsidRPr="00615D95">
        <w:rPr>
          <w:i/>
          <w:color w:val="010000"/>
        </w:rPr>
        <w:t>sahiptirler./</w:t>
      </w:r>
      <w:proofErr w:type="gramEnd"/>
      <w:r w:rsidRPr="00615D95">
        <w:rPr>
          <w:i/>
          <w:color w:val="010000"/>
        </w:rPr>
        <w:t xml:space="preserve"> Toplu iş sözleşmesinin nasıl yapılacağı kanunla düzenlenir.” </w:t>
      </w:r>
      <w:r w:rsidRPr="00615D95">
        <w:rPr>
          <w:color w:val="010000"/>
        </w:rPr>
        <w:t>hükümlerine yer verilmiştir.</w:t>
      </w:r>
    </w:p>
    <w:p w:rsidR="00602414" w:rsidRPr="00615D95" w:rsidRDefault="00602414" w:rsidP="00615D95">
      <w:pPr>
        <w:spacing w:after="200"/>
        <w:ind w:right="283" w:firstLine="709"/>
        <w:jc w:val="both"/>
        <w:rPr>
          <w:color w:val="010000"/>
        </w:rPr>
      </w:pPr>
      <w:r w:rsidRPr="00615D95">
        <w:rPr>
          <w:color w:val="010000"/>
        </w:rPr>
        <w:t xml:space="preserve">11. Demokrasilerde vatandaşların bir araya gelerek ortak amaçları izleyebileceği örgütleri kurabilmeleri sosyal hayat için oldukça önemlidir. Demokrasilerde böyle bir </w:t>
      </w:r>
      <w:r w:rsidRPr="00615D95">
        <w:rPr>
          <w:i/>
          <w:iCs/>
          <w:color w:val="010000"/>
        </w:rPr>
        <w:t>örgüt</w:t>
      </w:r>
      <w:r w:rsidRPr="00615D95">
        <w:rPr>
          <w:color w:val="010000"/>
        </w:rPr>
        <w:t>, devlet tarafından saygı gösterilmesi ve korunması gereken temel haklara sahiptir. Çalışma hayatında kendi üyelerinin menfaatlerinin korunmasını amaçlayan örgütler olan sendikalar, bireylerin kendi menfaatlerini korumak için toplu oluşumlar meydana getirerek bir araya gelebilme özgürlüğü olan örgütlenme özgürlüğünün önemli bir parçasıdır (</w:t>
      </w:r>
      <w:r w:rsidRPr="00615D95">
        <w:rPr>
          <w:i/>
          <w:color w:val="010000"/>
        </w:rPr>
        <w:t>Tayfun Cengiz</w:t>
      </w:r>
      <w:r w:rsidRPr="00615D95">
        <w:rPr>
          <w:color w:val="010000"/>
        </w:rPr>
        <w:t xml:space="preserve">, B. No: 2013/8463, 18/9/2014, § 31; </w:t>
      </w:r>
      <w:r w:rsidRPr="00615D95">
        <w:rPr>
          <w:i/>
          <w:color w:val="010000"/>
        </w:rPr>
        <w:t>Eğitim ve Bilim Emekçileri Sendikası (EĞİTİM SEN) ve diğerleri</w:t>
      </w:r>
      <w:r w:rsidRPr="00615D95">
        <w:rPr>
          <w:color w:val="010000"/>
        </w:rPr>
        <w:t xml:space="preserve"> [GK], B. No: 2014/920, 25/5/2017, § 75; benzer yöndeki Avrupa İnsan Hakları Mahkemesi kararları için bkz. </w:t>
      </w:r>
      <w:r w:rsidRPr="00615D95">
        <w:rPr>
          <w:i/>
          <w:iCs/>
          <w:color w:val="010000"/>
        </w:rPr>
        <w:t>Belçika Ulusal Polis Sendikası/Belçika</w:t>
      </w:r>
      <w:r w:rsidRPr="00615D95">
        <w:rPr>
          <w:color w:val="010000"/>
        </w:rPr>
        <w:t xml:space="preserve">, B. No: 4464/70, 27/10/1975 § 38; </w:t>
      </w:r>
      <w:proofErr w:type="spellStart"/>
      <w:r w:rsidRPr="00615D95">
        <w:rPr>
          <w:i/>
          <w:color w:val="010000"/>
        </w:rPr>
        <w:t>Young</w:t>
      </w:r>
      <w:proofErr w:type="spellEnd"/>
      <w:r w:rsidRPr="00615D95">
        <w:rPr>
          <w:i/>
          <w:color w:val="010000"/>
        </w:rPr>
        <w:t xml:space="preserve">, James ve </w:t>
      </w:r>
      <w:proofErr w:type="spellStart"/>
      <w:r w:rsidRPr="00615D95">
        <w:rPr>
          <w:i/>
          <w:color w:val="010000"/>
        </w:rPr>
        <w:t>Webster</w:t>
      </w:r>
      <w:proofErr w:type="spellEnd"/>
      <w:r w:rsidRPr="00615D95">
        <w:rPr>
          <w:i/>
          <w:color w:val="010000"/>
        </w:rPr>
        <w:t>/ Birleşik Krallık</w:t>
      </w:r>
      <w:r w:rsidRPr="00615D95">
        <w:rPr>
          <w:color w:val="010000"/>
        </w:rPr>
        <w:t xml:space="preserve">, B. No: 7601/76, 7806/77, 13/8/1981, § 52; </w:t>
      </w:r>
      <w:proofErr w:type="spellStart"/>
      <w:r w:rsidRPr="00615D95">
        <w:rPr>
          <w:i/>
          <w:color w:val="010000"/>
        </w:rPr>
        <w:t>Sorensen</w:t>
      </w:r>
      <w:proofErr w:type="spellEnd"/>
      <w:r w:rsidRPr="00615D95">
        <w:rPr>
          <w:i/>
          <w:color w:val="010000"/>
        </w:rPr>
        <w:t xml:space="preserve"> ve </w:t>
      </w:r>
      <w:proofErr w:type="spellStart"/>
      <w:r w:rsidRPr="00615D95">
        <w:rPr>
          <w:i/>
          <w:color w:val="010000"/>
        </w:rPr>
        <w:t>Rasmussen</w:t>
      </w:r>
      <w:proofErr w:type="spellEnd"/>
      <w:r w:rsidRPr="00615D95">
        <w:rPr>
          <w:i/>
          <w:color w:val="010000"/>
        </w:rPr>
        <w:t>/ Danimarka</w:t>
      </w:r>
      <w:r w:rsidRPr="00615D95">
        <w:rPr>
          <w:color w:val="010000"/>
        </w:rPr>
        <w:t xml:space="preserve"> </w:t>
      </w:r>
      <w:r w:rsidRPr="00615D95">
        <w:rPr>
          <w:color w:val="010000"/>
          <w:shd w:val="clear" w:color="auto" w:fill="FFFFFF"/>
        </w:rPr>
        <w:t>[BD],</w:t>
      </w:r>
      <w:r w:rsidRPr="00615D95">
        <w:rPr>
          <w:color w:val="010000"/>
        </w:rPr>
        <w:t xml:space="preserve"> B. No: 52562/99 52620/99, 11/1/2006, § 54).</w:t>
      </w:r>
    </w:p>
    <w:p w:rsidR="00602414" w:rsidRPr="00615D95" w:rsidRDefault="00602414" w:rsidP="00615D95">
      <w:pPr>
        <w:spacing w:after="200"/>
        <w:ind w:right="283" w:firstLine="709"/>
        <w:jc w:val="both"/>
        <w:rPr>
          <w:color w:val="010000"/>
        </w:rPr>
      </w:pPr>
      <w:r w:rsidRPr="00615D95">
        <w:rPr>
          <w:color w:val="010000"/>
        </w:rPr>
        <w:t>12. Sendikalar, çalışanların hak ve menfaatlerini korumak amacıyla, yine bunların üretimden gelen güçlerine dayanarak faaliyet gösteren örgütlü yapılardır. Bireysel olarak zayıf durumda bulunan çalışanlar, örgütlenmek ve sendikalaşmak suretiyle işveren karşısındaki pazarlık güçlerini artırmakta gerek hak ve menfaatlerinin korunmasında gerekse sorunlarının çözümünde etkin bir konum elde etmektedirler.</w:t>
      </w:r>
    </w:p>
    <w:p w:rsidR="00602414" w:rsidRPr="00615D95" w:rsidRDefault="00602414" w:rsidP="00615D95">
      <w:pPr>
        <w:spacing w:after="200"/>
        <w:ind w:right="283" w:firstLine="709"/>
        <w:jc w:val="both"/>
        <w:rPr>
          <w:color w:val="010000"/>
        </w:rPr>
      </w:pPr>
      <w:r w:rsidRPr="00615D95">
        <w:rPr>
          <w:color w:val="010000"/>
        </w:rPr>
        <w:t xml:space="preserve">13. Anayasa’nın 51. maddesinde güvenceye bağlanan sendika hakkı; çalışanları, istedikleri sendikayı kurma ve bunlara izin almaksızın üye olma haklarıyla (olumlu sendika hakkı) devlete ve işverene karşı koruduğu gibi istediklerinde sendika üyeliğinden ayrılma ve isterlerse hiçbir sendikaya üye olmama haklarıyla (olumsuz sendika hakkı) sendikalara karşı da korumaktadır. </w:t>
      </w:r>
    </w:p>
    <w:p w:rsidR="00602414" w:rsidRPr="00615D95" w:rsidRDefault="00602414" w:rsidP="00615D95">
      <w:pPr>
        <w:spacing w:after="200"/>
        <w:ind w:right="283" w:firstLine="709"/>
        <w:jc w:val="both"/>
        <w:rPr>
          <w:color w:val="010000"/>
        </w:rPr>
      </w:pPr>
      <w:r w:rsidRPr="00615D95">
        <w:rPr>
          <w:color w:val="010000"/>
        </w:rPr>
        <w:lastRenderedPageBreak/>
        <w:t xml:space="preserve">14. Söz konusu hak aynı zamanda aynı iş kolunda birden fazla sendikanın kurulabilmesi ve çalışanların dilediği sendikayı seçebilmesi anlamını da taşımaktadır. Bu sayede farklı hedef ve görüşlerin ayrı sendikalar bünyesinde temsil edilmesi suretiyle sendikalar arasındaki rekabetin geliştirilmesi mümkün hâle gelir. Anılan rekabet ise özgür ve demokratik toplumlarda örgütlü yapılardan beklenen ekonomik ve sosyal hak ile menfaatlerin korunması işlevinin daha etkin bir şekilde yerine getirilmesine hizmet eder. </w:t>
      </w:r>
    </w:p>
    <w:p w:rsidR="00602414" w:rsidRPr="00615D95" w:rsidRDefault="00602414" w:rsidP="00615D95">
      <w:pPr>
        <w:spacing w:after="200"/>
        <w:ind w:right="283" w:firstLine="709"/>
        <w:jc w:val="both"/>
        <w:rPr>
          <w:color w:val="010000"/>
        </w:rPr>
      </w:pPr>
      <w:r w:rsidRPr="00615D95">
        <w:rPr>
          <w:color w:val="010000"/>
        </w:rPr>
        <w:t xml:space="preserve">15. Anayasa’nın 53. maddesi uyarınca ekonomik ve sosyal durum ile çalışma şartlarını düzenlemek amacıyla işçiler ve işverenler toplu iş sözleşmesi yapma hakkına sahiptirler. Anılan hak, doğası gereği toplu olarak kullanabilecek olması nedeniyle işçiler tarafından sendikalar vasıtasıyla kullanılabilir. </w:t>
      </w:r>
    </w:p>
    <w:p w:rsidR="00602414" w:rsidRPr="00615D95" w:rsidRDefault="00602414" w:rsidP="00615D95">
      <w:pPr>
        <w:spacing w:after="200"/>
        <w:ind w:right="283" w:firstLine="709"/>
        <w:jc w:val="both"/>
        <w:rPr>
          <w:color w:val="010000"/>
        </w:rPr>
      </w:pPr>
      <w:r w:rsidRPr="00615D95">
        <w:rPr>
          <w:color w:val="010000"/>
        </w:rPr>
        <w:t xml:space="preserve">16. Taraf sendikanın üyesi olmayıp dayanışma aidatı ödemek suretiyle toplu iş sözleşmesi hükümlerinden yararlanmak isteyen işçilerin imza tarihinden önceki talepleri itiraz konusu kural uyarınca imza tarihi itibarıyla hüküm doğuracaktır. Bu itibarla toplu görüşme ve pazarlık sürecinde toplu iş sözleşmesi kapsamındaki işyerinde çalışan, süresinde talepte bulunan ve dayanışma aidatı ödeyen, taraf sendika üyesi olmayan işçilerin toplu iş sözleşmesinde yer alan ve toplu görüşme ve pazarlık süreçleri nedeniyle geçmişe yönelik parasal haklar bahşeden hükümlerden yararlanmaları mümkün olmayacaktır. Bu sonuçla karşılaşmak istemeyen işçilerin ise toplu iş sözleşmesi öncesinde taraf sendikaya üye olmaları gerekmektedir. </w:t>
      </w:r>
      <w:r w:rsidRPr="00615D95">
        <w:rPr>
          <w:bCs/>
          <w:color w:val="010000"/>
        </w:rPr>
        <w:t>Dolayısıyla kural hem olumsuz sendika hakkını hem de toplu iş sözleşmesi hakkını sınırlamaktadır.</w:t>
      </w:r>
      <w:r w:rsidRPr="00615D95">
        <w:rPr>
          <w:color w:val="010000"/>
        </w:rPr>
        <w:t xml:space="preserve"> </w:t>
      </w:r>
    </w:p>
    <w:p w:rsidR="00602414" w:rsidRPr="00615D95" w:rsidRDefault="00602414" w:rsidP="00615D95">
      <w:pPr>
        <w:spacing w:after="200"/>
        <w:ind w:right="283" w:firstLine="709"/>
        <w:jc w:val="both"/>
        <w:rPr>
          <w:noProof/>
          <w:color w:val="010000"/>
        </w:rPr>
      </w:pPr>
      <w:r w:rsidRPr="00615D95">
        <w:rPr>
          <w:color w:val="010000"/>
        </w:rPr>
        <w:t xml:space="preserve">17. </w:t>
      </w:r>
      <w:r w:rsidRPr="00615D95">
        <w:rPr>
          <w:bCs/>
          <w:color w:val="010000"/>
        </w:rPr>
        <w:t>Anayasa’nın 13. maddesinde “</w:t>
      </w:r>
      <w:r w:rsidRPr="00615D95">
        <w:rPr>
          <w:bCs/>
          <w:i/>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615D95">
        <w:rPr>
          <w:bCs/>
          <w:color w:val="010000"/>
        </w:rPr>
        <w:t xml:space="preserve"> denilmiştir. </w:t>
      </w:r>
      <w:r w:rsidRPr="00615D95">
        <w:rPr>
          <w:color w:val="010000"/>
        </w:rPr>
        <w:t xml:space="preserve">Buna göre sendika hakkı ile toplu iş sözleşmesi hakkına getirilen sınırlamanın Anayasa’da öngörülen sınırlama sebebine, </w:t>
      </w:r>
      <w:r w:rsidRPr="00615D95">
        <w:rPr>
          <w:color w:val="010000"/>
          <w:shd w:val="clear" w:color="auto" w:fill="FFFFFF"/>
        </w:rPr>
        <w:t>demokratik toplum düzeninin gereklerine ve ölçülülük ilkesine uygun olması gerekir.</w:t>
      </w:r>
    </w:p>
    <w:p w:rsidR="00602414" w:rsidRPr="00615D95" w:rsidRDefault="00602414" w:rsidP="00615D95">
      <w:pPr>
        <w:spacing w:after="200"/>
        <w:ind w:right="283" w:firstLine="709"/>
        <w:jc w:val="both"/>
        <w:rPr>
          <w:color w:val="010000"/>
        </w:rPr>
      </w:pPr>
      <w:r w:rsidRPr="00615D95">
        <w:rPr>
          <w:color w:val="010000"/>
        </w:rPr>
        <w:t xml:space="preserve">18. Anayasa’nın 51. maddesinin ikinci fıkrasında sendika kurma hakkının millî güvenlik, kamu düzeni, suç işlenmesinin önlenmesi, genel sağlık ve genel ahlak ile başkalarının hak ve özgürlüklerinin korunması sebepleriyle sınırlanabileceği belirtilerek bu hakkın mutlak olmadığı kabul edilmiştir. </w:t>
      </w:r>
    </w:p>
    <w:p w:rsidR="00602414" w:rsidRPr="00615D95" w:rsidRDefault="00602414" w:rsidP="00615D95">
      <w:pPr>
        <w:spacing w:after="200"/>
        <w:ind w:right="283" w:firstLine="709"/>
        <w:jc w:val="both"/>
        <w:rPr>
          <w:color w:val="010000"/>
        </w:rPr>
      </w:pPr>
      <w:r w:rsidRPr="00615D95">
        <w:rPr>
          <w:noProof/>
          <w:color w:val="010000"/>
        </w:rPr>
        <w:t>19.</w:t>
      </w:r>
      <w:bookmarkStart w:id="2" w:name="_Hlk60998367"/>
      <w:r w:rsidRPr="00615D95">
        <w:rPr>
          <w:color w:val="010000"/>
          <w:lang w:eastAsia="zh-CN"/>
        </w:rPr>
        <w:t xml:space="preserve"> Anayasa’nın 53. maddesinde toplu iş sözleşmesi yapma hakkı için herhangi bir sınırlama nedeni öngörülmemiş olmakla birlikte bunun hiçbir şekilde sınırlandırılması mümkün olmayan mutlak bir hak olduğu söylenemez</w:t>
      </w:r>
      <w:bookmarkEnd w:id="2"/>
      <w:r w:rsidRPr="00615D95">
        <w:rPr>
          <w:color w:val="010000"/>
          <w:lang w:eastAsia="zh-CN"/>
        </w:rPr>
        <w:t xml:space="preserve">. </w:t>
      </w:r>
      <w:r w:rsidRPr="00615D95">
        <w:rPr>
          <w:bCs/>
          <w:iCs/>
          <w:color w:val="010000"/>
        </w:rPr>
        <w:t>Anayasa Mahkemesi kararlarında, özel sınırlama nedeni öngörülmemiş özgürlüklerin de o özgürlüğün doğasından kaynaklanan bazı sınırlarının bulunduğu, ayrıca Anayasa’nın başka maddelerinde yer alan hak ve özgürlükler ile devlete yüklenen ödevlerin özel sınırlama sebebi gösterilmemiş hak ve özgürlüklere sınır teşkil edebileceği kabul edilmektedir (AYM, E.2013/95, K.2014/176, 13/11/2014; E.2014/177, K.2015/49, 14/5/2015).</w:t>
      </w:r>
    </w:p>
    <w:p w:rsidR="00602414" w:rsidRPr="00615D95" w:rsidRDefault="00602414" w:rsidP="00615D95">
      <w:pPr>
        <w:spacing w:after="200"/>
        <w:ind w:right="283" w:firstLine="709"/>
        <w:jc w:val="both"/>
        <w:rPr>
          <w:color w:val="010000"/>
        </w:rPr>
      </w:pPr>
      <w:r w:rsidRPr="00615D95">
        <w:rPr>
          <w:color w:val="010000"/>
        </w:rPr>
        <w:t xml:space="preserve">20. Anayasa’nın anılan maddesinin ikinci fıkrasında toplu iş sözleşmesinin nasıl yapılacağının kanunla düzenleneceği hükme bağlanmıştır. Bu kapsamda kabul edilen 6356 sayılı Kanun’a göre toplu iş sözleşmesi, o işyerinde çalışan tüm işçileri temsil etmeye yetkili olduğu Kanun’daki usulle tespit edilen sendika ile işveren sendikası veya sendika üyesi olmayan işveren arasında yapılmaktadır. Bu şekilde toplu iş sözleşmesi yapma hakkı kullanılmakta ve işçilerin taraf sendikayla ilişkisi kurulmak suretiyle toplu iş sözleşmesinden yararlanması sağlanmaktadır. </w:t>
      </w:r>
    </w:p>
    <w:p w:rsidR="00602414" w:rsidRPr="00615D95" w:rsidRDefault="00602414" w:rsidP="00615D95">
      <w:pPr>
        <w:spacing w:after="200"/>
        <w:ind w:right="283" w:firstLine="709"/>
        <w:jc w:val="both"/>
        <w:rPr>
          <w:bCs/>
          <w:color w:val="010000"/>
        </w:rPr>
      </w:pPr>
      <w:r w:rsidRPr="00615D95">
        <w:rPr>
          <w:bCs/>
          <w:color w:val="010000"/>
        </w:rPr>
        <w:t xml:space="preserve">21. Toplu iş sözleşmeleriyle işçilerin kazanç ve yarar sağlayabilecek hükümleri işverenlere kabul ettirebildikleri, bunun için görüşme yapma yetkisi olan işçi temsilcilerinin güçlü bir işçi </w:t>
      </w:r>
      <w:r w:rsidRPr="00615D95">
        <w:rPr>
          <w:bCs/>
          <w:color w:val="010000"/>
        </w:rPr>
        <w:lastRenderedPageBreak/>
        <w:t xml:space="preserve">örgütünün eylemli desteğine ihtiyaç duydukları ve bu desteğin güçlü sendikaların oluşmasıyla sağlanabildiği açıktır. Kuralla toplu iş sözleşmesine taraf sendikanın üyesi olmayan işçilerin toplu iş sözleşmelerine konulan ve sözleşme pazarlık süreçlerinde geçen dönemler için parasal haklar öngören hükümlerden yararlanmalarının sınırlandırıldığı ve böylece sendika üyesi olan işçiler ile olmayan işçiler arasında bir fark yaratılarak toplu iş sözleşmesi yapma yetkisi olan işçi sendikasına katılımın teşvik edildiği anlaşılmaktadır. Nitekim kuralın gerekçesinde atıf yapılan öğreti görüşleri ile Yargıtay kararlarında </w:t>
      </w:r>
      <w:r w:rsidRPr="00615D95">
        <w:rPr>
          <w:color w:val="010000"/>
        </w:rPr>
        <w:t xml:space="preserve">toplu iş hukukunun yerleşmesi ve gelişmesi amacından bahsedildiği görülmektedir. </w:t>
      </w:r>
      <w:r w:rsidRPr="00615D95">
        <w:rPr>
          <w:bCs/>
          <w:color w:val="010000"/>
        </w:rPr>
        <w:t>Söz konusu sınırlama ile toplu iş sözleşmesine taraf işçi sendikasının üye sayısının ve toplu iş sözleşmesindeki pazarlık gücünün artacağı gözetildiğinde sendika ve toplu iş sözleşmesi haklarına getirilen bu sınırlamanın güçlü işçi desteğini sağlamak suretiyle toplu iş sözleşmesi yapma hakkının etkili biçimde kullanılması amacına yönelik olduğu ve anayasal bağlamda meşru bir amacının bulunduğu anlaşılmaktadır.</w:t>
      </w:r>
    </w:p>
    <w:p w:rsidR="00602414" w:rsidRPr="00615D95" w:rsidRDefault="00602414" w:rsidP="00615D95">
      <w:pPr>
        <w:spacing w:after="200"/>
        <w:ind w:right="283" w:firstLine="709"/>
        <w:jc w:val="both"/>
        <w:rPr>
          <w:color w:val="010000"/>
        </w:rPr>
      </w:pPr>
      <w:r w:rsidRPr="00615D95">
        <w:rPr>
          <w:color w:val="010000"/>
        </w:rPr>
        <w:t xml:space="preserve">22. Anayasa’nın 13. maddesi uyarınca sendika ve toplu sözleşme haklarına getirilen sınırlamaların demokratik toplum düzeninin gereklerine aykırı olmaması gerekir. </w:t>
      </w:r>
      <w:r w:rsidRPr="00615D95">
        <w:rPr>
          <w:i/>
          <w:color w:val="010000"/>
        </w:rPr>
        <w:t>Demokratik toplum düzeninin gerekleri</w:t>
      </w:r>
      <w:r w:rsidRPr="00615D95">
        <w:rPr>
          <w:color w:val="010000"/>
          <w:shd w:val="clear" w:color="auto" w:fill="FFFFFF"/>
        </w:rPr>
        <w:t>nden olma, bir sınırlamanın demokratik bir toplumda zorunlu bir toplumsal ihtiyacın karşılanması amacına yönelik olmasını ifade etmektedir.</w:t>
      </w:r>
    </w:p>
    <w:p w:rsidR="00602414" w:rsidRPr="00615D95" w:rsidRDefault="00602414" w:rsidP="00615D95">
      <w:pPr>
        <w:spacing w:after="200"/>
        <w:ind w:right="283" w:firstLine="709"/>
        <w:jc w:val="both"/>
        <w:rPr>
          <w:noProof/>
          <w:color w:val="010000"/>
        </w:rPr>
      </w:pPr>
      <w:r w:rsidRPr="00615D95">
        <w:rPr>
          <w:color w:val="010000"/>
        </w:rPr>
        <w:t xml:space="preserve">23. </w:t>
      </w:r>
      <w:r w:rsidRPr="00615D95">
        <w:rPr>
          <w:noProof/>
          <w:color w:val="010000"/>
        </w:rPr>
        <w:t>Toplu iş hukukunun yerleşmesi ve gelişmesi ile sendikaların güçlendirilmesi şüphesiz demokratik toplumda önemli bir yer tutar. Öte yandan çoğulculuk ve haksız rekabetin önlenmesi de demokratik toplumun vazgeçilmezleri arasındadır. Bu nedenle anılan değerler birlikte ve birbiriyle uyumlu şekilde yorumlanarak uygulanmak durumundadır. Başka bir ifadeyle sendikalar arasında haksız rekabet oluşturacak, işçi örgütlenmeleri arasındaki çoğulculuğu zedeleyecek şekildeki kamusal müdahaleler toplu iş hukukunun geliştirilmesi amacı ile izah edilemez. Dolayısıyla anayasal haklara sınırlama getiren kamusal tercihler kullanılırken demokratik toplum değerleri arasındaki uyumu gözeten bir denge ile hareket edilmelidir.</w:t>
      </w:r>
    </w:p>
    <w:p w:rsidR="00602414" w:rsidRPr="00615D95" w:rsidRDefault="00602414" w:rsidP="00615D95">
      <w:pPr>
        <w:spacing w:after="200"/>
        <w:ind w:right="283" w:firstLine="709"/>
        <w:jc w:val="both"/>
        <w:rPr>
          <w:color w:val="010000"/>
        </w:rPr>
      </w:pPr>
      <w:r w:rsidRPr="00615D95">
        <w:rPr>
          <w:color w:val="010000"/>
        </w:rPr>
        <w:t xml:space="preserve">24. Toplu iş sözleşmesine taraf sendika üyesi olan işçi, talebi gerekmeksizin üye aidatı ödeyerek; üye olmayan işçi ise talebi üzerine dayanışma aidatı ödemek suretiyle sözleşmenin parasal hükümlerinden yararlanmaktadır. Dayanışma aidatıyla yararlanmada taraf sendikanın onayı aranmayarak sendika üyesi olan ve olmayan işçiler arasında bir eşitlik ve denge sağlanmıştır. Ancak yetki alma ve toplu iş sözleşmesinin hazırlık, müzakere ve pazarlık süreçlerinin devam ettiği dönemlerde sendika üyesi olmayan işçilerin dayanışma aidatı ödemesi itiraz konusu kuralla engellenmektedir. Bu sürecin ülkemizde çok uzun zaman alabildiği gözetildiğinde bu uzun süre boyunca dayanışma aidatı ödeyenlerin toplu iş sözleşmesinden yararlanmasının engellenmesi bu dengeyi bozacak niteliktedir. Kuralın toplu iş sözleşmesinin imzalandığı tarihte taraf sendika üyesi olan işçiler lehine bir sonuç doğurduğu, bu nedenle sendikalaşma yarışında taraf sendika lehine bir avantaj yarattığı açıktır. Öyle ki üye sayısını artırmada kolaylık elde eden taraf sendikanın bir sonraki toplu iş sözleşmesinde de üye işçi çoğunluğunu muhafaza etmek suretiyle diğer sendikalara üstün gelmesi ve taraf sendika statüsünü koruması mütemadi bir hâl alabilecektir. Bu durum ise sendikalar arasındaki yarışın ve dolayısıyla çoğulculuğun zedelenmesine neden olabilecektir. Taraf sendika üyesi olmayıp sözleşmeden yararlanmaya ilişkin diğer şartları haiz olan işçilerin toplu iş sözleşmesinin geriye dönük hak bahşeden parasal hükümlerinden mahrum bırakılmalarının, bu kapsamdaki işçileri sendikaya üye olmaya zorlayacağı açıktır. Bu itibarla kuralla getirilen sınırlamanın Anayasa’nın 51. maddesi kapsamında bir toplumsal ihtiyacı karşılamadığı, aksine demokratik bir toplumda bulunması gereken çoğulculuğa zarar verdiği, sendikalar arası rekabeti taraf sendika lehine haksız şekilde bozduğu anlaşıldığından demokratik toplum düzeninin gereklerine uygun bir sınırlamanın varlığından söz edilemez. </w:t>
      </w:r>
      <w:bookmarkStart w:id="3" w:name="_Hlk51324310"/>
    </w:p>
    <w:p w:rsidR="00602414" w:rsidRPr="00615D95" w:rsidRDefault="00602414" w:rsidP="00615D95">
      <w:pPr>
        <w:spacing w:after="200"/>
        <w:ind w:right="283" w:firstLine="709"/>
        <w:jc w:val="both"/>
        <w:rPr>
          <w:color w:val="010000"/>
        </w:rPr>
      </w:pPr>
      <w:r w:rsidRPr="00615D95">
        <w:rPr>
          <w:color w:val="010000"/>
        </w:rPr>
        <w:lastRenderedPageBreak/>
        <w:t xml:space="preserve">25. Toplu iş sözleşmesi, işçilerin çalışma hayatının düzenlenmesinde önemli katkılar sağladığı gibi işçilere Anayasa ve kanunların emredici kurallarıyla sınırlı olmak üzere sosyal ve ekonomik haklar kazandırır. Doğası gereği bireysel olarak yapılamayan ve sendikalar aracılığıyla toplu olarak yapılabilecek toplu iş sözleşmesinden yararlanma ile sözleşmenin tarafı olan sendikaya üyelik arasında sendikal faaliyetlerin güçlenmesi amacıyla bir ilişki kurulmuştur. Nitekim sendika üyeleri herhangi bir işlem ya da müracaata gerek kalmaksızın toplu iş sözleşmesinden yararlanırken taraf sendika üyesi olmayan işçiler için talepte bulunma ve taraf sendikaya dayanışma aidatı ödenmesi koşulu öngörülmüştür. Bu sayede sendika üyesi olmayan işçilerin de bir kısım külfete katlanmak suretiyle toplu iş sözleşmesinden yararlanabilmeleri mümkün kılınmıştır. </w:t>
      </w:r>
    </w:p>
    <w:p w:rsidR="00602414" w:rsidRPr="00615D95" w:rsidRDefault="00602414" w:rsidP="00615D95">
      <w:pPr>
        <w:spacing w:after="200"/>
        <w:ind w:right="283" w:firstLine="709"/>
        <w:jc w:val="both"/>
        <w:rPr>
          <w:color w:val="010000"/>
        </w:rPr>
      </w:pPr>
      <w:r w:rsidRPr="00615D95">
        <w:rPr>
          <w:color w:val="010000"/>
        </w:rPr>
        <w:t xml:space="preserve">26. Öte yandan Kanun’un 39. maddesinin (8) numaralı fıkrası ile toplu iş sözleşmesinin grev sonucunda imzalanmış olması hâlinde zorunlu olarak çalışanlar dışında grev sırasında işyerinde çalışmış olanların toplu iş sözleşmesinden yararlanması engellenerek yararlanma ile aidatın ötesine geçen sendikal külfete katlanma arasında bir denge kurulmaya çalışılmıştır. Ancak itiraz konusu kuralla taraf sendika üyesi olmayan işçilerin toplu iş sözleşmesinin toplu görüşme ve pazarlık sürecine ilişkin haklarla ilgili hükümlerinden yararlanmaları engellenmek suretiyle güçlü sendika ile toplu iş sözleşmesi hakkı arasındaki denge bozulmuştur. Bu yönüyle kural taraf sendikaya üye olmayan işçilerin dayanışma aidatı ödemek suretiyle sözleşme hükümlerinden yararlanma imkânını anlamsız da kılabilecek niteliktedir. Dolayısıyla kuralla getirilen sınırlamanın Anayasa’nın 53. maddesi kapsamında bir toplumsal ihtiyacı karşıladığı ve demokratik toplum düzeninin gereklerine uygun olduğu söylenemez. </w:t>
      </w:r>
    </w:p>
    <w:p w:rsidR="00602414" w:rsidRPr="00615D95" w:rsidRDefault="00602414" w:rsidP="00615D95">
      <w:pPr>
        <w:spacing w:after="200"/>
        <w:ind w:right="283" w:firstLine="709"/>
        <w:jc w:val="both"/>
        <w:rPr>
          <w:color w:val="010000"/>
        </w:rPr>
      </w:pPr>
      <w:r w:rsidRPr="00615D95">
        <w:rPr>
          <w:color w:val="010000"/>
        </w:rPr>
        <w:t xml:space="preserve">27. Açıklanan nedenlerle kural Anayasa’nın 13., 51. ve 53. maddelerine aykırıdır. İptali gerekir. </w:t>
      </w:r>
      <w:bookmarkEnd w:id="3"/>
    </w:p>
    <w:p w:rsidR="00602414" w:rsidRPr="00615D95" w:rsidRDefault="00602414" w:rsidP="00615D95">
      <w:pPr>
        <w:spacing w:after="200"/>
        <w:ind w:right="283" w:firstLine="709"/>
        <w:jc w:val="both"/>
        <w:rPr>
          <w:b/>
          <w:color w:val="010000"/>
          <w:shd w:val="clear" w:color="auto" w:fill="FFFFFF"/>
        </w:rPr>
      </w:pPr>
      <w:r w:rsidRPr="00615D95">
        <w:rPr>
          <w:b/>
          <w:color w:val="010000"/>
          <w:shd w:val="clear" w:color="auto" w:fill="FFFFFF"/>
        </w:rPr>
        <w:t>IV. HÜKÜM</w:t>
      </w:r>
    </w:p>
    <w:p w:rsidR="00602414" w:rsidRPr="00615D95" w:rsidRDefault="00602414" w:rsidP="00615D95">
      <w:pPr>
        <w:overflowPunct w:val="0"/>
        <w:autoSpaceDE w:val="0"/>
        <w:autoSpaceDN w:val="0"/>
        <w:adjustRightInd w:val="0"/>
        <w:spacing w:after="200"/>
        <w:ind w:right="283" w:firstLine="709"/>
        <w:jc w:val="both"/>
        <w:rPr>
          <w:color w:val="010000"/>
        </w:rPr>
      </w:pPr>
      <w:r w:rsidRPr="00615D95">
        <w:rPr>
          <w:color w:val="010000"/>
        </w:rPr>
        <w:t xml:space="preserve">18/10/2012 tarihli ve 6356 sayılı Sendikalar ve Toplu İş Sözleşmesi Kanunu’nun 39. maddesinin (4) numaralı fıkrasının dördüncü cümlesinin </w:t>
      </w:r>
      <w:r w:rsidRPr="00615D95">
        <w:rPr>
          <w:bCs/>
          <w:color w:val="010000"/>
        </w:rPr>
        <w:t xml:space="preserve">Anayasa’ya aykırı olduğuna ve </w:t>
      </w:r>
      <w:r w:rsidRPr="00615D95">
        <w:rPr>
          <w:rFonts w:eastAsia="Calibri"/>
          <w:bCs/>
          <w:color w:val="010000"/>
          <w:lang w:eastAsia="en-US"/>
        </w:rPr>
        <w:t>İPTALİNE</w:t>
      </w:r>
      <w:r w:rsidRPr="00615D95">
        <w:rPr>
          <w:color w:val="010000"/>
        </w:rPr>
        <w:t xml:space="preserve"> </w:t>
      </w:r>
      <w:r w:rsidRPr="00615D95">
        <w:rPr>
          <w:bCs/>
          <w:color w:val="010000"/>
        </w:rPr>
        <w:t>Recai AKYEL</w:t>
      </w:r>
      <w:r w:rsidRPr="00615D95">
        <w:rPr>
          <w:color w:val="010000"/>
        </w:rPr>
        <w:t xml:space="preserve"> ile </w:t>
      </w:r>
      <w:r w:rsidRPr="00615D95">
        <w:rPr>
          <w:bCs/>
          <w:color w:val="010000"/>
        </w:rPr>
        <w:t xml:space="preserve">Selahaddin </w:t>
      </w:r>
      <w:proofErr w:type="spellStart"/>
      <w:r w:rsidRPr="00615D95">
        <w:rPr>
          <w:bCs/>
          <w:color w:val="010000"/>
        </w:rPr>
        <w:t>MENTEŞ’in</w:t>
      </w:r>
      <w:proofErr w:type="spellEnd"/>
      <w:r w:rsidRPr="00615D95">
        <w:rPr>
          <w:color w:val="010000"/>
        </w:rPr>
        <w:t xml:space="preserve"> </w:t>
      </w:r>
      <w:proofErr w:type="spellStart"/>
      <w:r w:rsidRPr="00615D95">
        <w:rPr>
          <w:color w:val="010000"/>
        </w:rPr>
        <w:t>karşıoyları</w:t>
      </w:r>
      <w:proofErr w:type="spellEnd"/>
      <w:r w:rsidRPr="00615D95">
        <w:rPr>
          <w:color w:val="010000"/>
        </w:rPr>
        <w:t xml:space="preserve"> ve OYÇOKLUĞUYLA </w:t>
      </w:r>
      <w:r w:rsidRPr="00615D95">
        <w:rPr>
          <w:rFonts w:eastAsia="ヒラギノ明朝 Pro W3"/>
          <w:bCs/>
          <w:color w:val="010000"/>
        </w:rPr>
        <w:t>30/12</w:t>
      </w:r>
      <w:r w:rsidRPr="00615D95">
        <w:rPr>
          <w:color w:val="010000"/>
        </w:rPr>
        <w:t>/2020 tarihinde karar verildi.</w:t>
      </w:r>
    </w:p>
    <w:p w:rsidR="00602414" w:rsidRPr="00615D95" w:rsidRDefault="00602414" w:rsidP="00615D95">
      <w:pPr>
        <w:overflowPunct w:val="0"/>
        <w:autoSpaceDE w:val="0"/>
        <w:autoSpaceDN w:val="0"/>
        <w:adjustRightInd w:val="0"/>
        <w:spacing w:after="200"/>
        <w:ind w:right="283" w:firstLine="709"/>
        <w:jc w:val="both"/>
        <w:rPr>
          <w:color w:val="010000"/>
        </w:rPr>
      </w:pPr>
    </w:p>
    <w:p w:rsidR="00615D95" w:rsidRDefault="00615D95"/>
    <w:tbl>
      <w:tblPr>
        <w:tblW w:w="4859" w:type="pct"/>
        <w:jc w:val="center"/>
        <w:tblCellMar>
          <w:left w:w="70" w:type="dxa"/>
          <w:right w:w="70" w:type="dxa"/>
        </w:tblCellMar>
        <w:tblLook w:val="00A0" w:firstRow="1" w:lastRow="0" w:firstColumn="1" w:lastColumn="0" w:noHBand="0" w:noVBand="0"/>
      </w:tblPr>
      <w:tblGrid>
        <w:gridCol w:w="3306"/>
        <w:gridCol w:w="3307"/>
        <w:gridCol w:w="3027"/>
      </w:tblGrid>
      <w:tr w:rsidR="00602414" w:rsidRPr="00615D95" w:rsidTr="00615D95">
        <w:trPr>
          <w:trHeight w:val="1600"/>
          <w:jc w:val="center"/>
        </w:trPr>
        <w:tc>
          <w:tcPr>
            <w:tcW w:w="1715" w:type="pct"/>
            <w:vAlign w:val="center"/>
            <w:hideMark/>
          </w:tcPr>
          <w:p w:rsidR="00602414" w:rsidRPr="00615D95" w:rsidRDefault="00615D95" w:rsidP="00615D95">
            <w:pPr>
              <w:overflowPunct w:val="0"/>
              <w:autoSpaceDE w:val="0"/>
              <w:autoSpaceDN w:val="0"/>
              <w:adjustRightInd w:val="0"/>
              <w:spacing w:after="120"/>
              <w:jc w:val="center"/>
              <w:rPr>
                <w:color w:val="010000"/>
              </w:rPr>
            </w:pPr>
            <w:r w:rsidRPr="00615D95">
              <w:rPr>
                <w:color w:val="010000"/>
              </w:rPr>
              <w:t xml:space="preserve"> </w:t>
            </w:r>
            <w:r w:rsidR="00602414" w:rsidRPr="00615D95">
              <w:rPr>
                <w:color w:val="010000"/>
              </w:rPr>
              <w:t>Başkan</w:t>
            </w:r>
          </w:p>
          <w:p w:rsidR="00602414" w:rsidRPr="00615D95" w:rsidRDefault="00602414" w:rsidP="00615D95">
            <w:pPr>
              <w:overflowPunct w:val="0"/>
              <w:autoSpaceDE w:val="0"/>
              <w:autoSpaceDN w:val="0"/>
              <w:adjustRightInd w:val="0"/>
              <w:spacing w:after="120"/>
              <w:jc w:val="center"/>
              <w:rPr>
                <w:color w:val="010000"/>
              </w:rPr>
            </w:pPr>
            <w:r w:rsidRPr="00615D95">
              <w:rPr>
                <w:color w:val="010000"/>
              </w:rPr>
              <w:t>Zühtü ARSLAN</w:t>
            </w:r>
          </w:p>
        </w:tc>
        <w:tc>
          <w:tcPr>
            <w:tcW w:w="1715" w:type="pct"/>
            <w:vAlign w:val="center"/>
            <w:hideMark/>
          </w:tcPr>
          <w:p w:rsidR="00602414" w:rsidRPr="00615D95" w:rsidRDefault="00602414" w:rsidP="00615D95">
            <w:pPr>
              <w:overflowPunct w:val="0"/>
              <w:autoSpaceDE w:val="0"/>
              <w:autoSpaceDN w:val="0"/>
              <w:adjustRightInd w:val="0"/>
              <w:spacing w:after="120"/>
              <w:jc w:val="center"/>
              <w:rPr>
                <w:color w:val="010000"/>
              </w:rPr>
            </w:pPr>
            <w:r w:rsidRPr="00615D95">
              <w:rPr>
                <w:color w:val="010000"/>
              </w:rPr>
              <w:t>Başkanvekili</w:t>
            </w:r>
          </w:p>
          <w:p w:rsidR="00602414" w:rsidRPr="00615D95" w:rsidRDefault="00602414" w:rsidP="00615D95">
            <w:pPr>
              <w:overflowPunct w:val="0"/>
              <w:autoSpaceDE w:val="0"/>
              <w:autoSpaceDN w:val="0"/>
              <w:adjustRightInd w:val="0"/>
              <w:spacing w:after="120"/>
              <w:jc w:val="center"/>
              <w:rPr>
                <w:color w:val="010000"/>
              </w:rPr>
            </w:pPr>
            <w:r w:rsidRPr="00615D95">
              <w:rPr>
                <w:color w:val="010000"/>
              </w:rPr>
              <w:t>Hasan Tahsin GÖKCAN</w:t>
            </w:r>
          </w:p>
        </w:tc>
        <w:tc>
          <w:tcPr>
            <w:tcW w:w="1568" w:type="pct"/>
            <w:vAlign w:val="center"/>
            <w:hideMark/>
          </w:tcPr>
          <w:p w:rsidR="00602414" w:rsidRPr="00615D95" w:rsidRDefault="00602414" w:rsidP="00615D95">
            <w:pPr>
              <w:overflowPunct w:val="0"/>
              <w:autoSpaceDE w:val="0"/>
              <w:autoSpaceDN w:val="0"/>
              <w:adjustRightInd w:val="0"/>
              <w:spacing w:after="120"/>
              <w:jc w:val="center"/>
              <w:rPr>
                <w:color w:val="010000"/>
              </w:rPr>
            </w:pPr>
            <w:r w:rsidRPr="00615D95">
              <w:rPr>
                <w:color w:val="010000"/>
              </w:rPr>
              <w:t>Başkanvekili</w:t>
            </w:r>
          </w:p>
          <w:p w:rsidR="00602414" w:rsidRPr="00615D95" w:rsidRDefault="00602414" w:rsidP="00615D95">
            <w:pPr>
              <w:overflowPunct w:val="0"/>
              <w:autoSpaceDE w:val="0"/>
              <w:autoSpaceDN w:val="0"/>
              <w:adjustRightInd w:val="0"/>
              <w:spacing w:after="120"/>
              <w:jc w:val="center"/>
              <w:rPr>
                <w:color w:val="010000"/>
              </w:rPr>
            </w:pPr>
            <w:r w:rsidRPr="00615D95">
              <w:rPr>
                <w:color w:val="010000"/>
              </w:rPr>
              <w:t>Kadir ÖZKAYA</w:t>
            </w:r>
          </w:p>
        </w:tc>
      </w:tr>
      <w:tr w:rsidR="00602414" w:rsidRPr="00615D95" w:rsidTr="00615D95">
        <w:trPr>
          <w:trHeight w:val="1600"/>
          <w:jc w:val="center"/>
        </w:trPr>
        <w:tc>
          <w:tcPr>
            <w:tcW w:w="1715" w:type="pct"/>
            <w:vAlign w:val="center"/>
            <w:hideMark/>
          </w:tcPr>
          <w:p w:rsidR="00602414" w:rsidRPr="00615D95" w:rsidRDefault="00602414" w:rsidP="00615D95">
            <w:pPr>
              <w:overflowPunct w:val="0"/>
              <w:autoSpaceDE w:val="0"/>
              <w:autoSpaceDN w:val="0"/>
              <w:adjustRightInd w:val="0"/>
              <w:spacing w:after="120"/>
              <w:jc w:val="center"/>
              <w:rPr>
                <w:color w:val="010000"/>
              </w:rPr>
            </w:pPr>
            <w:r w:rsidRPr="00615D95">
              <w:rPr>
                <w:color w:val="010000"/>
              </w:rPr>
              <w:t>Üye</w:t>
            </w:r>
          </w:p>
          <w:p w:rsidR="00602414" w:rsidRPr="00615D95" w:rsidRDefault="00602414" w:rsidP="00615D95">
            <w:pPr>
              <w:overflowPunct w:val="0"/>
              <w:autoSpaceDE w:val="0"/>
              <w:autoSpaceDN w:val="0"/>
              <w:adjustRightInd w:val="0"/>
              <w:spacing w:after="120"/>
              <w:jc w:val="center"/>
              <w:rPr>
                <w:color w:val="010000"/>
              </w:rPr>
            </w:pPr>
            <w:r w:rsidRPr="00615D95">
              <w:rPr>
                <w:color w:val="010000"/>
              </w:rPr>
              <w:t>Burhan ÜSTÜN</w:t>
            </w:r>
          </w:p>
        </w:tc>
        <w:tc>
          <w:tcPr>
            <w:tcW w:w="1715" w:type="pct"/>
            <w:vAlign w:val="center"/>
            <w:hideMark/>
          </w:tcPr>
          <w:p w:rsidR="00602414" w:rsidRPr="00615D95" w:rsidRDefault="00615D95" w:rsidP="00615D95">
            <w:pPr>
              <w:overflowPunct w:val="0"/>
              <w:autoSpaceDE w:val="0"/>
              <w:autoSpaceDN w:val="0"/>
              <w:adjustRightInd w:val="0"/>
              <w:spacing w:after="120"/>
              <w:jc w:val="center"/>
              <w:rPr>
                <w:color w:val="010000"/>
              </w:rPr>
            </w:pPr>
            <w:r w:rsidRPr="00615D95">
              <w:rPr>
                <w:color w:val="010000"/>
              </w:rPr>
              <w:t xml:space="preserve"> </w:t>
            </w:r>
            <w:r w:rsidR="00602414" w:rsidRPr="00615D95">
              <w:rPr>
                <w:color w:val="010000"/>
              </w:rPr>
              <w:t>Üye</w:t>
            </w:r>
          </w:p>
          <w:p w:rsidR="00602414" w:rsidRPr="00615D95" w:rsidRDefault="00602414" w:rsidP="00615D95">
            <w:pPr>
              <w:overflowPunct w:val="0"/>
              <w:autoSpaceDE w:val="0"/>
              <w:autoSpaceDN w:val="0"/>
              <w:adjustRightInd w:val="0"/>
              <w:spacing w:after="120"/>
              <w:jc w:val="center"/>
              <w:rPr>
                <w:color w:val="010000"/>
              </w:rPr>
            </w:pPr>
            <w:r w:rsidRPr="00615D95">
              <w:rPr>
                <w:color w:val="010000"/>
              </w:rPr>
              <w:t>Engin YILDIRIM</w:t>
            </w:r>
          </w:p>
        </w:tc>
        <w:tc>
          <w:tcPr>
            <w:tcW w:w="1571" w:type="pct"/>
            <w:vAlign w:val="center"/>
            <w:hideMark/>
          </w:tcPr>
          <w:p w:rsidR="00602414" w:rsidRPr="00615D95" w:rsidRDefault="00602414" w:rsidP="00615D95">
            <w:pPr>
              <w:overflowPunct w:val="0"/>
              <w:autoSpaceDE w:val="0"/>
              <w:autoSpaceDN w:val="0"/>
              <w:adjustRightInd w:val="0"/>
              <w:spacing w:after="120"/>
              <w:jc w:val="center"/>
              <w:rPr>
                <w:color w:val="010000"/>
              </w:rPr>
            </w:pPr>
            <w:r w:rsidRPr="00615D95">
              <w:rPr>
                <w:color w:val="010000"/>
              </w:rPr>
              <w:t>Üye</w:t>
            </w:r>
          </w:p>
          <w:p w:rsidR="00602414" w:rsidRPr="00615D95" w:rsidRDefault="00602414" w:rsidP="00615D95">
            <w:pPr>
              <w:overflowPunct w:val="0"/>
              <w:autoSpaceDE w:val="0"/>
              <w:autoSpaceDN w:val="0"/>
              <w:adjustRightInd w:val="0"/>
              <w:spacing w:after="120"/>
              <w:jc w:val="center"/>
              <w:rPr>
                <w:color w:val="010000"/>
              </w:rPr>
            </w:pPr>
            <w:proofErr w:type="spellStart"/>
            <w:r w:rsidRPr="00615D95">
              <w:rPr>
                <w:color w:val="010000"/>
              </w:rPr>
              <w:t>Hicabi</w:t>
            </w:r>
            <w:proofErr w:type="spellEnd"/>
            <w:r w:rsidRPr="00615D95">
              <w:rPr>
                <w:color w:val="010000"/>
              </w:rPr>
              <w:t xml:space="preserve"> DURSUN</w:t>
            </w:r>
          </w:p>
        </w:tc>
      </w:tr>
      <w:tr w:rsidR="00602414" w:rsidRPr="00615D95" w:rsidTr="00615D95">
        <w:trPr>
          <w:trHeight w:val="1600"/>
          <w:jc w:val="center"/>
        </w:trPr>
        <w:tc>
          <w:tcPr>
            <w:tcW w:w="1715" w:type="pct"/>
            <w:vAlign w:val="center"/>
            <w:hideMark/>
          </w:tcPr>
          <w:p w:rsidR="00602414" w:rsidRPr="00615D95" w:rsidRDefault="00602414" w:rsidP="00615D95">
            <w:pPr>
              <w:overflowPunct w:val="0"/>
              <w:autoSpaceDE w:val="0"/>
              <w:autoSpaceDN w:val="0"/>
              <w:adjustRightInd w:val="0"/>
              <w:spacing w:after="120"/>
              <w:jc w:val="center"/>
              <w:rPr>
                <w:color w:val="010000"/>
              </w:rPr>
            </w:pPr>
            <w:r w:rsidRPr="00615D95">
              <w:rPr>
                <w:color w:val="010000"/>
              </w:rPr>
              <w:lastRenderedPageBreak/>
              <w:t>Üye</w:t>
            </w:r>
          </w:p>
          <w:p w:rsidR="00602414" w:rsidRPr="00615D95" w:rsidRDefault="00602414" w:rsidP="00615D95">
            <w:pPr>
              <w:overflowPunct w:val="0"/>
              <w:autoSpaceDE w:val="0"/>
              <w:autoSpaceDN w:val="0"/>
              <w:adjustRightInd w:val="0"/>
              <w:spacing w:after="120"/>
              <w:jc w:val="center"/>
              <w:rPr>
                <w:color w:val="010000"/>
              </w:rPr>
            </w:pPr>
            <w:r w:rsidRPr="00615D95">
              <w:rPr>
                <w:color w:val="010000"/>
              </w:rPr>
              <w:t>Celal Mümtaz AKINCI</w:t>
            </w:r>
          </w:p>
        </w:tc>
        <w:tc>
          <w:tcPr>
            <w:tcW w:w="1715" w:type="pct"/>
            <w:vAlign w:val="center"/>
            <w:hideMark/>
          </w:tcPr>
          <w:p w:rsidR="00602414" w:rsidRPr="00615D95" w:rsidRDefault="00602414" w:rsidP="00615D95">
            <w:pPr>
              <w:overflowPunct w:val="0"/>
              <w:autoSpaceDE w:val="0"/>
              <w:autoSpaceDN w:val="0"/>
              <w:adjustRightInd w:val="0"/>
              <w:spacing w:after="120"/>
              <w:jc w:val="center"/>
              <w:rPr>
                <w:color w:val="010000"/>
              </w:rPr>
            </w:pPr>
            <w:r w:rsidRPr="00615D95">
              <w:rPr>
                <w:color w:val="010000"/>
              </w:rPr>
              <w:t>Üye</w:t>
            </w:r>
          </w:p>
          <w:p w:rsidR="00602414" w:rsidRPr="00615D95" w:rsidRDefault="00602414" w:rsidP="00615D95">
            <w:pPr>
              <w:overflowPunct w:val="0"/>
              <w:autoSpaceDE w:val="0"/>
              <w:autoSpaceDN w:val="0"/>
              <w:adjustRightInd w:val="0"/>
              <w:spacing w:after="120"/>
              <w:jc w:val="center"/>
              <w:rPr>
                <w:color w:val="010000"/>
              </w:rPr>
            </w:pPr>
            <w:r w:rsidRPr="00615D95">
              <w:rPr>
                <w:color w:val="010000"/>
              </w:rPr>
              <w:t>Muammer TOPAL</w:t>
            </w:r>
          </w:p>
        </w:tc>
        <w:tc>
          <w:tcPr>
            <w:tcW w:w="1571" w:type="pct"/>
            <w:vAlign w:val="center"/>
            <w:hideMark/>
          </w:tcPr>
          <w:p w:rsidR="00602414" w:rsidRPr="00615D95" w:rsidRDefault="00602414" w:rsidP="00615D95">
            <w:pPr>
              <w:overflowPunct w:val="0"/>
              <w:autoSpaceDE w:val="0"/>
              <w:autoSpaceDN w:val="0"/>
              <w:adjustRightInd w:val="0"/>
              <w:spacing w:after="120"/>
              <w:jc w:val="center"/>
              <w:rPr>
                <w:color w:val="010000"/>
              </w:rPr>
            </w:pPr>
            <w:r w:rsidRPr="00615D95">
              <w:rPr>
                <w:color w:val="010000"/>
              </w:rPr>
              <w:t>Üye</w:t>
            </w:r>
          </w:p>
          <w:p w:rsidR="00602414" w:rsidRPr="00615D95" w:rsidRDefault="00602414" w:rsidP="00615D95">
            <w:pPr>
              <w:overflowPunct w:val="0"/>
              <w:autoSpaceDE w:val="0"/>
              <w:autoSpaceDN w:val="0"/>
              <w:adjustRightInd w:val="0"/>
              <w:spacing w:after="120"/>
              <w:jc w:val="center"/>
              <w:rPr>
                <w:color w:val="010000"/>
              </w:rPr>
            </w:pPr>
            <w:r w:rsidRPr="00615D95">
              <w:rPr>
                <w:color w:val="010000"/>
              </w:rPr>
              <w:t>M. Emin KUZ</w:t>
            </w:r>
          </w:p>
        </w:tc>
      </w:tr>
      <w:tr w:rsidR="00602414" w:rsidRPr="00615D95" w:rsidTr="00615D95">
        <w:trPr>
          <w:trHeight w:val="1600"/>
          <w:jc w:val="center"/>
        </w:trPr>
        <w:tc>
          <w:tcPr>
            <w:tcW w:w="1715" w:type="pct"/>
            <w:vAlign w:val="center"/>
            <w:hideMark/>
          </w:tcPr>
          <w:p w:rsidR="00602414" w:rsidRPr="00615D95" w:rsidRDefault="00602414" w:rsidP="00615D95">
            <w:pPr>
              <w:overflowPunct w:val="0"/>
              <w:autoSpaceDE w:val="0"/>
              <w:autoSpaceDN w:val="0"/>
              <w:adjustRightInd w:val="0"/>
              <w:spacing w:after="120"/>
              <w:jc w:val="center"/>
              <w:rPr>
                <w:color w:val="010000"/>
              </w:rPr>
            </w:pPr>
            <w:r w:rsidRPr="00615D95">
              <w:rPr>
                <w:color w:val="010000"/>
              </w:rPr>
              <w:t>Üye</w:t>
            </w:r>
          </w:p>
          <w:p w:rsidR="00602414" w:rsidRPr="00615D95" w:rsidRDefault="00602414" w:rsidP="00615D95">
            <w:pPr>
              <w:overflowPunct w:val="0"/>
              <w:autoSpaceDE w:val="0"/>
              <w:autoSpaceDN w:val="0"/>
              <w:adjustRightInd w:val="0"/>
              <w:spacing w:after="120"/>
              <w:jc w:val="center"/>
              <w:rPr>
                <w:color w:val="010000"/>
              </w:rPr>
            </w:pPr>
            <w:r w:rsidRPr="00615D95">
              <w:rPr>
                <w:color w:val="010000"/>
              </w:rPr>
              <w:t>Rıdvan GÜLEÇ</w:t>
            </w:r>
          </w:p>
        </w:tc>
        <w:tc>
          <w:tcPr>
            <w:tcW w:w="1715" w:type="pct"/>
            <w:vAlign w:val="center"/>
            <w:hideMark/>
          </w:tcPr>
          <w:p w:rsidR="00602414" w:rsidRPr="00615D95" w:rsidRDefault="00602414" w:rsidP="00615D95">
            <w:pPr>
              <w:overflowPunct w:val="0"/>
              <w:autoSpaceDE w:val="0"/>
              <w:autoSpaceDN w:val="0"/>
              <w:adjustRightInd w:val="0"/>
              <w:spacing w:after="120"/>
              <w:jc w:val="center"/>
              <w:rPr>
                <w:color w:val="010000"/>
              </w:rPr>
            </w:pPr>
            <w:r w:rsidRPr="00615D95">
              <w:rPr>
                <w:color w:val="010000"/>
              </w:rPr>
              <w:t>Üye</w:t>
            </w:r>
          </w:p>
          <w:p w:rsidR="00602414" w:rsidRPr="00615D95" w:rsidRDefault="00602414" w:rsidP="00615D95">
            <w:pPr>
              <w:overflowPunct w:val="0"/>
              <w:autoSpaceDE w:val="0"/>
              <w:autoSpaceDN w:val="0"/>
              <w:adjustRightInd w:val="0"/>
              <w:spacing w:after="120"/>
              <w:jc w:val="center"/>
              <w:rPr>
                <w:color w:val="010000"/>
              </w:rPr>
            </w:pPr>
            <w:r w:rsidRPr="00615D95">
              <w:rPr>
                <w:bCs/>
                <w:color w:val="010000"/>
              </w:rPr>
              <w:t>Recai AKYEL</w:t>
            </w:r>
          </w:p>
        </w:tc>
        <w:tc>
          <w:tcPr>
            <w:tcW w:w="1571" w:type="pct"/>
            <w:vAlign w:val="center"/>
            <w:hideMark/>
          </w:tcPr>
          <w:p w:rsidR="00602414" w:rsidRPr="00615D95" w:rsidRDefault="00602414" w:rsidP="00615D95">
            <w:pPr>
              <w:overflowPunct w:val="0"/>
              <w:autoSpaceDE w:val="0"/>
              <w:autoSpaceDN w:val="0"/>
              <w:adjustRightInd w:val="0"/>
              <w:spacing w:after="120"/>
              <w:jc w:val="center"/>
              <w:rPr>
                <w:color w:val="010000"/>
              </w:rPr>
            </w:pPr>
            <w:r w:rsidRPr="00615D95">
              <w:rPr>
                <w:color w:val="010000"/>
              </w:rPr>
              <w:t>Üye</w:t>
            </w:r>
          </w:p>
          <w:p w:rsidR="00602414" w:rsidRPr="00615D95" w:rsidRDefault="00602414" w:rsidP="00615D95">
            <w:pPr>
              <w:overflowPunct w:val="0"/>
              <w:autoSpaceDE w:val="0"/>
              <w:autoSpaceDN w:val="0"/>
              <w:adjustRightInd w:val="0"/>
              <w:spacing w:after="120"/>
              <w:jc w:val="center"/>
              <w:rPr>
                <w:color w:val="010000"/>
              </w:rPr>
            </w:pPr>
            <w:r w:rsidRPr="00615D95">
              <w:rPr>
                <w:bCs/>
                <w:color w:val="010000"/>
              </w:rPr>
              <w:t>Yusuf Şevki HAKYEMEZ</w:t>
            </w:r>
          </w:p>
        </w:tc>
      </w:tr>
      <w:tr w:rsidR="00602414" w:rsidRPr="00615D95" w:rsidTr="00615D95">
        <w:trPr>
          <w:trHeight w:val="1600"/>
          <w:jc w:val="center"/>
        </w:trPr>
        <w:tc>
          <w:tcPr>
            <w:tcW w:w="1715" w:type="pct"/>
            <w:vAlign w:val="center"/>
            <w:hideMark/>
          </w:tcPr>
          <w:p w:rsidR="00602414" w:rsidRPr="00615D95" w:rsidRDefault="00602414" w:rsidP="00615D95">
            <w:pPr>
              <w:overflowPunct w:val="0"/>
              <w:autoSpaceDE w:val="0"/>
              <w:autoSpaceDN w:val="0"/>
              <w:adjustRightInd w:val="0"/>
              <w:spacing w:after="120"/>
              <w:jc w:val="center"/>
              <w:rPr>
                <w:color w:val="010000"/>
              </w:rPr>
            </w:pPr>
            <w:r w:rsidRPr="00615D95">
              <w:rPr>
                <w:color w:val="010000"/>
              </w:rPr>
              <w:t>Üye</w:t>
            </w:r>
          </w:p>
          <w:p w:rsidR="00602414" w:rsidRPr="00615D95" w:rsidRDefault="00602414" w:rsidP="00615D95">
            <w:pPr>
              <w:overflowPunct w:val="0"/>
              <w:autoSpaceDE w:val="0"/>
              <w:autoSpaceDN w:val="0"/>
              <w:adjustRightInd w:val="0"/>
              <w:spacing w:after="120"/>
              <w:jc w:val="center"/>
              <w:rPr>
                <w:color w:val="010000"/>
              </w:rPr>
            </w:pPr>
            <w:r w:rsidRPr="00615D95">
              <w:rPr>
                <w:bCs/>
                <w:color w:val="010000"/>
              </w:rPr>
              <w:t>Yıldız SEFERİNOĞLU</w:t>
            </w:r>
          </w:p>
        </w:tc>
        <w:tc>
          <w:tcPr>
            <w:tcW w:w="1715" w:type="pct"/>
            <w:vAlign w:val="center"/>
            <w:hideMark/>
          </w:tcPr>
          <w:p w:rsidR="00602414" w:rsidRPr="00615D95" w:rsidRDefault="00602414" w:rsidP="00615D95">
            <w:pPr>
              <w:overflowPunct w:val="0"/>
              <w:autoSpaceDE w:val="0"/>
              <w:autoSpaceDN w:val="0"/>
              <w:adjustRightInd w:val="0"/>
              <w:spacing w:after="120"/>
              <w:jc w:val="center"/>
              <w:rPr>
                <w:color w:val="010000"/>
              </w:rPr>
            </w:pPr>
            <w:r w:rsidRPr="00615D95">
              <w:rPr>
                <w:color w:val="010000"/>
              </w:rPr>
              <w:t>Üye</w:t>
            </w:r>
          </w:p>
          <w:p w:rsidR="00602414" w:rsidRPr="00615D95" w:rsidRDefault="00602414" w:rsidP="00615D95">
            <w:pPr>
              <w:overflowPunct w:val="0"/>
              <w:autoSpaceDE w:val="0"/>
              <w:autoSpaceDN w:val="0"/>
              <w:adjustRightInd w:val="0"/>
              <w:spacing w:after="120"/>
              <w:jc w:val="center"/>
              <w:rPr>
                <w:color w:val="010000"/>
              </w:rPr>
            </w:pPr>
            <w:r w:rsidRPr="00615D95">
              <w:rPr>
                <w:bCs/>
                <w:color w:val="010000"/>
              </w:rPr>
              <w:t>Selahaddin MENTEŞ</w:t>
            </w:r>
          </w:p>
        </w:tc>
        <w:tc>
          <w:tcPr>
            <w:tcW w:w="1571" w:type="pct"/>
            <w:vAlign w:val="center"/>
            <w:hideMark/>
          </w:tcPr>
          <w:p w:rsidR="00602414" w:rsidRPr="00615D95" w:rsidRDefault="00602414" w:rsidP="00615D95">
            <w:pPr>
              <w:overflowPunct w:val="0"/>
              <w:autoSpaceDE w:val="0"/>
              <w:autoSpaceDN w:val="0"/>
              <w:adjustRightInd w:val="0"/>
              <w:spacing w:after="120"/>
              <w:jc w:val="center"/>
              <w:rPr>
                <w:color w:val="010000"/>
              </w:rPr>
            </w:pPr>
            <w:r w:rsidRPr="00615D95">
              <w:rPr>
                <w:color w:val="010000"/>
              </w:rPr>
              <w:t xml:space="preserve">Üye </w:t>
            </w:r>
          </w:p>
          <w:p w:rsidR="00602414" w:rsidRPr="00615D95" w:rsidRDefault="00602414" w:rsidP="00615D95">
            <w:pPr>
              <w:overflowPunct w:val="0"/>
              <w:autoSpaceDE w:val="0"/>
              <w:autoSpaceDN w:val="0"/>
              <w:adjustRightInd w:val="0"/>
              <w:spacing w:after="120"/>
              <w:jc w:val="center"/>
              <w:rPr>
                <w:color w:val="010000"/>
              </w:rPr>
            </w:pPr>
            <w:r w:rsidRPr="00615D95">
              <w:rPr>
                <w:color w:val="010000"/>
              </w:rPr>
              <w:t>Basri BAĞCI</w:t>
            </w:r>
          </w:p>
        </w:tc>
      </w:tr>
    </w:tbl>
    <w:p w:rsidR="00615D95" w:rsidRDefault="00615D95" w:rsidP="00615D95">
      <w:pPr>
        <w:spacing w:after="200"/>
        <w:ind w:right="283"/>
        <w:jc w:val="both"/>
        <w:rPr>
          <w:rFonts w:eastAsia="Calibri"/>
          <w:b/>
          <w:color w:val="010000"/>
          <w:lang w:eastAsia="en-US"/>
        </w:rPr>
      </w:pPr>
    </w:p>
    <w:p w:rsidR="00615D95" w:rsidRDefault="00615D95" w:rsidP="00615D95">
      <w:pPr>
        <w:spacing w:after="200"/>
        <w:ind w:right="283"/>
        <w:jc w:val="both"/>
        <w:rPr>
          <w:rFonts w:eastAsia="Calibri"/>
          <w:b/>
          <w:color w:val="010000"/>
          <w:lang w:eastAsia="en-US"/>
        </w:rPr>
      </w:pPr>
    </w:p>
    <w:p w:rsidR="00615D95" w:rsidRDefault="00615D95" w:rsidP="00615D95">
      <w:pPr>
        <w:spacing w:after="200"/>
        <w:ind w:right="283"/>
        <w:jc w:val="both"/>
        <w:rPr>
          <w:rFonts w:eastAsia="Calibri"/>
          <w:b/>
          <w:color w:val="010000"/>
          <w:lang w:eastAsia="en-US"/>
        </w:rPr>
      </w:pPr>
    </w:p>
    <w:p w:rsidR="00531F10" w:rsidRPr="00615D95" w:rsidRDefault="00531F10" w:rsidP="00615D95">
      <w:pPr>
        <w:spacing w:after="200"/>
        <w:ind w:right="283"/>
        <w:jc w:val="center"/>
        <w:rPr>
          <w:rFonts w:eastAsia="Calibri"/>
          <w:b/>
          <w:color w:val="010000"/>
          <w:lang w:eastAsia="en-US"/>
        </w:rPr>
      </w:pPr>
      <w:r w:rsidRPr="00615D95">
        <w:rPr>
          <w:rFonts w:eastAsia="Calibri"/>
          <w:b/>
          <w:color w:val="010000"/>
          <w:lang w:eastAsia="en-US"/>
        </w:rPr>
        <w:t>KARŞI OY</w:t>
      </w:r>
    </w:p>
    <w:p w:rsidR="00E337E8" w:rsidRPr="00615D95" w:rsidRDefault="00E337E8" w:rsidP="00615D95">
      <w:pPr>
        <w:spacing w:after="200"/>
        <w:ind w:right="283" w:firstLine="709"/>
        <w:jc w:val="both"/>
        <w:rPr>
          <w:rFonts w:eastAsia="Calibri"/>
          <w:color w:val="010000"/>
          <w:lang w:eastAsia="en-US"/>
        </w:rPr>
      </w:pPr>
      <w:bookmarkStart w:id="4" w:name="_Hlk62832730"/>
      <w:r w:rsidRPr="00615D95">
        <w:rPr>
          <w:rFonts w:eastAsia="Calibri"/>
          <w:color w:val="010000"/>
          <w:lang w:eastAsia="en-US"/>
        </w:rPr>
        <w:t>18/10/2012 tarihli ve 6356 sayılı Sendikalar ve Toplu İş Sözleşmesi Kanunu’nun 39. maddesinin (4) numaralı fıkrasının dördüncü cümlesinin Anayasa’ya aykırı olduğuna ve iptaline dair saygın çoğunluğun kararına aşağıdaki gerekçeler nedeniyle katılmamız mümkün olmamıştır.</w:t>
      </w:r>
    </w:p>
    <w:bookmarkEnd w:id="4"/>
    <w:p w:rsidR="00E337E8" w:rsidRPr="00615D95" w:rsidRDefault="00E337E8" w:rsidP="00615D95">
      <w:pPr>
        <w:spacing w:after="200"/>
        <w:ind w:right="283" w:firstLine="709"/>
        <w:jc w:val="both"/>
        <w:rPr>
          <w:rFonts w:eastAsia="Calibri"/>
          <w:color w:val="010000"/>
          <w:lang w:eastAsia="en-US"/>
        </w:rPr>
      </w:pPr>
      <w:r w:rsidRPr="00615D95">
        <w:rPr>
          <w:rFonts w:eastAsia="Calibri"/>
          <w:color w:val="010000"/>
          <w:lang w:eastAsia="en-US"/>
        </w:rPr>
        <w:t>Hukukumuzda toplu iş sözleşmesinden kural olarak, toplu iş sözleşmesine taraf işçi sendikası üyeleri yararlanır. Zira, toplu iş sözleşmesinin yapılması aşamasında zorluklara katlanan, sendikanın varlığı için aidat ödeyen; kısaca bütün masraf ve zorluklara katlanan kişilerin toplu iş sözleşmesinden yararlanması gerekir. Ancak toplu iş sözleşmesinden sadece taraf işçi sendikası üyelerinin yararlandırılmasına ilişkin kural sendikaya üye olma ve olmama özgürlüğüne (</w:t>
      </w:r>
      <w:proofErr w:type="spellStart"/>
      <w:r w:rsidRPr="00615D95">
        <w:rPr>
          <w:rFonts w:eastAsia="Calibri"/>
          <w:color w:val="010000"/>
          <w:lang w:eastAsia="en-US"/>
        </w:rPr>
        <w:t>Any</w:t>
      </w:r>
      <w:proofErr w:type="spellEnd"/>
      <w:r w:rsidRPr="00615D95">
        <w:rPr>
          <w:rFonts w:eastAsia="Calibri"/>
          <w:color w:val="010000"/>
          <w:lang w:eastAsia="en-US"/>
        </w:rPr>
        <w:t>. m.51; STİSK m.25) aykırılık teşkil edecektir. Söz konusu aykırılığı gidermek için dayanışma aidatı ödeme yoluyla toplu iş sözleşmesinden taraf işçi sendikasına üye olmadan da yaralanmanın yolu açılmıştır. Dayanışma aidatı ödeyerek yararlanmaya ilişkin ilk şart geçerli olarak yapılmış, uygulamaya konulmuş ve halen uygulanmakta olan bir toplu iş sözleşmesinin bulunmasıdır.</w:t>
      </w:r>
    </w:p>
    <w:p w:rsidR="00E337E8" w:rsidRPr="00615D95" w:rsidRDefault="00E337E8" w:rsidP="00615D95">
      <w:pPr>
        <w:spacing w:after="200"/>
        <w:ind w:right="283" w:firstLine="709"/>
        <w:jc w:val="both"/>
        <w:rPr>
          <w:rFonts w:eastAsia="Calibri"/>
          <w:color w:val="010000"/>
          <w:lang w:eastAsia="en-US"/>
        </w:rPr>
      </w:pPr>
      <w:r w:rsidRPr="00615D95">
        <w:rPr>
          <w:rFonts w:eastAsia="Calibri"/>
          <w:color w:val="010000"/>
          <w:lang w:eastAsia="en-US"/>
        </w:rPr>
        <w:t xml:space="preserve">Toplu iş sözleşmesinden, sendika üyesi olsun olmasın bütün işçilerin yararlanması eşitlik ilkesine daha uygun olsa bile; sendika üyesi olmayanların hiçbir masraf ve zorluğa katlanmadan, sendika üyeleri gibi yararlanmaları eşitliğe ve adalete aykırı olacak, sendika üyeliğinin önemini büyük ölçüde kaybettirecek ve bunun sonucunda sendikaları güçsüzleştirecektir. Bu durum da sendikaların varlıklarını koruma özgürlüğüne (kolektif sendika özgürlüğü) aykırılık teşkil edecektir. </w:t>
      </w:r>
    </w:p>
    <w:p w:rsidR="00E337E8" w:rsidRPr="00615D95" w:rsidRDefault="00E337E8" w:rsidP="00615D95">
      <w:pPr>
        <w:spacing w:after="200"/>
        <w:ind w:right="283" w:firstLine="709"/>
        <w:jc w:val="both"/>
        <w:rPr>
          <w:rFonts w:eastAsia="Calibri"/>
          <w:color w:val="010000"/>
          <w:lang w:eastAsia="en-US"/>
        </w:rPr>
      </w:pPr>
      <w:r w:rsidRPr="00615D95">
        <w:rPr>
          <w:rFonts w:eastAsia="Calibri"/>
          <w:color w:val="010000"/>
          <w:lang w:eastAsia="en-US"/>
        </w:rPr>
        <w:t xml:space="preserve">Dayanışma aidatının düzenlendiği </w:t>
      </w:r>
      <w:proofErr w:type="spellStart"/>
      <w:r w:rsidRPr="00615D95">
        <w:rPr>
          <w:rFonts w:eastAsia="Calibri"/>
          <w:color w:val="010000"/>
          <w:lang w:eastAsia="en-US"/>
        </w:rPr>
        <w:t>STİSK’nun</w:t>
      </w:r>
      <w:proofErr w:type="spellEnd"/>
      <w:r w:rsidRPr="00615D95">
        <w:rPr>
          <w:rFonts w:eastAsia="Calibri"/>
          <w:color w:val="010000"/>
          <w:lang w:eastAsia="en-US"/>
        </w:rPr>
        <w:t xml:space="preserve"> 39. maddesinin (4) numaralı fıkrasında “</w:t>
      </w:r>
      <w:r w:rsidRPr="00615D95">
        <w:rPr>
          <w:rFonts w:eastAsia="Calibri"/>
          <w:i/>
          <w:color w:val="010000"/>
          <w:lang w:eastAsia="en-US"/>
        </w:rPr>
        <w:t xml:space="preserve">Toplu iş sözleşmesinin imzası sırasında taraf işçi sendikasına üye olmayanlar, sonradan işyerine girip de üye olmayanlar veya imza tarihinde taraf işçi sendikasına üye olup da ayrılanlar veya çıkarılanların toplu iş sözleşmesinden yararlanabilmeleri, toplu iş sözleşmesinin tarafı olan işçi sendikasına dayanışma aidatı ödemelerine bağlıdır. Bunun için işçi sendikasının onayı aranmaz. </w:t>
      </w:r>
      <w:r w:rsidRPr="00615D95">
        <w:rPr>
          <w:rFonts w:eastAsia="Calibri"/>
          <w:i/>
          <w:color w:val="010000"/>
          <w:lang w:eastAsia="en-US"/>
        </w:rPr>
        <w:lastRenderedPageBreak/>
        <w:t>Dayanışma aidatı ödemek suretiyle toplu iş sözleşmesinden yararlanma, talep tarihinden geçerlidir. İmza tarihinden önceki talepler imza tarihi itibarıyla hüküm doğurur</w:t>
      </w:r>
      <w:r w:rsidRPr="00615D95">
        <w:rPr>
          <w:rFonts w:eastAsia="Calibri"/>
          <w:color w:val="010000"/>
          <w:lang w:eastAsia="en-US"/>
        </w:rPr>
        <w:t>” hükmü yer almaktadır. Maddenin düzenlemesi dayanışma aidatı ödeyerek toplu iş sözleşmesinden yararlanmayı kolaylaştırmış, işveren ve sendikanın rızası ve onayı aranmamıştır. Bu hükmün aksi, taraflarca kararlaştırıla</w:t>
      </w:r>
      <w:bookmarkStart w:id="5" w:name="_GoBack"/>
      <w:bookmarkEnd w:id="5"/>
      <w:r w:rsidRPr="00615D95">
        <w:rPr>
          <w:rFonts w:eastAsia="Calibri"/>
          <w:color w:val="010000"/>
          <w:lang w:eastAsia="en-US"/>
        </w:rPr>
        <w:t xml:space="preserve">maz. </w:t>
      </w:r>
    </w:p>
    <w:p w:rsidR="00E337E8" w:rsidRPr="00615D95" w:rsidRDefault="00E337E8" w:rsidP="00615D95">
      <w:pPr>
        <w:spacing w:after="200"/>
        <w:ind w:right="283" w:firstLine="709"/>
        <w:jc w:val="both"/>
        <w:rPr>
          <w:rFonts w:eastAsia="Calibri"/>
          <w:color w:val="010000"/>
          <w:lang w:eastAsia="en-US"/>
        </w:rPr>
      </w:pPr>
      <w:r w:rsidRPr="00615D95">
        <w:rPr>
          <w:rFonts w:eastAsia="Calibri"/>
          <w:color w:val="010000"/>
          <w:lang w:eastAsia="en-US"/>
        </w:rPr>
        <w:t xml:space="preserve">Toplu iş sözleşmesinden dayanışma aidatı ödeyerek yararlanma, kendiliğinden söz konusu olmamakta; dayanışma aidatı ödeyerek yararlanabilmek için bir talep gerekmektedir. 6356 sayılı </w:t>
      </w:r>
      <w:proofErr w:type="spellStart"/>
      <w:r w:rsidRPr="00615D95">
        <w:rPr>
          <w:rFonts w:eastAsia="Calibri"/>
          <w:color w:val="010000"/>
          <w:lang w:eastAsia="en-US"/>
        </w:rPr>
        <w:t>STİSK’nun</w:t>
      </w:r>
      <w:proofErr w:type="spellEnd"/>
      <w:r w:rsidRPr="00615D95">
        <w:rPr>
          <w:rFonts w:eastAsia="Calibri"/>
          <w:color w:val="010000"/>
          <w:lang w:eastAsia="en-US"/>
        </w:rPr>
        <w:t xml:space="preserve"> 39. maddesinin (4) numaralı fıkrasında dayanışma aidatına ilişkin düzenlemede de yararlanmanın başlangıcı açısından talep tarihi esas alınmıştır. Madde metninde yer alan “</w:t>
      </w:r>
      <w:r w:rsidRPr="00615D95">
        <w:rPr>
          <w:rFonts w:eastAsia="Calibri"/>
          <w:i/>
          <w:color w:val="010000"/>
          <w:lang w:eastAsia="en-US"/>
        </w:rPr>
        <w:t xml:space="preserve">İmza tarihinden önceki talepler imza tarihi itibarıyla hüküm doğurur” </w:t>
      </w:r>
      <w:r w:rsidRPr="00615D95">
        <w:rPr>
          <w:rFonts w:eastAsia="Calibri"/>
          <w:color w:val="010000"/>
          <w:lang w:eastAsia="en-US"/>
        </w:rPr>
        <w:t>hükmünün iptaliyle birlikte iki ihtimal söz konusu olacaktır; ya taraflar arasında görüşmeleri devam eden, henüz imzalanıp imzalanmayacağı belli olmayan bir toplu iş sözleşmesinden imza tarihinden önce dayanışma aidatı ödemek suretiyle yararlanmak için başvuru şartı aranacak, veya imza tarihinden sonra taraf işçi sendikasına üye olarak yararlanmak isteyen işçiler açısından üyeliğin işverene bildirimi esas alınırken, dayanışma aidatı ödeyerek yararlananlara geçmişe etkili olarak yürürlüğe konulan hükümlerden yararlanma imkanın tanınması gibi adil olmayan ve sendikalar hukukunun üyeliği esas alan temel anlayışına aykırı bir sonuç ortaya çıkacaktır. Ayrıca dayanışma aidatı ödeyerek toplu iş sözleşmesinden geçmişe etkili olarak yararlanmanın yolu açıldığında işçinin geçmiş döneme ilişkin dayanışma aidatı ödemek zorunluğu gibi bir takım hukuki sorunlar da beraberinde gelecektir.</w:t>
      </w:r>
    </w:p>
    <w:p w:rsidR="00E337E8" w:rsidRPr="00615D95" w:rsidRDefault="00E337E8" w:rsidP="00615D95">
      <w:pPr>
        <w:spacing w:after="200"/>
        <w:ind w:right="283" w:firstLine="709"/>
        <w:jc w:val="both"/>
        <w:rPr>
          <w:rFonts w:eastAsia="Calibri"/>
          <w:color w:val="010000"/>
          <w:lang w:eastAsia="en-US"/>
        </w:rPr>
      </w:pPr>
      <w:r w:rsidRPr="00615D95">
        <w:rPr>
          <w:rFonts w:eastAsia="Calibri"/>
          <w:color w:val="010000"/>
          <w:lang w:eastAsia="en-US"/>
        </w:rPr>
        <w:t>Yukarıda ifade edilen gerekçeler nedeniyle, 18/10/2012 tarihli ve 6356 sayılı Sendikalar ve Toplu İş Sözleşmesi Kanunu’nun 39. maddesinin (4) numaralı fıkrasının dördüncü cümlesinin Anayasa’ya aykırı olmadığı kanaatine ulaşmış bulunmaktayız.</w:t>
      </w:r>
    </w:p>
    <w:tbl>
      <w:tblPr>
        <w:tblW w:w="5000" w:type="pct"/>
        <w:jc w:val="center"/>
        <w:tblLook w:val="04A0" w:firstRow="1" w:lastRow="0" w:firstColumn="1" w:lastColumn="0" w:noHBand="0" w:noVBand="1"/>
      </w:tblPr>
      <w:tblGrid>
        <w:gridCol w:w="4998"/>
        <w:gridCol w:w="4998"/>
      </w:tblGrid>
      <w:tr w:rsidR="00531F10" w:rsidRPr="00615D95" w:rsidTr="00615D95">
        <w:trPr>
          <w:trHeight w:val="1600"/>
          <w:jc w:val="center"/>
        </w:trPr>
        <w:tc>
          <w:tcPr>
            <w:tcW w:w="2500" w:type="pct"/>
            <w:shd w:val="clear" w:color="auto" w:fill="auto"/>
            <w:vAlign w:val="center"/>
          </w:tcPr>
          <w:p w:rsidR="00531F10" w:rsidRPr="00615D95" w:rsidRDefault="00531F10" w:rsidP="00615D95">
            <w:pPr>
              <w:spacing w:after="120"/>
              <w:jc w:val="center"/>
              <w:rPr>
                <w:rFonts w:eastAsia="Calibri"/>
                <w:color w:val="010000"/>
                <w:lang w:eastAsia="en-US"/>
              </w:rPr>
            </w:pPr>
            <w:r w:rsidRPr="00615D95">
              <w:rPr>
                <w:rFonts w:eastAsia="Calibri"/>
                <w:color w:val="010000"/>
                <w:lang w:eastAsia="en-US"/>
              </w:rPr>
              <w:t>Üye</w:t>
            </w:r>
          </w:p>
          <w:p w:rsidR="00531F10" w:rsidRPr="00615D95" w:rsidRDefault="00531F10" w:rsidP="00615D95">
            <w:pPr>
              <w:spacing w:after="120"/>
              <w:jc w:val="center"/>
              <w:rPr>
                <w:rFonts w:eastAsia="Calibri"/>
                <w:color w:val="010000"/>
                <w:lang w:eastAsia="en-US"/>
              </w:rPr>
            </w:pPr>
            <w:r w:rsidRPr="00615D95">
              <w:rPr>
                <w:rFonts w:eastAsia="Calibri"/>
                <w:color w:val="010000"/>
                <w:lang w:eastAsia="en-US"/>
              </w:rPr>
              <w:t>Recai AKYEL</w:t>
            </w:r>
          </w:p>
        </w:tc>
        <w:tc>
          <w:tcPr>
            <w:tcW w:w="2500" w:type="pct"/>
            <w:shd w:val="clear" w:color="auto" w:fill="auto"/>
            <w:vAlign w:val="center"/>
          </w:tcPr>
          <w:p w:rsidR="00531F10" w:rsidRPr="00615D95" w:rsidRDefault="00531F10" w:rsidP="00615D95">
            <w:pPr>
              <w:spacing w:after="120"/>
              <w:jc w:val="center"/>
              <w:rPr>
                <w:rFonts w:eastAsia="Calibri"/>
                <w:color w:val="010000"/>
                <w:lang w:eastAsia="en-US"/>
              </w:rPr>
            </w:pPr>
            <w:r w:rsidRPr="00615D95">
              <w:rPr>
                <w:rFonts w:eastAsia="Calibri"/>
                <w:color w:val="010000"/>
                <w:lang w:eastAsia="en-US"/>
              </w:rPr>
              <w:t>Üye</w:t>
            </w:r>
          </w:p>
          <w:p w:rsidR="00531F10" w:rsidRPr="00615D95" w:rsidRDefault="00531F10" w:rsidP="00615D95">
            <w:pPr>
              <w:spacing w:after="120"/>
              <w:jc w:val="center"/>
              <w:rPr>
                <w:rFonts w:eastAsia="Calibri"/>
                <w:color w:val="010000"/>
                <w:lang w:eastAsia="en-US"/>
              </w:rPr>
            </w:pPr>
            <w:r w:rsidRPr="00615D95">
              <w:rPr>
                <w:rFonts w:eastAsia="Calibri"/>
                <w:color w:val="010000"/>
                <w:lang w:eastAsia="en-US"/>
              </w:rPr>
              <w:t>Selahaddin MENTEŞ</w:t>
            </w:r>
          </w:p>
        </w:tc>
      </w:tr>
    </w:tbl>
    <w:p w:rsidR="00531F10" w:rsidRPr="00615D95" w:rsidRDefault="00531F10" w:rsidP="00615D95">
      <w:pPr>
        <w:spacing w:after="200"/>
        <w:ind w:right="283" w:firstLine="709"/>
        <w:jc w:val="both"/>
        <w:rPr>
          <w:rFonts w:eastAsia="Calibri"/>
          <w:color w:val="010000"/>
          <w:lang w:eastAsia="en-US"/>
        </w:rPr>
      </w:pPr>
    </w:p>
    <w:sectPr w:rsidR="00531F10" w:rsidRPr="00615D95" w:rsidSect="00615D9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A5B" w:rsidRDefault="00F85A5B" w:rsidP="008A0492">
      <w:r>
        <w:separator/>
      </w:r>
    </w:p>
  </w:endnote>
  <w:endnote w:type="continuationSeparator" w:id="0">
    <w:p w:rsidR="00F85A5B" w:rsidRDefault="00F85A5B" w:rsidP="008A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95" w:rsidRDefault="00615D95" w:rsidP="008C736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15D95" w:rsidRDefault="00615D95" w:rsidP="00615D9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95" w:rsidRPr="00615D95" w:rsidRDefault="00615D95" w:rsidP="008C7365">
    <w:pPr>
      <w:pStyle w:val="AltBilgi"/>
      <w:framePr w:wrap="around" w:vAnchor="text" w:hAnchor="margin" w:xAlign="right" w:y="1"/>
      <w:rPr>
        <w:rStyle w:val="SayfaNumaras"/>
      </w:rPr>
    </w:pPr>
    <w:r w:rsidRPr="00615D95">
      <w:rPr>
        <w:rStyle w:val="SayfaNumaras"/>
      </w:rPr>
      <w:fldChar w:fldCharType="begin"/>
    </w:r>
    <w:r w:rsidRPr="00615D95">
      <w:rPr>
        <w:rStyle w:val="SayfaNumaras"/>
      </w:rPr>
      <w:instrText xml:space="preserve"> PAGE </w:instrText>
    </w:r>
    <w:r w:rsidRPr="00615D95">
      <w:rPr>
        <w:rStyle w:val="SayfaNumaras"/>
      </w:rPr>
      <w:fldChar w:fldCharType="separate"/>
    </w:r>
    <w:r w:rsidRPr="00615D95">
      <w:rPr>
        <w:rStyle w:val="SayfaNumaras"/>
        <w:noProof/>
      </w:rPr>
      <w:t>9</w:t>
    </w:r>
    <w:r w:rsidRPr="00615D95">
      <w:rPr>
        <w:rStyle w:val="SayfaNumaras"/>
      </w:rPr>
      <w:fldChar w:fldCharType="end"/>
    </w:r>
  </w:p>
  <w:p w:rsidR="008A0492" w:rsidRDefault="008A0492" w:rsidP="00615D95">
    <w:pPr>
      <w:pStyle w:val="AltBilgi"/>
      <w:ind w:right="360"/>
      <w:jc w:val="right"/>
    </w:pPr>
  </w:p>
  <w:p w:rsidR="008A0492" w:rsidRDefault="008A04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A5B" w:rsidRDefault="00F85A5B" w:rsidP="008A0492">
      <w:r>
        <w:separator/>
      </w:r>
    </w:p>
  </w:footnote>
  <w:footnote w:type="continuationSeparator" w:id="0">
    <w:p w:rsidR="00F85A5B" w:rsidRDefault="00F85A5B" w:rsidP="008A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95" w:rsidRPr="00615D95" w:rsidRDefault="00615D95" w:rsidP="00615D95">
    <w:pPr>
      <w:pStyle w:val="stBilgi"/>
      <w:rPr>
        <w:b/>
      </w:rPr>
    </w:pPr>
    <w:r w:rsidRPr="00615D95">
      <w:rPr>
        <w:b/>
      </w:rPr>
      <w:t xml:space="preserve">Esas </w:t>
    </w:r>
    <w:proofErr w:type="gramStart"/>
    <w:r w:rsidRPr="00615D95">
      <w:rPr>
        <w:b/>
      </w:rPr>
      <w:t>Sayısı :</w:t>
    </w:r>
    <w:proofErr w:type="gramEnd"/>
    <w:r w:rsidRPr="00615D95">
      <w:rPr>
        <w:b/>
      </w:rPr>
      <w:t xml:space="preserve"> 2020/57</w:t>
    </w:r>
  </w:p>
  <w:p w:rsidR="00615D95" w:rsidRDefault="00615D95" w:rsidP="00615D95">
    <w:pPr>
      <w:pStyle w:val="stBilgi"/>
      <w:rPr>
        <w:b/>
      </w:rPr>
    </w:pPr>
    <w:r>
      <w:rPr>
        <w:b/>
      </w:rPr>
      <w:t xml:space="preserve">Karar </w:t>
    </w:r>
    <w:proofErr w:type="gramStart"/>
    <w:r w:rsidR="00D344A0">
      <w:rPr>
        <w:b/>
      </w:rPr>
      <w:t>S</w:t>
    </w:r>
    <w:r>
      <w:rPr>
        <w:b/>
      </w:rPr>
      <w:t>ayısı :</w:t>
    </w:r>
    <w:proofErr w:type="gramEnd"/>
    <w:r>
      <w:rPr>
        <w:b/>
      </w:rPr>
      <w:t xml:space="preserve"> 2020/83</w:t>
    </w:r>
  </w:p>
  <w:p w:rsidR="008A0492" w:rsidRPr="00615D95" w:rsidRDefault="008A0492" w:rsidP="00615D95">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0738"/>
    <w:rsid w:val="000E6075"/>
    <w:rsid w:val="00152F4F"/>
    <w:rsid w:val="00186C53"/>
    <w:rsid w:val="003A6776"/>
    <w:rsid w:val="003D439C"/>
    <w:rsid w:val="00531F10"/>
    <w:rsid w:val="005A271C"/>
    <w:rsid w:val="005B3897"/>
    <w:rsid w:val="00602414"/>
    <w:rsid w:val="00615D95"/>
    <w:rsid w:val="0062617C"/>
    <w:rsid w:val="006A0C74"/>
    <w:rsid w:val="006C1008"/>
    <w:rsid w:val="00753716"/>
    <w:rsid w:val="008A0492"/>
    <w:rsid w:val="00952B5F"/>
    <w:rsid w:val="00A52550"/>
    <w:rsid w:val="00CB1712"/>
    <w:rsid w:val="00D344A0"/>
    <w:rsid w:val="00E337E8"/>
    <w:rsid w:val="00F85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CA12C"/>
  <w15:chartTrackingRefBased/>
  <w15:docId w15:val="{EDCAC7DE-8E7F-4925-89EF-BA70FB7B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highlighted">
    <w:name w:val="highlighted"/>
    <w:rsid w:val="008A0492"/>
  </w:style>
  <w:style w:type="paragraph" w:styleId="stBilgi">
    <w:name w:val="header"/>
    <w:basedOn w:val="Normal"/>
    <w:link w:val="stBilgiChar"/>
    <w:uiPriority w:val="99"/>
    <w:rsid w:val="008A0492"/>
    <w:pPr>
      <w:tabs>
        <w:tab w:val="center" w:pos="4536"/>
        <w:tab w:val="right" w:pos="9072"/>
      </w:tabs>
    </w:pPr>
  </w:style>
  <w:style w:type="character" w:customStyle="1" w:styleId="stBilgiChar">
    <w:name w:val="Üst Bilgi Char"/>
    <w:link w:val="stBilgi"/>
    <w:uiPriority w:val="99"/>
    <w:rsid w:val="008A0492"/>
    <w:rPr>
      <w:sz w:val="24"/>
      <w:szCs w:val="24"/>
    </w:rPr>
  </w:style>
  <w:style w:type="paragraph" w:styleId="AltBilgi">
    <w:name w:val="footer"/>
    <w:basedOn w:val="Normal"/>
    <w:link w:val="AltBilgiChar"/>
    <w:uiPriority w:val="99"/>
    <w:rsid w:val="008A0492"/>
    <w:pPr>
      <w:tabs>
        <w:tab w:val="center" w:pos="4536"/>
        <w:tab w:val="right" w:pos="9072"/>
      </w:tabs>
    </w:pPr>
  </w:style>
  <w:style w:type="character" w:customStyle="1" w:styleId="AltBilgiChar">
    <w:name w:val="Alt Bilgi Char"/>
    <w:link w:val="AltBilgi"/>
    <w:uiPriority w:val="99"/>
    <w:rsid w:val="008A0492"/>
    <w:rPr>
      <w:sz w:val="24"/>
      <w:szCs w:val="24"/>
    </w:rPr>
  </w:style>
  <w:style w:type="table" w:styleId="TabloKlavuzu">
    <w:name w:val="Table Grid"/>
    <w:basedOn w:val="NormalTablo"/>
    <w:rsid w:val="0053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61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2714">
      <w:bodyDiv w:val="1"/>
      <w:marLeft w:val="0"/>
      <w:marRight w:val="0"/>
      <w:marTop w:val="0"/>
      <w:marBottom w:val="0"/>
      <w:divBdr>
        <w:top w:val="none" w:sz="0" w:space="0" w:color="auto"/>
        <w:left w:val="none" w:sz="0" w:space="0" w:color="auto"/>
        <w:bottom w:val="none" w:sz="0" w:space="0" w:color="auto"/>
        <w:right w:val="none" w:sz="0" w:space="0" w:color="auto"/>
      </w:divBdr>
    </w:div>
    <w:div w:id="1154183191">
      <w:bodyDiv w:val="1"/>
      <w:marLeft w:val="0"/>
      <w:marRight w:val="0"/>
      <w:marTop w:val="0"/>
      <w:marBottom w:val="0"/>
      <w:divBdr>
        <w:top w:val="none" w:sz="0" w:space="0" w:color="auto"/>
        <w:left w:val="none" w:sz="0" w:space="0" w:color="auto"/>
        <w:bottom w:val="none" w:sz="0" w:space="0" w:color="auto"/>
        <w:right w:val="none" w:sz="0" w:space="0" w:color="auto"/>
      </w:divBdr>
    </w:div>
    <w:div w:id="1287808710">
      <w:bodyDiv w:val="1"/>
      <w:marLeft w:val="0"/>
      <w:marRight w:val="0"/>
      <w:marTop w:val="0"/>
      <w:marBottom w:val="0"/>
      <w:divBdr>
        <w:top w:val="none" w:sz="0" w:space="0" w:color="auto"/>
        <w:left w:val="none" w:sz="0" w:space="0" w:color="auto"/>
        <w:bottom w:val="none" w:sz="0" w:space="0" w:color="auto"/>
        <w:right w:val="none" w:sz="0" w:space="0" w:color="auto"/>
      </w:divBdr>
    </w:div>
    <w:div w:id="1574851708">
      <w:bodyDiv w:val="1"/>
      <w:marLeft w:val="0"/>
      <w:marRight w:val="0"/>
      <w:marTop w:val="0"/>
      <w:marBottom w:val="0"/>
      <w:divBdr>
        <w:top w:val="none" w:sz="0" w:space="0" w:color="auto"/>
        <w:left w:val="none" w:sz="0" w:space="0" w:color="auto"/>
        <w:bottom w:val="none" w:sz="0" w:space="0" w:color="auto"/>
        <w:right w:val="none" w:sz="0" w:space="0" w:color="auto"/>
      </w:divBdr>
    </w:div>
    <w:div w:id="1576545258">
      <w:bodyDiv w:val="1"/>
      <w:marLeft w:val="0"/>
      <w:marRight w:val="0"/>
      <w:marTop w:val="0"/>
      <w:marBottom w:val="0"/>
      <w:divBdr>
        <w:top w:val="none" w:sz="0" w:space="0" w:color="auto"/>
        <w:left w:val="none" w:sz="0" w:space="0" w:color="auto"/>
        <w:bottom w:val="none" w:sz="0" w:space="0" w:color="auto"/>
        <w:right w:val="none" w:sz="0" w:space="0" w:color="auto"/>
      </w:divBdr>
    </w:div>
    <w:div w:id="1690717438">
      <w:bodyDiv w:val="1"/>
      <w:marLeft w:val="0"/>
      <w:marRight w:val="0"/>
      <w:marTop w:val="0"/>
      <w:marBottom w:val="0"/>
      <w:divBdr>
        <w:top w:val="none" w:sz="0" w:space="0" w:color="auto"/>
        <w:left w:val="none" w:sz="0" w:space="0" w:color="auto"/>
        <w:bottom w:val="none" w:sz="0" w:space="0" w:color="auto"/>
        <w:right w:val="none" w:sz="0" w:space="0" w:color="auto"/>
      </w:divBdr>
    </w:div>
    <w:div w:id="18091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3590</Words>
  <Characters>20468</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2021-03-04T06:18:00Z</dcterms:created>
  <dcterms:modified xsi:type="dcterms:W3CDTF">2021-03-04T06:18:00Z</dcterms:modified>
</cp:coreProperties>
</file>