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52B" w:rsidRDefault="009C45CF" w:rsidP="00995C1A">
      <w:pPr>
        <w:spacing w:after="200"/>
        <w:ind w:right="283"/>
        <w:jc w:val="center"/>
        <w:rPr>
          <w:b/>
          <w:bCs/>
          <w:caps/>
          <w:color w:val="010000"/>
        </w:rPr>
      </w:pPr>
      <w:r w:rsidRPr="00995C1A">
        <w:rPr>
          <w:b/>
          <w:bCs/>
          <w:caps/>
          <w:color w:val="010000"/>
        </w:rPr>
        <w:t>ANAYASA MAHKEMESİ KARARI</w:t>
      </w:r>
    </w:p>
    <w:p w:rsidR="00995C1A" w:rsidRPr="00995C1A" w:rsidRDefault="00995C1A" w:rsidP="00995C1A">
      <w:pPr>
        <w:spacing w:after="200"/>
        <w:ind w:right="283" w:firstLine="709"/>
        <w:jc w:val="center"/>
        <w:rPr>
          <w:b/>
          <w:caps/>
          <w:color w:val="010000"/>
        </w:rPr>
      </w:pPr>
    </w:p>
    <w:p w:rsidR="00995C1A" w:rsidRDefault="00995C1A" w:rsidP="00995C1A">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2020/78</w:t>
      </w:r>
    </w:p>
    <w:p w:rsidR="00995C1A" w:rsidRDefault="00995C1A" w:rsidP="00995C1A">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2020/59</w:t>
      </w:r>
    </w:p>
    <w:p w:rsidR="00995C1A" w:rsidRDefault="00995C1A" w:rsidP="00995C1A">
      <w:pPr>
        <w:rPr>
          <w:b/>
          <w:bCs/>
          <w:color w:val="010000"/>
        </w:rPr>
      </w:pPr>
      <w:r>
        <w:rPr>
          <w:b/>
          <w:bCs/>
          <w:color w:val="010000"/>
        </w:rPr>
        <w:t xml:space="preserve">Karar </w:t>
      </w:r>
      <w:proofErr w:type="gramStart"/>
      <w:r>
        <w:rPr>
          <w:b/>
          <w:bCs/>
          <w:color w:val="010000"/>
        </w:rPr>
        <w:t>Tarihi :</w:t>
      </w:r>
      <w:proofErr w:type="gramEnd"/>
      <w:r>
        <w:rPr>
          <w:b/>
          <w:bCs/>
          <w:color w:val="010000"/>
        </w:rPr>
        <w:t xml:space="preserve"> 22/10/2020</w:t>
      </w:r>
    </w:p>
    <w:p w:rsidR="00995C1A" w:rsidRDefault="00995C1A" w:rsidP="00995C1A">
      <w:pPr>
        <w:rPr>
          <w:b/>
          <w:bCs/>
          <w:color w:val="010000"/>
        </w:rPr>
      </w:pPr>
      <w:r>
        <w:rPr>
          <w:b/>
          <w:bCs/>
          <w:color w:val="010000"/>
        </w:rPr>
        <w:t>R.G. Tarih-</w:t>
      </w:r>
      <w:proofErr w:type="gramStart"/>
      <w:r>
        <w:rPr>
          <w:b/>
          <w:bCs/>
          <w:color w:val="010000"/>
        </w:rPr>
        <w:t>Sayısı :</w:t>
      </w:r>
      <w:proofErr w:type="gramEnd"/>
      <w:r>
        <w:rPr>
          <w:b/>
          <w:bCs/>
          <w:color w:val="010000"/>
        </w:rPr>
        <w:t xml:space="preserve"> Tebliğ Edildi.</w:t>
      </w:r>
    </w:p>
    <w:p w:rsidR="00340997" w:rsidRPr="00995C1A" w:rsidRDefault="00340997" w:rsidP="00995C1A">
      <w:pPr>
        <w:rPr>
          <w:b/>
          <w:bCs/>
          <w:color w:val="010000"/>
        </w:rPr>
      </w:pPr>
    </w:p>
    <w:p w:rsidR="009C45CF" w:rsidRPr="00995C1A" w:rsidRDefault="009C45CF" w:rsidP="00995C1A">
      <w:pPr>
        <w:spacing w:after="200"/>
        <w:ind w:right="283" w:firstLine="709"/>
        <w:jc w:val="both"/>
        <w:rPr>
          <w:color w:val="010000"/>
          <w:szCs w:val="16"/>
        </w:rPr>
      </w:pPr>
      <w:r w:rsidRPr="00995C1A">
        <w:rPr>
          <w:b/>
          <w:bCs/>
          <w:color w:val="010000"/>
        </w:rPr>
        <w:t xml:space="preserve">İTİRAZ YOLUNA BAŞVURAN: </w:t>
      </w:r>
      <w:r w:rsidRPr="00995C1A">
        <w:rPr>
          <w:bCs/>
          <w:color w:val="010000"/>
        </w:rPr>
        <w:t>Muğla 1. Asliye Hukuk Mahkemesi (Asliye Ticaret Mahkemesi sıfatıyla)</w:t>
      </w:r>
    </w:p>
    <w:p w:rsidR="009C45CF" w:rsidRPr="00995C1A" w:rsidRDefault="009C45CF" w:rsidP="00995C1A">
      <w:pPr>
        <w:spacing w:after="200"/>
        <w:ind w:right="283" w:firstLine="709"/>
        <w:jc w:val="both"/>
        <w:rPr>
          <w:bCs/>
          <w:color w:val="010000"/>
          <w:szCs w:val="16"/>
        </w:rPr>
      </w:pPr>
      <w:r w:rsidRPr="00995C1A">
        <w:rPr>
          <w:b/>
          <w:bCs/>
          <w:color w:val="010000"/>
        </w:rPr>
        <w:t>İTİRAZIN KONUSU</w:t>
      </w:r>
      <w:r w:rsidRPr="00995C1A">
        <w:rPr>
          <w:b/>
          <w:color w:val="010000"/>
        </w:rPr>
        <w:t>:</w:t>
      </w:r>
      <w:r w:rsidRPr="00995C1A">
        <w:rPr>
          <w:bCs/>
          <w:color w:val="010000"/>
        </w:rPr>
        <w:t xml:space="preserve"> 5/1/2002 tarihli ve 4735 sayılı Kamu İhale Sözleşmeleri Kanunu’na 16/5/2018 tarihli ve 7144 sayılı Kanun’un 12. maddesiyle eklenen geçici 3. maddenin Anayasa’nın 2., 14. ve 48. maddelerine aykırılığı ileri sürülerek iptaline karar verilmesi talebidir.</w:t>
      </w:r>
      <w:r w:rsidR="00995C1A" w:rsidRPr="00995C1A">
        <w:rPr>
          <w:bCs/>
          <w:color w:val="010000"/>
        </w:rPr>
        <w:t xml:space="preserve"> </w:t>
      </w:r>
    </w:p>
    <w:p w:rsidR="009C45CF" w:rsidRPr="00995C1A" w:rsidRDefault="009C45CF" w:rsidP="00995C1A">
      <w:pPr>
        <w:spacing w:after="200"/>
        <w:ind w:right="283" w:firstLine="709"/>
        <w:jc w:val="both"/>
        <w:rPr>
          <w:bCs/>
          <w:color w:val="010000"/>
          <w:szCs w:val="16"/>
        </w:rPr>
      </w:pPr>
      <w:r w:rsidRPr="00995C1A">
        <w:rPr>
          <w:b/>
          <w:bCs/>
          <w:color w:val="010000"/>
        </w:rPr>
        <w:t xml:space="preserve">OLAY: </w:t>
      </w:r>
      <w:r w:rsidRPr="00995C1A">
        <w:rPr>
          <w:bCs/>
          <w:color w:val="010000"/>
        </w:rPr>
        <w:t xml:space="preserve">Davacı şirket tarafından ek fiyat farkının ödenmesi için yapılan başvurunun davalı idare tarafından reddi üzerine alacağın tahsili amacıyla başlatılan ilamsız icra takibine davalı idarenin itiraz etmesi nedeniyle itirazın iptali ile takibin devamı talebiyle açılan davada itiraz konusu kuralın Anayasa’ya aykırı olduğu kanısına varan Mahkeme, iptali için başvurmuştur. </w:t>
      </w:r>
    </w:p>
    <w:p w:rsidR="009C45CF" w:rsidRPr="00995C1A" w:rsidRDefault="009C45CF" w:rsidP="00995C1A">
      <w:pPr>
        <w:spacing w:after="200"/>
        <w:ind w:right="283" w:firstLine="709"/>
        <w:jc w:val="both"/>
        <w:rPr>
          <w:color w:val="010000"/>
          <w:szCs w:val="16"/>
        </w:rPr>
      </w:pPr>
      <w:r w:rsidRPr="00995C1A">
        <w:rPr>
          <w:b/>
          <w:bCs/>
          <w:color w:val="010000"/>
        </w:rPr>
        <w:t>I. İPTALİ İSTENEN KANUN HÜKMÜ</w:t>
      </w:r>
    </w:p>
    <w:p w:rsidR="009C45CF" w:rsidRPr="00995C1A" w:rsidRDefault="009C45CF" w:rsidP="00995C1A">
      <w:pPr>
        <w:spacing w:after="200"/>
        <w:ind w:right="283" w:firstLine="709"/>
        <w:jc w:val="both"/>
        <w:rPr>
          <w:color w:val="010000"/>
          <w:szCs w:val="16"/>
        </w:rPr>
      </w:pPr>
      <w:r w:rsidRPr="00995C1A">
        <w:rPr>
          <w:color w:val="010000"/>
        </w:rPr>
        <w:t>Kanun’un itiraz konusu geçici 3. maddesi şöyledir:</w:t>
      </w:r>
    </w:p>
    <w:p w:rsidR="009C45CF" w:rsidRPr="00995C1A" w:rsidRDefault="00995C1A" w:rsidP="00995C1A">
      <w:pPr>
        <w:spacing w:after="200"/>
        <w:ind w:right="283" w:firstLine="709"/>
        <w:jc w:val="both"/>
        <w:rPr>
          <w:b/>
          <w:i/>
          <w:color w:val="010000"/>
          <w:szCs w:val="16"/>
        </w:rPr>
      </w:pPr>
      <w:r w:rsidRPr="00995C1A">
        <w:rPr>
          <w:b/>
          <w:i/>
          <w:color w:val="010000"/>
          <w:szCs w:val="22"/>
        </w:rPr>
        <w:t xml:space="preserve"> </w:t>
      </w:r>
      <w:r w:rsidR="009C45CF" w:rsidRPr="00995C1A">
        <w:rPr>
          <w:b/>
          <w:i/>
          <w:color w:val="010000"/>
          <w:szCs w:val="22"/>
        </w:rPr>
        <w:t>“Elektrik alımı sözleşmelerinde ek fiyat farkı</w:t>
      </w:r>
    </w:p>
    <w:p w:rsidR="009C45CF" w:rsidRPr="00995C1A" w:rsidRDefault="009C45CF" w:rsidP="00995C1A">
      <w:pPr>
        <w:spacing w:after="200"/>
        <w:ind w:right="283" w:firstLine="709"/>
        <w:jc w:val="both"/>
        <w:rPr>
          <w:i/>
          <w:color w:val="010000"/>
          <w:szCs w:val="16"/>
        </w:rPr>
      </w:pPr>
      <w:r w:rsidRPr="00995C1A">
        <w:rPr>
          <w:b/>
          <w:i/>
          <w:color w:val="010000"/>
          <w:szCs w:val="22"/>
        </w:rPr>
        <w:t xml:space="preserve">Geçici Madde 3- </w:t>
      </w:r>
      <w:r w:rsidRPr="00995C1A">
        <w:rPr>
          <w:i/>
          <w:color w:val="010000"/>
          <w:szCs w:val="22"/>
        </w:rPr>
        <w:t xml:space="preserve">(Ek: 16/5/2018-7144/12 </w:t>
      </w:r>
      <w:proofErr w:type="spellStart"/>
      <w:r w:rsidRPr="00995C1A">
        <w:rPr>
          <w:i/>
          <w:color w:val="010000"/>
          <w:szCs w:val="22"/>
        </w:rPr>
        <w:t>md.</w:t>
      </w:r>
      <w:proofErr w:type="spellEnd"/>
      <w:r w:rsidRPr="00995C1A">
        <w:rPr>
          <w:i/>
          <w:color w:val="010000"/>
          <w:szCs w:val="22"/>
        </w:rPr>
        <w:t>)</w:t>
      </w:r>
    </w:p>
    <w:p w:rsidR="009C45CF" w:rsidRPr="00995C1A" w:rsidRDefault="009C45CF" w:rsidP="00995C1A">
      <w:pPr>
        <w:spacing w:after="200"/>
        <w:ind w:right="283" w:firstLine="709"/>
        <w:jc w:val="both"/>
        <w:rPr>
          <w:i/>
          <w:color w:val="010000"/>
          <w:szCs w:val="16"/>
        </w:rPr>
      </w:pPr>
      <w:r w:rsidRPr="00995C1A">
        <w:rPr>
          <w:b/>
          <w:i/>
          <w:color w:val="010000"/>
          <w:szCs w:val="22"/>
        </w:rPr>
        <w:t xml:space="preserve">14/3/2013 tarihli ve 6446 sayılı Elektrik Piyasası Kanununun 3 üncü maddesinde tanımlanan görevli tedarik şirketlerinin yüklenicisi olduğu sözleşmeler hariç olmak üzere, ilanı veya duyurusu 24/2/2018 tarihinden önce yapılarak 4734 sayılı Kanuna göre ihale edilen ve ihale dokümanında fiyat farkı hesaplanacağına ilişkin hüküm bulunan elektrik alım sözleşmelerinden, bu maddenin yürürlüğe girdiği tarihten önce fesih veya tasfiye edilmeksizin kabulü yapılan veya bu maddenin </w:t>
      </w:r>
      <w:proofErr w:type="gramStart"/>
      <w:r w:rsidRPr="00995C1A">
        <w:rPr>
          <w:b/>
          <w:i/>
          <w:color w:val="010000"/>
          <w:szCs w:val="22"/>
        </w:rPr>
        <w:t>yürürlüğe</w:t>
      </w:r>
      <w:proofErr w:type="gramEnd"/>
      <w:r w:rsidRPr="00995C1A">
        <w:rPr>
          <w:b/>
          <w:i/>
          <w:color w:val="010000"/>
          <w:szCs w:val="22"/>
        </w:rPr>
        <w:t xml:space="preserve"> girdiği tarih itibarıyla devam edenlerin 1/1/2016 tarihinden sonra gerçekleştirilen kısımları için ek fiyat farkı ödenebilmesi veya kesilebilmesine ilişkin esas ve usulleri tespite Kurumun teklifi üzerine Cumhurbaşkanı yetkilidir.</w:t>
      </w:r>
      <w:r w:rsidRPr="00995C1A">
        <w:rPr>
          <w:i/>
          <w:color w:val="010000"/>
          <w:szCs w:val="22"/>
        </w:rPr>
        <w:t>”</w:t>
      </w:r>
    </w:p>
    <w:p w:rsidR="009C45CF" w:rsidRPr="00995C1A" w:rsidRDefault="009C45CF" w:rsidP="00995C1A">
      <w:pPr>
        <w:spacing w:after="200"/>
        <w:ind w:right="283" w:firstLine="709"/>
        <w:jc w:val="both"/>
        <w:rPr>
          <w:color w:val="010000"/>
          <w:szCs w:val="16"/>
        </w:rPr>
      </w:pPr>
      <w:r w:rsidRPr="00995C1A">
        <w:rPr>
          <w:b/>
          <w:bCs/>
          <w:color w:val="010000"/>
        </w:rPr>
        <w:t>II. İLK İNCELEME</w:t>
      </w:r>
    </w:p>
    <w:p w:rsidR="009C45CF" w:rsidRPr="00995C1A" w:rsidRDefault="009C45CF" w:rsidP="00995C1A">
      <w:pPr>
        <w:spacing w:after="200"/>
        <w:ind w:right="283" w:firstLine="709"/>
        <w:jc w:val="both"/>
        <w:rPr>
          <w:color w:val="010000"/>
          <w:szCs w:val="16"/>
        </w:rPr>
      </w:pPr>
      <w:r w:rsidRPr="00995C1A">
        <w:rPr>
          <w:color w:val="010000"/>
        </w:rPr>
        <w:t>1. Anayasa Mahkemesi İçtüzüğü hükümleri uyarınca yapılan ilk inceleme toplantısında başvuru kararı ve ekleri, Raportör Berrak YILMAZ tarafından hazırlanan ilk inceleme raporu, itiraz konusu kanun hükmü okunup incelendikten sonra gereği görüşülüp düşünüldü:</w:t>
      </w:r>
    </w:p>
    <w:p w:rsidR="009C45CF" w:rsidRPr="00995C1A" w:rsidRDefault="009C45CF" w:rsidP="00995C1A">
      <w:pPr>
        <w:spacing w:after="200"/>
        <w:ind w:right="283" w:firstLine="709"/>
        <w:jc w:val="both"/>
        <w:rPr>
          <w:color w:val="010000"/>
          <w:szCs w:val="16"/>
        </w:rPr>
      </w:pPr>
      <w:r w:rsidRPr="00995C1A">
        <w:rPr>
          <w:color w:val="010000"/>
        </w:rPr>
        <w:t xml:space="preserve">2. Anayasa’nın 152. ile 30/3/2011 tarihli ve 6216 sayılı Anayasa Mahkemesinin Kuruluşu ve Yargılama Usulleri Hakkında Kanun’un 40. maddelerine göre, bir davaya bakmakta olan mahkeme bu davada uygulanacak bir kanun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w:t>
      </w:r>
      <w:r w:rsidR="00DC552B" w:rsidRPr="00995C1A">
        <w:rPr>
          <w:color w:val="010000"/>
        </w:rPr>
        <w:t>uyuşmazlığ</w:t>
      </w:r>
      <w:r w:rsidR="006B66F2" w:rsidRPr="00995C1A">
        <w:rPr>
          <w:color w:val="010000"/>
        </w:rPr>
        <w:t>a ilişkin davanın</w:t>
      </w:r>
      <w:r w:rsidRPr="00995C1A">
        <w:rPr>
          <w:color w:val="010000"/>
        </w:rPr>
        <w:t xml:space="preserve"> bulunması gerekmektedir.</w:t>
      </w:r>
    </w:p>
    <w:p w:rsidR="009C45CF" w:rsidRPr="00995C1A" w:rsidRDefault="009C45CF" w:rsidP="00995C1A">
      <w:pPr>
        <w:overflowPunct w:val="0"/>
        <w:autoSpaceDE w:val="0"/>
        <w:autoSpaceDN w:val="0"/>
        <w:adjustRightInd w:val="0"/>
        <w:spacing w:after="200"/>
        <w:ind w:right="283" w:firstLine="709"/>
        <w:jc w:val="both"/>
        <w:rPr>
          <w:color w:val="010000"/>
          <w:szCs w:val="16"/>
        </w:rPr>
      </w:pPr>
      <w:r w:rsidRPr="00995C1A">
        <w:rPr>
          <w:color w:val="010000"/>
        </w:rPr>
        <w:lastRenderedPageBreak/>
        <w:t>3. Bir mahkemenin itiraz başvurusunda bulunabilmesi için onun yalnızca mahkeme</w:t>
      </w:r>
      <w:r w:rsidRPr="00995C1A">
        <w:rPr>
          <w:i/>
          <w:color w:val="010000"/>
        </w:rPr>
        <w:t xml:space="preserve"> </w:t>
      </w:r>
      <w:r w:rsidRPr="00995C1A">
        <w:rPr>
          <w:color w:val="010000"/>
        </w:rPr>
        <w:t xml:space="preserve">niteliğinde olması yeterli olmayıp bakmakta olduğu </w:t>
      </w:r>
      <w:r w:rsidR="00DC552B" w:rsidRPr="00995C1A">
        <w:rPr>
          <w:color w:val="010000"/>
        </w:rPr>
        <w:t>uyuşmazlığı çözmeye</w:t>
      </w:r>
      <w:r w:rsidRPr="00995C1A">
        <w:rPr>
          <w:color w:val="010000"/>
        </w:rPr>
        <w:t xml:space="preserve"> mevzuata göre görevli ve yetkili olması da gerekmektedir. </w:t>
      </w:r>
    </w:p>
    <w:p w:rsidR="009C45CF" w:rsidRPr="00995C1A" w:rsidRDefault="009C45CF" w:rsidP="00995C1A">
      <w:pPr>
        <w:overflowPunct w:val="0"/>
        <w:autoSpaceDE w:val="0"/>
        <w:autoSpaceDN w:val="0"/>
        <w:adjustRightInd w:val="0"/>
        <w:spacing w:after="200"/>
        <w:ind w:right="283" w:firstLine="709"/>
        <w:jc w:val="both"/>
        <w:rPr>
          <w:color w:val="010000"/>
          <w:szCs w:val="16"/>
        </w:rPr>
      </w:pPr>
      <w:r w:rsidRPr="00995C1A">
        <w:rPr>
          <w:color w:val="010000"/>
        </w:rPr>
        <w:t xml:space="preserve">4. Bakılmakta olan uyuşmazlığın konusu, 4735 sayılı Kanun’un geçici 3. maddesi gereğince elektrik alımı sözleşmelerinde ek fiyat farkının ödenip ödenmeyeceğine ilişkindir. Bu itibarla söz konusu uyuşmazlık idari nitelikte olup idari yargıda çözülmesi gerekir. Nitekim Anayasa Mahkemesi ve Uyuşmazlık Mahkemesinin içtihatları da bu yöndedir (AYM, E.2019/29, K.2019/10, 14/3/2019; UM, E.2002/48, K. 2002/80, 23/12/2002). </w:t>
      </w:r>
    </w:p>
    <w:p w:rsidR="009C45CF" w:rsidRPr="00995C1A" w:rsidRDefault="009C45CF" w:rsidP="00995C1A">
      <w:pPr>
        <w:overflowPunct w:val="0"/>
        <w:autoSpaceDE w:val="0"/>
        <w:autoSpaceDN w:val="0"/>
        <w:adjustRightInd w:val="0"/>
        <w:spacing w:after="200"/>
        <w:ind w:right="283" w:firstLine="709"/>
        <w:jc w:val="both"/>
        <w:rPr>
          <w:color w:val="010000"/>
          <w:szCs w:val="16"/>
        </w:rPr>
      </w:pPr>
      <w:r w:rsidRPr="00995C1A">
        <w:rPr>
          <w:color w:val="010000"/>
        </w:rPr>
        <w:t xml:space="preserve">5. Öte yandan 9/6/1932 tarihli ve 2004 sayılı İcra ve İflas Kanunu’nun 42. maddesinin üçüncü fıkrasında </w:t>
      </w:r>
      <w:r w:rsidRPr="00995C1A">
        <w:rPr>
          <w:i/>
          <w:color w:val="010000"/>
        </w:rPr>
        <w:t xml:space="preserve">“İdari yargının görev alanına giren konularda ilamsız takip yoluna başvurulamaz.”, </w:t>
      </w:r>
      <w:r w:rsidRPr="00995C1A">
        <w:rPr>
          <w:color w:val="010000"/>
        </w:rPr>
        <w:t xml:space="preserve">geçici 13. maddesinde ise </w:t>
      </w:r>
      <w:r w:rsidRPr="00995C1A">
        <w:rPr>
          <w:i/>
          <w:color w:val="010000"/>
        </w:rPr>
        <w:t xml:space="preserve">“İdari yargının görev alanına giren konularda, bu maddenin yürürlüğe girdiği tarihten önce başlatılmış ilamsız icra takipleri hakkında, talep üzerine icra müdürünce </w:t>
      </w:r>
      <w:proofErr w:type="gramStart"/>
      <w:r w:rsidRPr="00995C1A">
        <w:rPr>
          <w:i/>
          <w:color w:val="010000"/>
        </w:rPr>
        <w:t xml:space="preserve">42 </w:t>
      </w:r>
      <w:proofErr w:type="spellStart"/>
      <w:r w:rsidRPr="00995C1A">
        <w:rPr>
          <w:i/>
          <w:color w:val="010000"/>
        </w:rPr>
        <w:t>nci</w:t>
      </w:r>
      <w:proofErr w:type="spellEnd"/>
      <w:proofErr w:type="gramEnd"/>
      <w:r w:rsidRPr="00995C1A">
        <w:rPr>
          <w:i/>
          <w:color w:val="010000"/>
        </w:rPr>
        <w:t xml:space="preserve"> maddenin üçüncü fıkrası uyarınca dosya üzerinden düşme kararı verilir ve karar alacaklıya resen tebliğ edilir. Alacaklı, düşme kararının tebliğinden itibaren yedi gün içinde </w:t>
      </w:r>
      <w:proofErr w:type="gramStart"/>
      <w:r w:rsidRPr="00995C1A">
        <w:rPr>
          <w:i/>
          <w:color w:val="010000"/>
        </w:rPr>
        <w:t>şikayet</w:t>
      </w:r>
      <w:proofErr w:type="gramEnd"/>
      <w:r w:rsidRPr="00995C1A">
        <w:rPr>
          <w:i/>
          <w:color w:val="010000"/>
        </w:rPr>
        <w:t xml:space="preserve"> yoluna başvurabilir. Düşme kararının kesinleşmesinden itibaren otuz gün içinde idari yargı merciinde dava açılabilir. Düşme talebinin reddine veya düşme kararı hakkındaki şikayetin kabulüne ilişkin karar kesinleşmeden takibe devam </w:t>
      </w:r>
      <w:proofErr w:type="gramStart"/>
      <w:r w:rsidRPr="00995C1A">
        <w:rPr>
          <w:i/>
          <w:color w:val="010000"/>
        </w:rPr>
        <w:t>edilemez./</w:t>
      </w:r>
      <w:proofErr w:type="gramEnd"/>
      <w:r w:rsidRPr="00995C1A">
        <w:rPr>
          <w:i/>
          <w:color w:val="010000"/>
        </w:rPr>
        <w:t xml:space="preserve"> Birinci fıkra kapsamındaki ilamsız icra takipleri hakkında açılmış itirazın iptali veya itirazın kaldırılması davalarında talep üzerine, karar verilmesine yer olmadığına karar verilir. Tarafların yaptığı takip ve yargılama giderleri ile vekalet ücreti üzerlerinde bırakılır. Bu kararın kesinleşmesi üzerine takip dosyası icra müdürlüğüne iade edilir ve takip hakkında birinci fıkra uyarınca işlem yapılır.” </w:t>
      </w:r>
      <w:r w:rsidRPr="00995C1A">
        <w:rPr>
          <w:color w:val="010000"/>
        </w:rPr>
        <w:t>hükümlerine yer verilmiştir. Yargıtay Hukuk Genel Kurulu da 16/10/2018 tarihli ve E.2017/4-1458, K.2018/1437 sayılı kararında idari yargının görev alanına giren konulara ilişkin uyuşmazlıkların itirazın iptali davası yoluyla görülmesinin mümkün olmadığına ve bu uyuşmazlıkların idari yargı yerlerince görülmesi gerektiğine karar vermiştir.</w:t>
      </w:r>
    </w:p>
    <w:p w:rsidR="009C45CF" w:rsidRPr="00995C1A" w:rsidRDefault="009C45CF" w:rsidP="00995C1A">
      <w:pPr>
        <w:overflowPunct w:val="0"/>
        <w:autoSpaceDE w:val="0"/>
        <w:autoSpaceDN w:val="0"/>
        <w:adjustRightInd w:val="0"/>
        <w:spacing w:after="200"/>
        <w:ind w:right="283" w:firstLine="709"/>
        <w:jc w:val="both"/>
        <w:rPr>
          <w:color w:val="010000"/>
          <w:szCs w:val="16"/>
        </w:rPr>
      </w:pPr>
      <w:r w:rsidRPr="00995C1A">
        <w:rPr>
          <w:color w:val="010000"/>
        </w:rPr>
        <w:t xml:space="preserve">6. Açıklanan nedenlerle bakılmakta olan </w:t>
      </w:r>
      <w:r w:rsidR="00DC552B" w:rsidRPr="00995C1A">
        <w:rPr>
          <w:color w:val="010000"/>
        </w:rPr>
        <w:t>uyuşmazlık</w:t>
      </w:r>
      <w:r w:rsidRPr="00995C1A">
        <w:rPr>
          <w:color w:val="010000"/>
        </w:rPr>
        <w:t xml:space="preserve"> </w:t>
      </w:r>
      <w:r w:rsidRPr="00995C1A">
        <w:rPr>
          <w:color w:val="010000"/>
          <w:shd w:val="clear" w:color="auto" w:fill="FFFFFF"/>
        </w:rPr>
        <w:t xml:space="preserve">idari yargı mercileri tarafından çözülmesi gereken bir </w:t>
      </w:r>
      <w:r w:rsidR="00DC552B" w:rsidRPr="00995C1A">
        <w:rPr>
          <w:color w:val="010000"/>
          <w:shd w:val="clear" w:color="auto" w:fill="FFFFFF"/>
        </w:rPr>
        <w:t xml:space="preserve">uyuşmazlık </w:t>
      </w:r>
      <w:r w:rsidRPr="00995C1A">
        <w:rPr>
          <w:color w:val="010000"/>
          <w:shd w:val="clear" w:color="auto" w:fill="FFFFFF"/>
        </w:rPr>
        <w:t>olup</w:t>
      </w:r>
      <w:r w:rsidRPr="00995C1A">
        <w:rPr>
          <w:color w:val="010000"/>
        </w:rPr>
        <w:t xml:space="preserve"> itiraz başvurusunda bulunan Mahkeme</w:t>
      </w:r>
      <w:r w:rsidR="00DC552B" w:rsidRPr="00995C1A">
        <w:rPr>
          <w:color w:val="010000"/>
        </w:rPr>
        <w:t>nin</w:t>
      </w:r>
      <w:r w:rsidRPr="00995C1A">
        <w:rPr>
          <w:color w:val="010000"/>
        </w:rPr>
        <w:t xml:space="preserve"> bu </w:t>
      </w:r>
      <w:r w:rsidR="00DC552B" w:rsidRPr="00995C1A">
        <w:rPr>
          <w:color w:val="010000"/>
        </w:rPr>
        <w:t>uyuşmazlığa bakma görevi bulunmamaktadır.</w:t>
      </w:r>
      <w:r w:rsidRPr="00995C1A">
        <w:rPr>
          <w:color w:val="010000"/>
        </w:rPr>
        <w:t xml:space="preserve"> Başvurunun Mahkemenin yetkisizliği nedeniyle reddi gerekir. </w:t>
      </w:r>
    </w:p>
    <w:p w:rsidR="009C45CF" w:rsidRPr="00995C1A" w:rsidRDefault="009C45CF" w:rsidP="00995C1A">
      <w:pPr>
        <w:spacing w:after="200"/>
        <w:ind w:right="283" w:firstLine="709"/>
        <w:jc w:val="both"/>
        <w:rPr>
          <w:b/>
          <w:bCs/>
          <w:color w:val="010000"/>
          <w:szCs w:val="16"/>
        </w:rPr>
      </w:pPr>
      <w:r w:rsidRPr="00995C1A">
        <w:rPr>
          <w:b/>
          <w:bCs/>
          <w:color w:val="010000"/>
        </w:rPr>
        <w:t>III. HÜKÜM</w:t>
      </w:r>
    </w:p>
    <w:p w:rsidR="009C45CF" w:rsidRPr="00995C1A" w:rsidRDefault="009C45CF" w:rsidP="00995C1A">
      <w:pPr>
        <w:overflowPunct w:val="0"/>
        <w:autoSpaceDE w:val="0"/>
        <w:autoSpaceDN w:val="0"/>
        <w:adjustRightInd w:val="0"/>
        <w:spacing w:after="200"/>
        <w:ind w:right="283" w:firstLine="709"/>
        <w:jc w:val="both"/>
        <w:rPr>
          <w:color w:val="010000"/>
        </w:rPr>
      </w:pPr>
      <w:r w:rsidRPr="00995C1A">
        <w:rPr>
          <w:color w:val="010000"/>
          <w:lang w:eastAsia="zh-CN"/>
        </w:rPr>
        <w:t>5/1/2002 tarihli ve 4735 sayılı Kamu İhale Sözleşmeleri Kanunu’na 16/5/2018 tarihli ve 7144 sayılı Kanun’un 12. maddesiyle eklenen geçici 3. maddenin</w:t>
      </w:r>
      <w:r w:rsidRPr="00995C1A">
        <w:rPr>
          <w:color w:val="010000"/>
        </w:rPr>
        <w:t xml:space="preserve"> iptaline karar verilmesi talebiyle yapılan itiraz başvurusunun </w:t>
      </w:r>
      <w:r w:rsidR="00DC552B" w:rsidRPr="00995C1A">
        <w:rPr>
          <w:color w:val="010000"/>
        </w:rPr>
        <w:t>Mahkemenin yetkisizliği nedeniyle</w:t>
      </w:r>
      <w:r w:rsidRPr="00995C1A">
        <w:rPr>
          <w:color w:val="010000"/>
        </w:rPr>
        <w:t xml:space="preserve"> REDDİNE 22/10/2020 tarihinde OYBİRLİĞİYLE karar verildi.</w:t>
      </w:r>
    </w:p>
    <w:p w:rsidR="00995C1A" w:rsidRDefault="00995C1A">
      <w:bookmarkStart w:id="0" w:name="_GoBack"/>
      <w:bookmarkEnd w:id="0"/>
    </w:p>
    <w:tbl>
      <w:tblPr>
        <w:tblW w:w="5000" w:type="pct"/>
        <w:jc w:val="center"/>
        <w:tblCellMar>
          <w:left w:w="70" w:type="dxa"/>
          <w:right w:w="70" w:type="dxa"/>
        </w:tblCellMar>
        <w:tblLook w:val="00A0" w:firstRow="1" w:lastRow="0" w:firstColumn="1" w:lastColumn="0" w:noHBand="0" w:noVBand="0"/>
      </w:tblPr>
      <w:tblGrid>
        <w:gridCol w:w="3265"/>
        <w:gridCol w:w="1544"/>
        <w:gridCol w:w="1724"/>
        <w:gridCol w:w="3387"/>
      </w:tblGrid>
      <w:tr w:rsidR="009C45CF" w:rsidRPr="00995C1A" w:rsidTr="00995C1A">
        <w:trPr>
          <w:trHeight w:val="1600"/>
          <w:jc w:val="center"/>
        </w:trPr>
        <w:tc>
          <w:tcPr>
            <w:tcW w:w="1646" w:type="pct"/>
            <w:vAlign w:val="center"/>
            <w:hideMark/>
          </w:tcPr>
          <w:p w:rsidR="009C45CF" w:rsidRPr="00995C1A" w:rsidRDefault="009C45CF" w:rsidP="00995C1A">
            <w:pPr>
              <w:overflowPunct w:val="0"/>
              <w:autoSpaceDE w:val="0"/>
              <w:autoSpaceDN w:val="0"/>
              <w:adjustRightInd w:val="0"/>
              <w:spacing w:after="120"/>
              <w:jc w:val="center"/>
              <w:rPr>
                <w:color w:val="010000"/>
              </w:rPr>
            </w:pPr>
            <w:r w:rsidRPr="00995C1A">
              <w:rPr>
                <w:color w:val="010000"/>
              </w:rPr>
              <w:t>Başkan</w:t>
            </w:r>
          </w:p>
          <w:p w:rsidR="009C45CF" w:rsidRPr="00995C1A" w:rsidRDefault="009C45CF" w:rsidP="00995C1A">
            <w:pPr>
              <w:overflowPunct w:val="0"/>
              <w:autoSpaceDE w:val="0"/>
              <w:autoSpaceDN w:val="0"/>
              <w:adjustRightInd w:val="0"/>
              <w:spacing w:after="120"/>
              <w:jc w:val="center"/>
              <w:rPr>
                <w:color w:val="010000"/>
              </w:rPr>
            </w:pPr>
            <w:r w:rsidRPr="00995C1A">
              <w:rPr>
                <w:color w:val="010000"/>
              </w:rPr>
              <w:t>Zühtü ARSLAN</w:t>
            </w:r>
          </w:p>
        </w:tc>
        <w:tc>
          <w:tcPr>
            <w:tcW w:w="1647" w:type="pct"/>
            <w:gridSpan w:val="2"/>
            <w:vAlign w:val="center"/>
            <w:hideMark/>
          </w:tcPr>
          <w:p w:rsidR="009C45CF" w:rsidRPr="00995C1A" w:rsidRDefault="009C45CF" w:rsidP="00995C1A">
            <w:pPr>
              <w:overflowPunct w:val="0"/>
              <w:autoSpaceDE w:val="0"/>
              <w:autoSpaceDN w:val="0"/>
              <w:adjustRightInd w:val="0"/>
              <w:spacing w:after="120"/>
              <w:jc w:val="center"/>
              <w:rPr>
                <w:color w:val="010000"/>
              </w:rPr>
            </w:pPr>
            <w:r w:rsidRPr="00995C1A">
              <w:rPr>
                <w:color w:val="010000"/>
              </w:rPr>
              <w:t>Başkanvekili</w:t>
            </w:r>
          </w:p>
          <w:p w:rsidR="009C45CF" w:rsidRPr="00995C1A" w:rsidRDefault="009C45CF" w:rsidP="00995C1A">
            <w:pPr>
              <w:overflowPunct w:val="0"/>
              <w:autoSpaceDE w:val="0"/>
              <w:autoSpaceDN w:val="0"/>
              <w:adjustRightInd w:val="0"/>
              <w:spacing w:after="120"/>
              <w:jc w:val="center"/>
              <w:rPr>
                <w:color w:val="010000"/>
              </w:rPr>
            </w:pPr>
            <w:r w:rsidRPr="00995C1A">
              <w:rPr>
                <w:color w:val="010000"/>
              </w:rPr>
              <w:t>Hasan Tahsin GÖKCAN</w:t>
            </w:r>
          </w:p>
        </w:tc>
        <w:tc>
          <w:tcPr>
            <w:tcW w:w="1707" w:type="pct"/>
            <w:vAlign w:val="center"/>
            <w:hideMark/>
          </w:tcPr>
          <w:p w:rsidR="009C45CF" w:rsidRPr="00995C1A" w:rsidRDefault="009C45CF" w:rsidP="00995C1A">
            <w:pPr>
              <w:overflowPunct w:val="0"/>
              <w:autoSpaceDE w:val="0"/>
              <w:autoSpaceDN w:val="0"/>
              <w:adjustRightInd w:val="0"/>
              <w:spacing w:after="120"/>
              <w:jc w:val="center"/>
              <w:rPr>
                <w:color w:val="010000"/>
              </w:rPr>
            </w:pPr>
            <w:r w:rsidRPr="00995C1A">
              <w:rPr>
                <w:color w:val="010000"/>
              </w:rPr>
              <w:t>Başkanvekili</w:t>
            </w:r>
          </w:p>
          <w:p w:rsidR="009C45CF" w:rsidRPr="00995C1A" w:rsidRDefault="009C45CF" w:rsidP="00995C1A">
            <w:pPr>
              <w:overflowPunct w:val="0"/>
              <w:autoSpaceDE w:val="0"/>
              <w:autoSpaceDN w:val="0"/>
              <w:adjustRightInd w:val="0"/>
              <w:spacing w:after="120"/>
              <w:jc w:val="center"/>
              <w:rPr>
                <w:color w:val="010000"/>
              </w:rPr>
            </w:pPr>
            <w:r w:rsidRPr="00995C1A">
              <w:rPr>
                <w:color w:val="010000"/>
              </w:rPr>
              <w:t>Kadir ÖZKAYA</w:t>
            </w:r>
          </w:p>
        </w:tc>
      </w:tr>
      <w:tr w:rsidR="009C45CF" w:rsidRPr="00995C1A" w:rsidTr="00995C1A">
        <w:trPr>
          <w:trHeight w:val="1600"/>
          <w:jc w:val="center"/>
        </w:trPr>
        <w:tc>
          <w:tcPr>
            <w:tcW w:w="1646" w:type="pct"/>
            <w:vAlign w:val="center"/>
            <w:hideMark/>
          </w:tcPr>
          <w:p w:rsidR="009C45CF" w:rsidRPr="00995C1A" w:rsidRDefault="009C45CF" w:rsidP="00995C1A">
            <w:pPr>
              <w:overflowPunct w:val="0"/>
              <w:autoSpaceDE w:val="0"/>
              <w:autoSpaceDN w:val="0"/>
              <w:adjustRightInd w:val="0"/>
              <w:spacing w:after="120"/>
              <w:jc w:val="center"/>
              <w:rPr>
                <w:color w:val="010000"/>
              </w:rPr>
            </w:pPr>
            <w:r w:rsidRPr="00995C1A">
              <w:rPr>
                <w:color w:val="010000"/>
              </w:rPr>
              <w:t>Üye</w:t>
            </w:r>
          </w:p>
          <w:p w:rsidR="009C45CF" w:rsidRPr="00995C1A" w:rsidRDefault="009C45CF" w:rsidP="00995C1A">
            <w:pPr>
              <w:overflowPunct w:val="0"/>
              <w:autoSpaceDE w:val="0"/>
              <w:autoSpaceDN w:val="0"/>
              <w:adjustRightInd w:val="0"/>
              <w:spacing w:after="120"/>
              <w:jc w:val="center"/>
              <w:rPr>
                <w:color w:val="010000"/>
              </w:rPr>
            </w:pPr>
            <w:r w:rsidRPr="00995C1A">
              <w:rPr>
                <w:bCs/>
                <w:color w:val="010000"/>
              </w:rPr>
              <w:t>Burhan ÜSTÜN</w:t>
            </w:r>
          </w:p>
        </w:tc>
        <w:tc>
          <w:tcPr>
            <w:tcW w:w="1647" w:type="pct"/>
            <w:gridSpan w:val="2"/>
            <w:vAlign w:val="center"/>
            <w:hideMark/>
          </w:tcPr>
          <w:p w:rsidR="009C45CF" w:rsidRPr="00995C1A" w:rsidRDefault="00995C1A" w:rsidP="00995C1A">
            <w:pPr>
              <w:overflowPunct w:val="0"/>
              <w:autoSpaceDE w:val="0"/>
              <w:autoSpaceDN w:val="0"/>
              <w:adjustRightInd w:val="0"/>
              <w:spacing w:after="120"/>
              <w:jc w:val="center"/>
              <w:rPr>
                <w:color w:val="010000"/>
              </w:rPr>
            </w:pPr>
            <w:r w:rsidRPr="00995C1A">
              <w:rPr>
                <w:color w:val="010000"/>
              </w:rPr>
              <w:t xml:space="preserve"> </w:t>
            </w:r>
            <w:r w:rsidR="009C45CF" w:rsidRPr="00995C1A">
              <w:rPr>
                <w:color w:val="010000"/>
              </w:rPr>
              <w:t>Üye</w:t>
            </w:r>
          </w:p>
          <w:p w:rsidR="009C45CF" w:rsidRPr="00995C1A" w:rsidRDefault="009C45CF" w:rsidP="00995C1A">
            <w:pPr>
              <w:overflowPunct w:val="0"/>
              <w:autoSpaceDE w:val="0"/>
              <w:autoSpaceDN w:val="0"/>
              <w:adjustRightInd w:val="0"/>
              <w:spacing w:after="120"/>
              <w:jc w:val="center"/>
              <w:rPr>
                <w:color w:val="010000"/>
              </w:rPr>
            </w:pPr>
            <w:r w:rsidRPr="00995C1A">
              <w:rPr>
                <w:color w:val="010000"/>
              </w:rPr>
              <w:t>Engin YILDIRIM</w:t>
            </w:r>
          </w:p>
        </w:tc>
        <w:tc>
          <w:tcPr>
            <w:tcW w:w="1707" w:type="pct"/>
            <w:vAlign w:val="center"/>
            <w:hideMark/>
          </w:tcPr>
          <w:p w:rsidR="009C45CF" w:rsidRPr="00995C1A" w:rsidRDefault="009C45CF" w:rsidP="00995C1A">
            <w:pPr>
              <w:overflowPunct w:val="0"/>
              <w:autoSpaceDE w:val="0"/>
              <w:autoSpaceDN w:val="0"/>
              <w:adjustRightInd w:val="0"/>
              <w:spacing w:after="120"/>
              <w:jc w:val="center"/>
              <w:rPr>
                <w:color w:val="010000"/>
              </w:rPr>
            </w:pPr>
            <w:r w:rsidRPr="00995C1A">
              <w:rPr>
                <w:color w:val="010000"/>
              </w:rPr>
              <w:t>Üye</w:t>
            </w:r>
          </w:p>
          <w:p w:rsidR="009C45CF" w:rsidRPr="00995C1A" w:rsidRDefault="009C45CF" w:rsidP="00995C1A">
            <w:pPr>
              <w:overflowPunct w:val="0"/>
              <w:autoSpaceDE w:val="0"/>
              <w:autoSpaceDN w:val="0"/>
              <w:adjustRightInd w:val="0"/>
              <w:spacing w:after="120"/>
              <w:jc w:val="center"/>
              <w:rPr>
                <w:color w:val="010000"/>
              </w:rPr>
            </w:pPr>
            <w:proofErr w:type="spellStart"/>
            <w:r w:rsidRPr="00995C1A">
              <w:rPr>
                <w:color w:val="010000"/>
              </w:rPr>
              <w:t>Hicabi</w:t>
            </w:r>
            <w:proofErr w:type="spellEnd"/>
            <w:r w:rsidRPr="00995C1A">
              <w:rPr>
                <w:color w:val="010000"/>
              </w:rPr>
              <w:t xml:space="preserve"> DURSUN</w:t>
            </w:r>
          </w:p>
        </w:tc>
      </w:tr>
      <w:tr w:rsidR="009C45CF" w:rsidRPr="00995C1A" w:rsidTr="00995C1A">
        <w:trPr>
          <w:trHeight w:val="1600"/>
          <w:jc w:val="center"/>
        </w:trPr>
        <w:tc>
          <w:tcPr>
            <w:tcW w:w="1646" w:type="pct"/>
            <w:vAlign w:val="center"/>
            <w:hideMark/>
          </w:tcPr>
          <w:p w:rsidR="009C45CF" w:rsidRPr="00995C1A" w:rsidRDefault="009C45CF" w:rsidP="00995C1A">
            <w:pPr>
              <w:overflowPunct w:val="0"/>
              <w:autoSpaceDE w:val="0"/>
              <w:autoSpaceDN w:val="0"/>
              <w:adjustRightInd w:val="0"/>
              <w:spacing w:after="120"/>
              <w:jc w:val="center"/>
              <w:rPr>
                <w:color w:val="010000"/>
              </w:rPr>
            </w:pPr>
            <w:r w:rsidRPr="00995C1A">
              <w:rPr>
                <w:color w:val="010000"/>
              </w:rPr>
              <w:lastRenderedPageBreak/>
              <w:t>Üye</w:t>
            </w:r>
          </w:p>
          <w:p w:rsidR="009C45CF" w:rsidRPr="00995C1A" w:rsidRDefault="009C45CF" w:rsidP="00995C1A">
            <w:pPr>
              <w:overflowPunct w:val="0"/>
              <w:autoSpaceDE w:val="0"/>
              <w:autoSpaceDN w:val="0"/>
              <w:adjustRightInd w:val="0"/>
              <w:spacing w:after="120"/>
              <w:jc w:val="center"/>
              <w:rPr>
                <w:color w:val="010000"/>
              </w:rPr>
            </w:pPr>
            <w:r w:rsidRPr="00995C1A">
              <w:rPr>
                <w:color w:val="010000"/>
              </w:rPr>
              <w:t>Muammer TOPAL</w:t>
            </w:r>
          </w:p>
        </w:tc>
        <w:tc>
          <w:tcPr>
            <w:tcW w:w="1647" w:type="pct"/>
            <w:gridSpan w:val="2"/>
            <w:vAlign w:val="center"/>
            <w:hideMark/>
          </w:tcPr>
          <w:p w:rsidR="009C45CF" w:rsidRPr="00995C1A" w:rsidRDefault="009C45CF" w:rsidP="00995C1A">
            <w:pPr>
              <w:overflowPunct w:val="0"/>
              <w:autoSpaceDE w:val="0"/>
              <w:autoSpaceDN w:val="0"/>
              <w:adjustRightInd w:val="0"/>
              <w:spacing w:after="120"/>
              <w:jc w:val="center"/>
              <w:rPr>
                <w:color w:val="010000"/>
              </w:rPr>
            </w:pPr>
            <w:r w:rsidRPr="00995C1A">
              <w:rPr>
                <w:color w:val="010000"/>
              </w:rPr>
              <w:t>Üye</w:t>
            </w:r>
          </w:p>
          <w:p w:rsidR="009C45CF" w:rsidRPr="00995C1A" w:rsidRDefault="009C45CF" w:rsidP="00995C1A">
            <w:pPr>
              <w:overflowPunct w:val="0"/>
              <w:autoSpaceDE w:val="0"/>
              <w:autoSpaceDN w:val="0"/>
              <w:adjustRightInd w:val="0"/>
              <w:spacing w:after="120"/>
              <w:jc w:val="center"/>
              <w:rPr>
                <w:color w:val="010000"/>
              </w:rPr>
            </w:pPr>
            <w:r w:rsidRPr="00995C1A">
              <w:rPr>
                <w:color w:val="010000"/>
              </w:rPr>
              <w:t>M. Emin KUZ</w:t>
            </w:r>
          </w:p>
        </w:tc>
        <w:tc>
          <w:tcPr>
            <w:tcW w:w="1707" w:type="pct"/>
            <w:vAlign w:val="center"/>
            <w:hideMark/>
          </w:tcPr>
          <w:p w:rsidR="009C45CF" w:rsidRPr="00995C1A" w:rsidRDefault="009C45CF" w:rsidP="00995C1A">
            <w:pPr>
              <w:overflowPunct w:val="0"/>
              <w:autoSpaceDE w:val="0"/>
              <w:autoSpaceDN w:val="0"/>
              <w:adjustRightInd w:val="0"/>
              <w:spacing w:after="120"/>
              <w:jc w:val="center"/>
              <w:rPr>
                <w:color w:val="010000"/>
              </w:rPr>
            </w:pPr>
            <w:r w:rsidRPr="00995C1A">
              <w:rPr>
                <w:color w:val="010000"/>
              </w:rPr>
              <w:t>Üye</w:t>
            </w:r>
          </w:p>
          <w:p w:rsidR="009C45CF" w:rsidRPr="00995C1A" w:rsidRDefault="009C45CF" w:rsidP="00995C1A">
            <w:pPr>
              <w:overflowPunct w:val="0"/>
              <w:autoSpaceDE w:val="0"/>
              <w:autoSpaceDN w:val="0"/>
              <w:adjustRightInd w:val="0"/>
              <w:spacing w:after="120"/>
              <w:jc w:val="center"/>
              <w:rPr>
                <w:color w:val="010000"/>
              </w:rPr>
            </w:pPr>
            <w:r w:rsidRPr="00995C1A">
              <w:rPr>
                <w:color w:val="010000"/>
              </w:rPr>
              <w:t>Rıdvan GÜLEÇ</w:t>
            </w:r>
          </w:p>
        </w:tc>
      </w:tr>
      <w:tr w:rsidR="009C45CF" w:rsidRPr="00995C1A" w:rsidTr="00995C1A">
        <w:trPr>
          <w:trHeight w:val="1600"/>
          <w:jc w:val="center"/>
        </w:trPr>
        <w:tc>
          <w:tcPr>
            <w:tcW w:w="1646" w:type="pct"/>
            <w:vAlign w:val="center"/>
            <w:hideMark/>
          </w:tcPr>
          <w:p w:rsidR="009C45CF" w:rsidRPr="00995C1A" w:rsidRDefault="009C45CF" w:rsidP="00995C1A">
            <w:pPr>
              <w:overflowPunct w:val="0"/>
              <w:autoSpaceDE w:val="0"/>
              <w:autoSpaceDN w:val="0"/>
              <w:adjustRightInd w:val="0"/>
              <w:spacing w:after="120"/>
              <w:jc w:val="center"/>
              <w:rPr>
                <w:color w:val="010000"/>
              </w:rPr>
            </w:pPr>
            <w:r w:rsidRPr="00995C1A">
              <w:rPr>
                <w:color w:val="010000"/>
              </w:rPr>
              <w:t>Üye</w:t>
            </w:r>
          </w:p>
          <w:p w:rsidR="009C45CF" w:rsidRPr="00995C1A" w:rsidRDefault="009C45CF" w:rsidP="00995C1A">
            <w:pPr>
              <w:overflowPunct w:val="0"/>
              <w:autoSpaceDE w:val="0"/>
              <w:autoSpaceDN w:val="0"/>
              <w:adjustRightInd w:val="0"/>
              <w:spacing w:after="120"/>
              <w:jc w:val="center"/>
              <w:rPr>
                <w:color w:val="010000"/>
              </w:rPr>
            </w:pPr>
            <w:r w:rsidRPr="00995C1A">
              <w:rPr>
                <w:bCs/>
                <w:color w:val="010000"/>
              </w:rPr>
              <w:t>Recai AKYEL</w:t>
            </w:r>
          </w:p>
        </w:tc>
        <w:tc>
          <w:tcPr>
            <w:tcW w:w="1647" w:type="pct"/>
            <w:gridSpan w:val="2"/>
            <w:vAlign w:val="center"/>
            <w:hideMark/>
          </w:tcPr>
          <w:p w:rsidR="009C45CF" w:rsidRPr="00995C1A" w:rsidRDefault="009C45CF" w:rsidP="00995C1A">
            <w:pPr>
              <w:overflowPunct w:val="0"/>
              <w:autoSpaceDE w:val="0"/>
              <w:autoSpaceDN w:val="0"/>
              <w:adjustRightInd w:val="0"/>
              <w:spacing w:after="120"/>
              <w:jc w:val="center"/>
              <w:rPr>
                <w:color w:val="010000"/>
              </w:rPr>
            </w:pPr>
            <w:r w:rsidRPr="00995C1A">
              <w:rPr>
                <w:color w:val="010000"/>
              </w:rPr>
              <w:t>Üye</w:t>
            </w:r>
          </w:p>
          <w:p w:rsidR="009C45CF" w:rsidRPr="00995C1A" w:rsidRDefault="009C45CF" w:rsidP="00995C1A">
            <w:pPr>
              <w:overflowPunct w:val="0"/>
              <w:autoSpaceDE w:val="0"/>
              <w:autoSpaceDN w:val="0"/>
              <w:adjustRightInd w:val="0"/>
              <w:spacing w:after="120"/>
              <w:jc w:val="center"/>
              <w:rPr>
                <w:color w:val="010000"/>
              </w:rPr>
            </w:pPr>
            <w:r w:rsidRPr="00995C1A">
              <w:rPr>
                <w:bCs/>
                <w:color w:val="010000"/>
              </w:rPr>
              <w:t>Yusuf Şevki HAKYEMEZ</w:t>
            </w:r>
          </w:p>
        </w:tc>
        <w:tc>
          <w:tcPr>
            <w:tcW w:w="1707" w:type="pct"/>
            <w:vAlign w:val="center"/>
            <w:hideMark/>
          </w:tcPr>
          <w:p w:rsidR="009C45CF" w:rsidRPr="00995C1A" w:rsidRDefault="009C45CF" w:rsidP="00995C1A">
            <w:pPr>
              <w:overflowPunct w:val="0"/>
              <w:autoSpaceDE w:val="0"/>
              <w:autoSpaceDN w:val="0"/>
              <w:adjustRightInd w:val="0"/>
              <w:spacing w:after="120"/>
              <w:jc w:val="center"/>
              <w:rPr>
                <w:color w:val="010000"/>
              </w:rPr>
            </w:pPr>
            <w:r w:rsidRPr="00995C1A">
              <w:rPr>
                <w:color w:val="010000"/>
              </w:rPr>
              <w:t>Üye</w:t>
            </w:r>
          </w:p>
          <w:p w:rsidR="009C45CF" w:rsidRPr="00995C1A" w:rsidRDefault="009C45CF" w:rsidP="00995C1A">
            <w:pPr>
              <w:overflowPunct w:val="0"/>
              <w:autoSpaceDE w:val="0"/>
              <w:autoSpaceDN w:val="0"/>
              <w:adjustRightInd w:val="0"/>
              <w:spacing w:after="120"/>
              <w:jc w:val="center"/>
              <w:rPr>
                <w:color w:val="010000"/>
              </w:rPr>
            </w:pPr>
            <w:r w:rsidRPr="00995C1A">
              <w:rPr>
                <w:bCs/>
                <w:color w:val="010000"/>
              </w:rPr>
              <w:t>Yıldız SEFERİNOĞLU</w:t>
            </w:r>
          </w:p>
        </w:tc>
      </w:tr>
      <w:tr w:rsidR="009C45CF" w:rsidRPr="00995C1A" w:rsidTr="00995C1A">
        <w:trPr>
          <w:trHeight w:val="1600"/>
          <w:jc w:val="center"/>
        </w:trPr>
        <w:tc>
          <w:tcPr>
            <w:tcW w:w="2424" w:type="pct"/>
            <w:gridSpan w:val="2"/>
            <w:vAlign w:val="center"/>
            <w:hideMark/>
          </w:tcPr>
          <w:p w:rsidR="009C45CF" w:rsidRPr="00995C1A" w:rsidRDefault="009C45CF" w:rsidP="00995C1A">
            <w:pPr>
              <w:overflowPunct w:val="0"/>
              <w:autoSpaceDE w:val="0"/>
              <w:autoSpaceDN w:val="0"/>
              <w:adjustRightInd w:val="0"/>
              <w:spacing w:after="120"/>
              <w:jc w:val="center"/>
              <w:rPr>
                <w:color w:val="010000"/>
              </w:rPr>
            </w:pPr>
            <w:r w:rsidRPr="00995C1A">
              <w:rPr>
                <w:color w:val="010000"/>
              </w:rPr>
              <w:t>Üye</w:t>
            </w:r>
          </w:p>
          <w:p w:rsidR="009C45CF" w:rsidRPr="00995C1A" w:rsidRDefault="009C45CF" w:rsidP="00995C1A">
            <w:pPr>
              <w:overflowPunct w:val="0"/>
              <w:autoSpaceDE w:val="0"/>
              <w:autoSpaceDN w:val="0"/>
              <w:adjustRightInd w:val="0"/>
              <w:spacing w:after="120"/>
              <w:jc w:val="center"/>
              <w:rPr>
                <w:color w:val="010000"/>
              </w:rPr>
            </w:pPr>
            <w:r w:rsidRPr="00995C1A">
              <w:rPr>
                <w:bCs/>
                <w:color w:val="010000"/>
              </w:rPr>
              <w:t>Selahaddin MENTEŞ</w:t>
            </w:r>
          </w:p>
        </w:tc>
        <w:tc>
          <w:tcPr>
            <w:tcW w:w="2576" w:type="pct"/>
            <w:gridSpan w:val="2"/>
            <w:vAlign w:val="center"/>
            <w:hideMark/>
          </w:tcPr>
          <w:p w:rsidR="009C45CF" w:rsidRPr="00995C1A" w:rsidRDefault="009C45CF" w:rsidP="00995C1A">
            <w:pPr>
              <w:overflowPunct w:val="0"/>
              <w:autoSpaceDE w:val="0"/>
              <w:autoSpaceDN w:val="0"/>
              <w:adjustRightInd w:val="0"/>
              <w:spacing w:after="120"/>
              <w:jc w:val="center"/>
              <w:rPr>
                <w:color w:val="010000"/>
              </w:rPr>
            </w:pPr>
            <w:r w:rsidRPr="00995C1A">
              <w:rPr>
                <w:color w:val="010000"/>
              </w:rPr>
              <w:t>Üye</w:t>
            </w:r>
          </w:p>
          <w:p w:rsidR="009C45CF" w:rsidRPr="00995C1A" w:rsidRDefault="009C45CF" w:rsidP="00995C1A">
            <w:pPr>
              <w:overflowPunct w:val="0"/>
              <w:autoSpaceDE w:val="0"/>
              <w:autoSpaceDN w:val="0"/>
              <w:adjustRightInd w:val="0"/>
              <w:spacing w:after="120"/>
              <w:jc w:val="center"/>
              <w:rPr>
                <w:color w:val="010000"/>
              </w:rPr>
            </w:pPr>
            <w:r w:rsidRPr="00995C1A">
              <w:rPr>
                <w:bCs/>
                <w:color w:val="010000"/>
              </w:rPr>
              <w:t>Basri BAĞCI</w:t>
            </w:r>
          </w:p>
        </w:tc>
      </w:tr>
    </w:tbl>
    <w:p w:rsidR="009C45CF" w:rsidRPr="00995C1A" w:rsidRDefault="009C45CF" w:rsidP="00995C1A">
      <w:pPr>
        <w:overflowPunct w:val="0"/>
        <w:autoSpaceDE w:val="0"/>
        <w:autoSpaceDN w:val="0"/>
        <w:adjustRightInd w:val="0"/>
        <w:spacing w:after="200"/>
        <w:ind w:right="283" w:firstLine="709"/>
        <w:jc w:val="both"/>
        <w:rPr>
          <w:color w:val="010000"/>
        </w:rPr>
      </w:pPr>
    </w:p>
    <w:sectPr w:rsidR="009C45CF" w:rsidRPr="00995C1A" w:rsidSect="00995C1A">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2D3" w:rsidRDefault="006E22D3" w:rsidP="00B864FD">
      <w:r>
        <w:separator/>
      </w:r>
    </w:p>
  </w:endnote>
  <w:endnote w:type="continuationSeparator" w:id="0">
    <w:p w:rsidR="006E22D3" w:rsidRDefault="006E22D3" w:rsidP="00B8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C1A" w:rsidRDefault="00995C1A" w:rsidP="003B7C8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95C1A" w:rsidRDefault="00995C1A" w:rsidP="00995C1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C1A" w:rsidRPr="00995C1A" w:rsidRDefault="00995C1A" w:rsidP="003B7C8D">
    <w:pPr>
      <w:pStyle w:val="AltBilgi"/>
      <w:framePr w:wrap="around" w:vAnchor="text" w:hAnchor="margin" w:xAlign="right" w:y="1"/>
      <w:rPr>
        <w:rStyle w:val="SayfaNumaras"/>
      </w:rPr>
    </w:pPr>
    <w:r w:rsidRPr="00995C1A">
      <w:rPr>
        <w:rStyle w:val="SayfaNumaras"/>
      </w:rPr>
      <w:fldChar w:fldCharType="begin"/>
    </w:r>
    <w:r w:rsidRPr="00995C1A">
      <w:rPr>
        <w:rStyle w:val="SayfaNumaras"/>
      </w:rPr>
      <w:instrText xml:space="preserve"> PAGE </w:instrText>
    </w:r>
    <w:r w:rsidRPr="00995C1A">
      <w:rPr>
        <w:rStyle w:val="SayfaNumaras"/>
      </w:rPr>
      <w:fldChar w:fldCharType="separate"/>
    </w:r>
    <w:r w:rsidRPr="00995C1A">
      <w:rPr>
        <w:rStyle w:val="SayfaNumaras"/>
        <w:noProof/>
      </w:rPr>
      <w:t>3</w:t>
    </w:r>
    <w:r w:rsidRPr="00995C1A">
      <w:rPr>
        <w:rStyle w:val="SayfaNumaras"/>
      </w:rPr>
      <w:fldChar w:fldCharType="end"/>
    </w:r>
  </w:p>
  <w:p w:rsidR="00B864FD" w:rsidRDefault="00B864FD" w:rsidP="00995C1A">
    <w:pPr>
      <w:pStyle w:val="AltBilgi"/>
      <w:ind w:right="360"/>
      <w:jc w:val="right"/>
    </w:pPr>
  </w:p>
  <w:p w:rsidR="00B864FD" w:rsidRDefault="00B864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2D3" w:rsidRDefault="006E22D3" w:rsidP="00B864FD">
      <w:r>
        <w:separator/>
      </w:r>
    </w:p>
  </w:footnote>
  <w:footnote w:type="continuationSeparator" w:id="0">
    <w:p w:rsidR="006E22D3" w:rsidRDefault="006E22D3" w:rsidP="00B86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C1A" w:rsidRPr="00995C1A" w:rsidRDefault="00995C1A" w:rsidP="00995C1A">
    <w:pPr>
      <w:pStyle w:val="stBilgi"/>
      <w:rPr>
        <w:b/>
      </w:rPr>
    </w:pPr>
    <w:r w:rsidRPr="00995C1A">
      <w:rPr>
        <w:b/>
      </w:rPr>
      <w:t xml:space="preserve">Esas </w:t>
    </w:r>
    <w:proofErr w:type="gramStart"/>
    <w:r w:rsidRPr="00995C1A">
      <w:rPr>
        <w:b/>
      </w:rPr>
      <w:t>Sayısı :</w:t>
    </w:r>
    <w:proofErr w:type="gramEnd"/>
    <w:r w:rsidRPr="00995C1A">
      <w:rPr>
        <w:b/>
      </w:rPr>
      <w:t xml:space="preserve"> 2020/78</w:t>
    </w:r>
  </w:p>
  <w:p w:rsidR="00995C1A" w:rsidRDefault="00995C1A" w:rsidP="00995C1A">
    <w:pPr>
      <w:pStyle w:val="stBilgi"/>
      <w:rPr>
        <w:b/>
      </w:rPr>
    </w:pPr>
    <w:r>
      <w:rPr>
        <w:b/>
      </w:rPr>
      <w:t xml:space="preserve">Karar </w:t>
    </w:r>
    <w:proofErr w:type="gramStart"/>
    <w:r>
      <w:rPr>
        <w:b/>
      </w:rPr>
      <w:t>Sayısı :</w:t>
    </w:r>
    <w:proofErr w:type="gramEnd"/>
    <w:r>
      <w:rPr>
        <w:b/>
      </w:rPr>
      <w:t xml:space="preserve"> 2020/59</w:t>
    </w:r>
  </w:p>
  <w:p w:rsidR="00B864FD" w:rsidRPr="00995C1A" w:rsidRDefault="00B864FD" w:rsidP="00995C1A">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81E11"/>
    <w:rsid w:val="00211FBE"/>
    <w:rsid w:val="00212C4C"/>
    <w:rsid w:val="0025405E"/>
    <w:rsid w:val="00340997"/>
    <w:rsid w:val="00485C34"/>
    <w:rsid w:val="00594F4C"/>
    <w:rsid w:val="0062702F"/>
    <w:rsid w:val="006B66F2"/>
    <w:rsid w:val="006E22D3"/>
    <w:rsid w:val="00730AAC"/>
    <w:rsid w:val="00846104"/>
    <w:rsid w:val="0091561D"/>
    <w:rsid w:val="00952B5F"/>
    <w:rsid w:val="00995C1A"/>
    <w:rsid w:val="009C45CF"/>
    <w:rsid w:val="00AD4A71"/>
    <w:rsid w:val="00B864FD"/>
    <w:rsid w:val="00BD12E5"/>
    <w:rsid w:val="00DC552B"/>
    <w:rsid w:val="00DC7B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C1EAA0-FB26-42DC-8B74-1726B35C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rsid w:val="00B864FD"/>
    <w:pPr>
      <w:tabs>
        <w:tab w:val="center" w:pos="4536"/>
        <w:tab w:val="right" w:pos="9072"/>
      </w:tabs>
    </w:pPr>
  </w:style>
  <w:style w:type="character" w:customStyle="1" w:styleId="stBilgiChar">
    <w:name w:val="Üst Bilgi Char"/>
    <w:link w:val="stBilgi"/>
    <w:uiPriority w:val="99"/>
    <w:rsid w:val="00B864FD"/>
    <w:rPr>
      <w:sz w:val="24"/>
      <w:szCs w:val="24"/>
    </w:rPr>
  </w:style>
  <w:style w:type="paragraph" w:styleId="AltBilgi">
    <w:name w:val="footer"/>
    <w:basedOn w:val="Normal"/>
    <w:link w:val="AltBilgiChar"/>
    <w:uiPriority w:val="99"/>
    <w:rsid w:val="00B864FD"/>
    <w:pPr>
      <w:tabs>
        <w:tab w:val="center" w:pos="4536"/>
        <w:tab w:val="right" w:pos="9072"/>
      </w:tabs>
    </w:pPr>
  </w:style>
  <w:style w:type="character" w:customStyle="1" w:styleId="AltBilgiChar">
    <w:name w:val="Alt Bilgi Char"/>
    <w:link w:val="AltBilgi"/>
    <w:uiPriority w:val="99"/>
    <w:rsid w:val="00B864FD"/>
    <w:rPr>
      <w:sz w:val="24"/>
      <w:szCs w:val="24"/>
    </w:rPr>
  </w:style>
  <w:style w:type="character" w:styleId="Kpr">
    <w:name w:val="Hyperlink"/>
    <w:uiPriority w:val="99"/>
    <w:unhideWhenUsed/>
    <w:rsid w:val="00212C4C"/>
    <w:rPr>
      <w:color w:val="0000FF"/>
      <w:u w:val="single"/>
    </w:rPr>
  </w:style>
  <w:style w:type="character" w:styleId="SayfaNumaras">
    <w:name w:val="page number"/>
    <w:basedOn w:val="VarsaylanParagrafYazTipi"/>
    <w:rsid w:val="00995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239102">
      <w:bodyDiv w:val="1"/>
      <w:marLeft w:val="0"/>
      <w:marRight w:val="0"/>
      <w:marTop w:val="0"/>
      <w:marBottom w:val="0"/>
      <w:divBdr>
        <w:top w:val="none" w:sz="0" w:space="0" w:color="auto"/>
        <w:left w:val="none" w:sz="0" w:space="0" w:color="auto"/>
        <w:bottom w:val="none" w:sz="0" w:space="0" w:color="auto"/>
        <w:right w:val="none" w:sz="0" w:space="0" w:color="auto"/>
      </w:divBdr>
    </w:div>
    <w:div w:id="1050612689">
      <w:bodyDiv w:val="1"/>
      <w:marLeft w:val="0"/>
      <w:marRight w:val="0"/>
      <w:marTop w:val="0"/>
      <w:marBottom w:val="0"/>
      <w:divBdr>
        <w:top w:val="none" w:sz="0" w:space="0" w:color="auto"/>
        <w:left w:val="none" w:sz="0" w:space="0" w:color="auto"/>
        <w:bottom w:val="none" w:sz="0" w:space="0" w:color="auto"/>
        <w:right w:val="none" w:sz="0" w:space="0" w:color="auto"/>
      </w:divBdr>
    </w:div>
    <w:div w:id="144481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58A68-0FDE-4107-9A8B-1F49CB33A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860</Words>
  <Characters>4903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5752</CharactersWithSpaces>
  <SharedDoc>false</SharedDoc>
  <HLinks>
    <vt:vector size="6" baseType="variant">
      <vt:variant>
        <vt:i4>2424859</vt:i4>
      </vt:variant>
      <vt:variant>
        <vt:i4>3</vt:i4>
      </vt:variant>
      <vt:variant>
        <vt:i4>0</vt:i4>
      </vt:variant>
      <vt:variant>
        <vt:i4>5</vt:i4>
      </vt:variant>
      <vt:variant>
        <vt:lpwstr>http://kararlaryeni.anayasa.gov.tr/Content/normkarar/basvuru_karari/2019-90.pdf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2020-11-03T06:57:00Z</cp:lastPrinted>
  <dcterms:created xsi:type="dcterms:W3CDTF">2021-03-30T06:18:00Z</dcterms:created>
  <dcterms:modified xsi:type="dcterms:W3CDTF">2021-03-30T06:18:00Z</dcterms:modified>
</cp:coreProperties>
</file>