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4E" w:rsidRPr="00ED104E" w:rsidRDefault="00ED104E" w:rsidP="00ED10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color w:val="000000"/>
          <w:sz w:val="24"/>
          <w:szCs w:val="27"/>
          <w:lang w:eastAsia="tr-TR"/>
        </w:rPr>
        <w:t>ANAYASA MAHKEMESİ KARARI</w:t>
      </w:r>
    </w:p>
    <w:p w:rsidR="00ED104E" w:rsidRP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color w:val="000000"/>
          <w:sz w:val="24"/>
          <w:szCs w:val="27"/>
          <w:lang w:eastAsia="tr-TR"/>
        </w:rPr>
        <w:t> </w:t>
      </w:r>
    </w:p>
    <w:p w:rsidR="00ED104E" w:rsidRPr="00ED104E" w:rsidRDefault="00ED104E" w:rsidP="00ED104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D104E">
        <w:rPr>
          <w:rFonts w:ascii="Times New Roman" w:eastAsia="Times New Roman" w:hAnsi="Times New Roman" w:cs="Times New Roman"/>
          <w:b/>
          <w:color w:val="000000"/>
          <w:sz w:val="24"/>
          <w:szCs w:val="27"/>
          <w:lang w:eastAsia="tr-TR"/>
        </w:rPr>
        <w:t xml:space="preserve">Esas </w:t>
      </w:r>
      <w:proofErr w:type="gramStart"/>
      <w:r w:rsidRPr="00ED104E">
        <w:rPr>
          <w:rFonts w:ascii="Times New Roman" w:eastAsia="Times New Roman" w:hAnsi="Times New Roman" w:cs="Times New Roman"/>
          <w:b/>
          <w:color w:val="000000"/>
          <w:sz w:val="24"/>
          <w:szCs w:val="27"/>
          <w:lang w:eastAsia="tr-TR"/>
        </w:rPr>
        <w:t>Sayısı     :  2018</w:t>
      </w:r>
      <w:proofErr w:type="gramEnd"/>
      <w:r w:rsidRPr="00ED104E">
        <w:rPr>
          <w:rFonts w:ascii="Times New Roman" w:eastAsia="Times New Roman" w:hAnsi="Times New Roman" w:cs="Times New Roman"/>
          <w:b/>
          <w:color w:val="000000"/>
          <w:sz w:val="24"/>
          <w:szCs w:val="27"/>
          <w:lang w:eastAsia="tr-TR"/>
        </w:rPr>
        <w:t>/109</w:t>
      </w:r>
    </w:p>
    <w:p w:rsidR="00ED104E" w:rsidRPr="00ED104E" w:rsidRDefault="00ED104E" w:rsidP="00ED104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D104E">
        <w:rPr>
          <w:rFonts w:ascii="Times New Roman" w:eastAsia="Times New Roman" w:hAnsi="Times New Roman" w:cs="Times New Roman"/>
          <w:b/>
          <w:color w:val="000000"/>
          <w:sz w:val="24"/>
          <w:szCs w:val="27"/>
          <w:lang w:eastAsia="tr-TR"/>
        </w:rPr>
        <w:t xml:space="preserve">Karar </w:t>
      </w:r>
      <w:proofErr w:type="gramStart"/>
      <w:r w:rsidRPr="00ED104E">
        <w:rPr>
          <w:rFonts w:ascii="Times New Roman" w:eastAsia="Times New Roman" w:hAnsi="Times New Roman" w:cs="Times New Roman"/>
          <w:b/>
          <w:color w:val="000000"/>
          <w:sz w:val="24"/>
          <w:szCs w:val="27"/>
          <w:lang w:eastAsia="tr-TR"/>
        </w:rPr>
        <w:t>Sayısı  :  2018</w:t>
      </w:r>
      <w:proofErr w:type="gramEnd"/>
      <w:r w:rsidRPr="00ED104E">
        <w:rPr>
          <w:rFonts w:ascii="Times New Roman" w:eastAsia="Times New Roman" w:hAnsi="Times New Roman" w:cs="Times New Roman"/>
          <w:b/>
          <w:color w:val="000000"/>
          <w:sz w:val="24"/>
          <w:szCs w:val="27"/>
          <w:lang w:eastAsia="tr-TR"/>
        </w:rPr>
        <w:t>/88</w:t>
      </w:r>
      <w:bookmarkStart w:id="0" w:name="_GoBack"/>
      <w:bookmarkEnd w:id="0"/>
    </w:p>
    <w:p w:rsidR="00ED104E" w:rsidRPr="00ED104E" w:rsidRDefault="00ED104E" w:rsidP="00ED104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D104E">
        <w:rPr>
          <w:rFonts w:ascii="Times New Roman" w:eastAsia="Times New Roman" w:hAnsi="Times New Roman" w:cs="Times New Roman"/>
          <w:b/>
          <w:color w:val="000000"/>
          <w:sz w:val="24"/>
          <w:szCs w:val="27"/>
          <w:lang w:eastAsia="tr-TR"/>
        </w:rPr>
        <w:t xml:space="preserve">Karar </w:t>
      </w:r>
      <w:proofErr w:type="gramStart"/>
      <w:r w:rsidRPr="00ED104E">
        <w:rPr>
          <w:rFonts w:ascii="Times New Roman" w:eastAsia="Times New Roman" w:hAnsi="Times New Roman" w:cs="Times New Roman"/>
          <w:b/>
          <w:color w:val="000000"/>
          <w:sz w:val="24"/>
          <w:szCs w:val="27"/>
          <w:lang w:eastAsia="tr-TR"/>
        </w:rPr>
        <w:t>Tarihi :  6</w:t>
      </w:r>
      <w:proofErr w:type="gramEnd"/>
      <w:r w:rsidRPr="00ED104E">
        <w:rPr>
          <w:rFonts w:ascii="Times New Roman" w:eastAsia="Times New Roman" w:hAnsi="Times New Roman" w:cs="Times New Roman"/>
          <w:b/>
          <w:color w:val="000000"/>
          <w:sz w:val="24"/>
          <w:szCs w:val="27"/>
          <w:lang w:eastAsia="tr-TR"/>
        </w:rPr>
        <w:t>/9/2018</w:t>
      </w:r>
    </w:p>
    <w:p w:rsidR="00ED104E" w:rsidRDefault="00ED104E" w:rsidP="00ED104E">
      <w:pPr>
        <w:shd w:val="clear" w:color="auto" w:fill="FFFFFF"/>
        <w:spacing w:after="0" w:line="240" w:lineRule="auto"/>
        <w:jc w:val="both"/>
        <w:rPr>
          <w:rFonts w:ascii="Times New Roman" w:eastAsia="Times New Roman" w:hAnsi="Times New Roman" w:cs="Times New Roman"/>
          <w:b/>
          <w:color w:val="000000"/>
          <w:sz w:val="24"/>
          <w:szCs w:val="27"/>
          <w:lang w:eastAsia="tr-TR"/>
        </w:rPr>
      </w:pPr>
      <w:proofErr w:type="spellStart"/>
      <w:r w:rsidRPr="00ED104E">
        <w:rPr>
          <w:rFonts w:ascii="Times New Roman" w:eastAsia="Times New Roman" w:hAnsi="Times New Roman" w:cs="Times New Roman"/>
          <w:b/>
          <w:color w:val="000000"/>
          <w:sz w:val="24"/>
          <w:szCs w:val="27"/>
          <w:lang w:eastAsia="tr-TR"/>
        </w:rPr>
        <w:t>R.G.Tarih</w:t>
      </w:r>
      <w:proofErr w:type="spellEnd"/>
      <w:r w:rsidRPr="00ED104E">
        <w:rPr>
          <w:rFonts w:ascii="Times New Roman" w:eastAsia="Times New Roman" w:hAnsi="Times New Roman" w:cs="Times New Roman"/>
          <w:b/>
          <w:color w:val="000000"/>
          <w:sz w:val="24"/>
          <w:szCs w:val="27"/>
          <w:lang w:eastAsia="tr-TR"/>
        </w:rPr>
        <w:t>-</w:t>
      </w:r>
      <w:proofErr w:type="gramStart"/>
      <w:r w:rsidRPr="00ED104E">
        <w:rPr>
          <w:rFonts w:ascii="Times New Roman" w:eastAsia="Times New Roman" w:hAnsi="Times New Roman" w:cs="Times New Roman"/>
          <w:b/>
          <w:color w:val="000000"/>
          <w:sz w:val="24"/>
          <w:szCs w:val="27"/>
          <w:lang w:eastAsia="tr-TR"/>
        </w:rPr>
        <w:t>Sayısı   :  Tebliğ</w:t>
      </w:r>
      <w:proofErr w:type="gramEnd"/>
      <w:r w:rsidRPr="00ED104E">
        <w:rPr>
          <w:rFonts w:ascii="Times New Roman" w:eastAsia="Times New Roman" w:hAnsi="Times New Roman" w:cs="Times New Roman"/>
          <w:b/>
          <w:color w:val="000000"/>
          <w:sz w:val="24"/>
          <w:szCs w:val="27"/>
          <w:lang w:eastAsia="tr-TR"/>
        </w:rPr>
        <w:t xml:space="preserve"> edildi.</w:t>
      </w:r>
    </w:p>
    <w:p w:rsidR="00ED104E" w:rsidRDefault="00ED104E" w:rsidP="00ED104E">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color w:val="000000"/>
          <w:sz w:val="24"/>
          <w:szCs w:val="27"/>
          <w:lang w:eastAsia="tr-TR"/>
        </w:rPr>
        <w:t>İTİRAZ YOLUNA BAŞVURAN: </w:t>
      </w:r>
      <w:r w:rsidRPr="00ED104E">
        <w:rPr>
          <w:rFonts w:ascii="Times New Roman" w:eastAsia="Times New Roman" w:hAnsi="Times New Roman" w:cs="Times New Roman"/>
          <w:color w:val="000000"/>
          <w:sz w:val="24"/>
          <w:szCs w:val="27"/>
          <w:lang w:eastAsia="tr-TR"/>
        </w:rPr>
        <w:t xml:space="preserve">Danıştay </w:t>
      </w:r>
      <w:proofErr w:type="spellStart"/>
      <w:r w:rsidRPr="00ED104E">
        <w:rPr>
          <w:rFonts w:ascii="Times New Roman" w:eastAsia="Times New Roman" w:hAnsi="Times New Roman" w:cs="Times New Roman"/>
          <w:color w:val="000000"/>
          <w:sz w:val="24"/>
          <w:szCs w:val="27"/>
          <w:lang w:eastAsia="tr-TR"/>
        </w:rPr>
        <w:t>Onüçüncü</w:t>
      </w:r>
      <w:proofErr w:type="spellEnd"/>
      <w:r w:rsidRPr="00ED104E">
        <w:rPr>
          <w:rFonts w:ascii="Times New Roman" w:eastAsia="Times New Roman" w:hAnsi="Times New Roman" w:cs="Times New Roman"/>
          <w:color w:val="000000"/>
          <w:sz w:val="24"/>
          <w:szCs w:val="27"/>
          <w:lang w:eastAsia="tr-TR"/>
        </w:rPr>
        <w:t xml:space="preserve"> Dairesi</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color w:val="000000"/>
          <w:sz w:val="24"/>
          <w:szCs w:val="27"/>
          <w:lang w:eastAsia="tr-TR"/>
        </w:rPr>
        <w:t>İTİRAZIN KONUSU:</w:t>
      </w:r>
      <w:r w:rsidRPr="00ED104E">
        <w:rPr>
          <w:rFonts w:ascii="Times New Roman" w:eastAsia="Times New Roman" w:hAnsi="Times New Roman" w:cs="Times New Roman"/>
          <w:color w:val="000000"/>
          <w:sz w:val="24"/>
          <w:szCs w:val="27"/>
          <w:lang w:eastAsia="tr-TR"/>
        </w:rPr>
        <w:t> </w:t>
      </w:r>
      <w:proofErr w:type="gramStart"/>
      <w:r w:rsidRPr="00ED104E">
        <w:rPr>
          <w:rFonts w:ascii="Times New Roman" w:eastAsia="Times New Roman" w:hAnsi="Times New Roman" w:cs="Times New Roman"/>
          <w:color w:val="000000"/>
          <w:sz w:val="24"/>
          <w:szCs w:val="27"/>
          <w:lang w:eastAsia="tr-TR"/>
        </w:rPr>
        <w:t>4/12/2003</w:t>
      </w:r>
      <w:proofErr w:type="gramEnd"/>
      <w:r w:rsidRPr="00ED104E">
        <w:rPr>
          <w:rFonts w:ascii="Times New Roman" w:eastAsia="Times New Roman" w:hAnsi="Times New Roman" w:cs="Times New Roman"/>
          <w:color w:val="000000"/>
          <w:sz w:val="24"/>
          <w:szCs w:val="27"/>
          <w:lang w:eastAsia="tr-TR"/>
        </w:rPr>
        <w:t xml:space="preserve"> tarihli ve 5015 sayılı Petrol Piyasası Kanunu’nun 28/3/2013 tarihli ve 6455 sayılı Kanun’un 44. maddesiyle değiştirilen 19. maddesinin ikinci fıkrasının (b) bendinin Anayasa’nın 2. ve 38 maddelerine aykırılığı ileri sürülerek iptaline karar verilmesi talebidir.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color w:val="000000"/>
          <w:sz w:val="24"/>
          <w:szCs w:val="27"/>
          <w:lang w:eastAsia="tr-TR"/>
        </w:rPr>
        <w:t>OLAY: </w:t>
      </w:r>
      <w:r w:rsidRPr="00ED104E">
        <w:rPr>
          <w:rFonts w:ascii="Times New Roman" w:eastAsia="Times New Roman" w:hAnsi="Times New Roman" w:cs="Times New Roman"/>
          <w:color w:val="000000"/>
          <w:sz w:val="24"/>
          <w:szCs w:val="27"/>
          <w:lang w:eastAsia="tr-TR"/>
        </w:rPr>
        <w:t>İdari para cezasının iptali talebiyle açılan davada itiraz konusu kuralın Anayasa’ya aykırı olduğu kanısına varan Mahkeme, iptali için başvurmuştur.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color w:val="000000"/>
          <w:sz w:val="24"/>
          <w:szCs w:val="27"/>
          <w:lang w:eastAsia="tr-TR"/>
        </w:rPr>
        <w:t>I.</w:t>
      </w:r>
      <w:r w:rsidRPr="00ED104E">
        <w:rPr>
          <w:rFonts w:ascii="Times New Roman" w:eastAsia="Times New Roman" w:hAnsi="Times New Roman" w:cs="Times New Roman"/>
          <w:b/>
          <w:bCs/>
          <w:color w:val="000000"/>
          <w:sz w:val="24"/>
          <w:szCs w:val="14"/>
          <w:lang w:eastAsia="tr-TR"/>
        </w:rPr>
        <w:t> </w:t>
      </w:r>
      <w:r w:rsidRPr="00ED104E">
        <w:rPr>
          <w:rFonts w:ascii="Times New Roman" w:eastAsia="Times New Roman" w:hAnsi="Times New Roman" w:cs="Times New Roman"/>
          <w:b/>
          <w:bCs/>
          <w:color w:val="000000"/>
          <w:sz w:val="24"/>
          <w:szCs w:val="27"/>
          <w:lang w:eastAsia="tr-TR"/>
        </w:rPr>
        <w:t>İPTALİ İSTENEN VE İLGİLİ GÖRÜLEN KANUN HÜKÜMLERİ</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color w:val="000000"/>
          <w:sz w:val="24"/>
          <w:szCs w:val="27"/>
          <w:lang w:eastAsia="tr-TR"/>
        </w:rPr>
        <w:t>A.</w:t>
      </w:r>
      <w:r w:rsidRPr="00ED104E">
        <w:rPr>
          <w:rFonts w:ascii="Times New Roman" w:eastAsia="Times New Roman" w:hAnsi="Times New Roman" w:cs="Times New Roman"/>
          <w:b/>
          <w:bCs/>
          <w:color w:val="000000"/>
          <w:sz w:val="24"/>
          <w:szCs w:val="26"/>
          <w:lang w:eastAsia="tr-TR"/>
        </w:rPr>
        <w:t> </w:t>
      </w:r>
      <w:r w:rsidRPr="00ED104E">
        <w:rPr>
          <w:rFonts w:ascii="Times New Roman" w:eastAsia="Times New Roman" w:hAnsi="Times New Roman" w:cs="Times New Roman"/>
          <w:b/>
          <w:bCs/>
          <w:color w:val="000000"/>
          <w:sz w:val="24"/>
          <w:szCs w:val="27"/>
          <w:lang w:eastAsia="tr-TR"/>
        </w:rPr>
        <w:t>İptali İstenen Kanun Hükmü</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lang w:eastAsia="tr-TR"/>
        </w:rPr>
        <w:t>Kanun’un itiraz konusu kuralı da içeren 19. maddesi şöyledir: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“İdari para cezaları</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i/>
          <w:iCs/>
          <w:color w:val="000000"/>
          <w:sz w:val="24"/>
          <w:lang w:eastAsia="tr-TR"/>
        </w:rPr>
        <w:t>Madde 19-</w:t>
      </w:r>
      <w:r w:rsidRPr="00ED104E">
        <w:rPr>
          <w:rFonts w:ascii="Times New Roman" w:eastAsia="Times New Roman" w:hAnsi="Times New Roman" w:cs="Times New Roman"/>
          <w:i/>
          <w:iCs/>
          <w:color w:val="000000"/>
          <w:sz w:val="24"/>
          <w:lang w:eastAsia="tr-TR"/>
        </w:rPr>
        <w:t> Bu Kanuna göre idari para cezalarının veya idari yaptırımların uygulanması, bu Kanunun diğer hükümlerinin uygulanmasına engel oluşturmaz. Bu Kanuna göre verilen ceza ve tedbirler diğer kanunlar gereği yapılacak işlemleri engellemez.</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Bu Kanuna göre;</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a) Aşağıdaki hallerde, sorumlulara bir milyon Türk Lirası idari para cezası verilir: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1) Lisans almaksızın lisansa tabi faaliyetlerin yapılması.</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2) 4 üncü maddenin dördüncü fıkrasının (l) bendinin ihlali.</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3) 18 inci maddenin ihlali.</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i/>
          <w:iCs/>
          <w:color w:val="000000"/>
          <w:sz w:val="24"/>
          <w:lang w:eastAsia="tr-TR"/>
        </w:rPr>
        <w:t>b) 4 üncü maddenin dördüncü fıkrasının (l) bendinin bayilik lisansı sahipleri tarafından ihlali halinde bayinin sözleşme yaptığı dağıtıcı lisansı sahipleri hakkında (a) bendinde belirtilen cezanın dörtte biri uygulanır.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c) Aşağıdaki hallerde, sorumlulara sekiz yüz elli bin Türk Lirası idari para cezası verilir: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lastRenderedPageBreak/>
        <w:t>1) Kurumca, 10 uncu madde gereği yapılan uygulamaların dolaylı veya dolaysız olarak engellenmesi veya engellenmeye teşebbüs edilmesi.</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2) 9 uncu maddede yer alan kısıtlamalara uyulmaması.</w:t>
      </w:r>
    </w:p>
    <w:p w:rsidR="00ED104E" w:rsidRP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 xml:space="preserve">3) 5 inci, 6 </w:t>
      </w:r>
      <w:proofErr w:type="spellStart"/>
      <w:r w:rsidRPr="00ED104E">
        <w:rPr>
          <w:rFonts w:ascii="Times New Roman" w:eastAsia="Times New Roman" w:hAnsi="Times New Roman" w:cs="Times New Roman"/>
          <w:i/>
          <w:iCs/>
          <w:color w:val="000000"/>
          <w:sz w:val="24"/>
          <w:lang w:eastAsia="tr-TR"/>
        </w:rPr>
        <w:t>ncı</w:t>
      </w:r>
      <w:proofErr w:type="spellEnd"/>
      <w:r w:rsidRPr="00ED104E">
        <w:rPr>
          <w:rFonts w:ascii="Times New Roman" w:eastAsia="Times New Roman" w:hAnsi="Times New Roman" w:cs="Times New Roman"/>
          <w:i/>
          <w:iCs/>
          <w:color w:val="000000"/>
          <w:sz w:val="24"/>
          <w:lang w:eastAsia="tr-TR"/>
        </w:rPr>
        <w:t xml:space="preserve">, 7 </w:t>
      </w:r>
      <w:proofErr w:type="spellStart"/>
      <w:r w:rsidRPr="00ED104E">
        <w:rPr>
          <w:rFonts w:ascii="Times New Roman" w:eastAsia="Times New Roman" w:hAnsi="Times New Roman" w:cs="Times New Roman"/>
          <w:i/>
          <w:iCs/>
          <w:color w:val="000000"/>
          <w:sz w:val="24"/>
          <w:lang w:eastAsia="tr-TR"/>
        </w:rPr>
        <w:t>nci</w:t>
      </w:r>
      <w:proofErr w:type="spellEnd"/>
      <w:r w:rsidRPr="00ED104E">
        <w:rPr>
          <w:rFonts w:ascii="Times New Roman" w:eastAsia="Times New Roman" w:hAnsi="Times New Roman" w:cs="Times New Roman"/>
          <w:i/>
          <w:iCs/>
          <w:color w:val="000000"/>
          <w:sz w:val="24"/>
          <w:lang w:eastAsia="tr-TR"/>
        </w:rPr>
        <w:t xml:space="preserve">, 8 inci ve 17 </w:t>
      </w:r>
      <w:proofErr w:type="spellStart"/>
      <w:r w:rsidRPr="00ED104E">
        <w:rPr>
          <w:rFonts w:ascii="Times New Roman" w:eastAsia="Times New Roman" w:hAnsi="Times New Roman" w:cs="Times New Roman"/>
          <w:i/>
          <w:iCs/>
          <w:color w:val="000000"/>
          <w:sz w:val="24"/>
          <w:lang w:eastAsia="tr-TR"/>
        </w:rPr>
        <w:t>nci</w:t>
      </w:r>
      <w:proofErr w:type="spellEnd"/>
      <w:r w:rsidRPr="00ED104E">
        <w:rPr>
          <w:rFonts w:ascii="Times New Roman" w:eastAsia="Times New Roman" w:hAnsi="Times New Roman" w:cs="Times New Roman"/>
          <w:i/>
          <w:iCs/>
          <w:color w:val="000000"/>
          <w:sz w:val="24"/>
          <w:lang w:eastAsia="tr-TR"/>
        </w:rPr>
        <w:t xml:space="preserve"> maddelerin ihlali.</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d) 8 inci maddenin ihlali halinde bayiler için (c) bendinde yer alan cezanın beşte biri uygulanır.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e) Aşağıdaki hallerde, sorumlulara üç yüz elli bin Türk Lirası idari para cezası verilir: </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1) Lisans almaksızın hak konusu yapılan tesislerin yapımına veya işletimine başlanması ile bunlar üzerinde tasarruf hakkı doğuracak işlemlerin yapılması.</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2) Sahip olunan lisansın verdiği haklar dışında faaliyet gösterilmesi.</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3) 4 üncü maddenin dördüncü fıkrasının (f) bendinin bir takvim yılı içinde Kurumca yapılan uyarıya rağmen ihlali, aynı fıkranın (l) bendi haricindeki bentlerin ihlali.</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 xml:space="preserve">4) 12 </w:t>
      </w:r>
      <w:proofErr w:type="spellStart"/>
      <w:r w:rsidRPr="00ED104E">
        <w:rPr>
          <w:rFonts w:ascii="Times New Roman" w:eastAsia="Times New Roman" w:hAnsi="Times New Roman" w:cs="Times New Roman"/>
          <w:i/>
          <w:iCs/>
          <w:color w:val="000000"/>
          <w:sz w:val="24"/>
          <w:lang w:eastAsia="tr-TR"/>
        </w:rPr>
        <w:t>nci</w:t>
      </w:r>
      <w:proofErr w:type="spellEnd"/>
      <w:r w:rsidRPr="00ED104E">
        <w:rPr>
          <w:rFonts w:ascii="Times New Roman" w:eastAsia="Times New Roman" w:hAnsi="Times New Roman" w:cs="Times New Roman"/>
          <w:i/>
          <w:iCs/>
          <w:color w:val="000000"/>
          <w:sz w:val="24"/>
          <w:lang w:eastAsia="tr-TR"/>
        </w:rPr>
        <w:t xml:space="preserve"> maddede yer alan hükümler </w:t>
      </w:r>
      <w:proofErr w:type="gramStart"/>
      <w:r w:rsidRPr="00ED104E">
        <w:rPr>
          <w:rFonts w:ascii="Times New Roman" w:eastAsia="Times New Roman" w:hAnsi="Times New Roman" w:cs="Times New Roman"/>
          <w:i/>
          <w:iCs/>
          <w:color w:val="000000"/>
          <w:sz w:val="24"/>
          <w:lang w:eastAsia="tr-TR"/>
        </w:rPr>
        <w:t>dahilinde</w:t>
      </w:r>
      <w:proofErr w:type="gramEnd"/>
      <w:r w:rsidRPr="00ED104E">
        <w:rPr>
          <w:rFonts w:ascii="Times New Roman" w:eastAsia="Times New Roman" w:hAnsi="Times New Roman" w:cs="Times New Roman"/>
          <w:i/>
          <w:iCs/>
          <w:color w:val="000000"/>
          <w:sz w:val="24"/>
          <w:lang w:eastAsia="tr-TR"/>
        </w:rPr>
        <w:t xml:space="preserve"> iletim ve depolama tesislerine erişimin dolaylı veya dolaysız olarak engellenmesi.</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f) 4 üncü maddenin dördüncü fıkrasının (l) bendi kapsamındaki ihlaller hariç olmak üzere bayiler için (e) bendinde yer alan cezanın beşte biri uygulanır.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g) Ulusal marker ekleme işlemlerine nezaret etmek üzere yetki verilen bağımsız gözetim firmalarının yükümlülüklerini yerine getirmemeleri halinde (a) bendinde belirtilen cezanın dörtte biri uygulanır.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 xml:space="preserve">h) 16 </w:t>
      </w:r>
      <w:proofErr w:type="spellStart"/>
      <w:r w:rsidRPr="00ED104E">
        <w:rPr>
          <w:rFonts w:ascii="Times New Roman" w:eastAsia="Times New Roman" w:hAnsi="Times New Roman" w:cs="Times New Roman"/>
          <w:i/>
          <w:iCs/>
          <w:color w:val="000000"/>
          <w:sz w:val="24"/>
          <w:lang w:eastAsia="tr-TR"/>
        </w:rPr>
        <w:t>ncı</w:t>
      </w:r>
      <w:proofErr w:type="spellEnd"/>
      <w:r w:rsidRPr="00ED104E">
        <w:rPr>
          <w:rFonts w:ascii="Times New Roman" w:eastAsia="Times New Roman" w:hAnsi="Times New Roman" w:cs="Times New Roman"/>
          <w:i/>
          <w:iCs/>
          <w:color w:val="000000"/>
          <w:sz w:val="24"/>
          <w:lang w:eastAsia="tr-TR"/>
        </w:rPr>
        <w:t xml:space="preserve"> madde uyarınca ulusal petrol </w:t>
      </w:r>
      <w:proofErr w:type="spellStart"/>
      <w:r w:rsidRPr="00ED104E">
        <w:rPr>
          <w:rFonts w:ascii="Times New Roman" w:eastAsia="Times New Roman" w:hAnsi="Times New Roman" w:cs="Times New Roman"/>
          <w:i/>
          <w:iCs/>
          <w:color w:val="000000"/>
          <w:sz w:val="24"/>
          <w:lang w:eastAsia="tr-TR"/>
        </w:rPr>
        <w:t>stoğu</w:t>
      </w:r>
      <w:proofErr w:type="spellEnd"/>
      <w:r w:rsidRPr="00ED104E">
        <w:rPr>
          <w:rFonts w:ascii="Times New Roman" w:eastAsia="Times New Roman" w:hAnsi="Times New Roman" w:cs="Times New Roman"/>
          <w:i/>
          <w:iCs/>
          <w:color w:val="000000"/>
          <w:sz w:val="24"/>
          <w:lang w:eastAsia="tr-TR"/>
        </w:rPr>
        <w:t xml:space="preserve"> tutma yükümlülüğü bulunan lisans sahiplerine, eksik tuttukları her bir ton ürün için iki yüz Türk Lirası idari para cezası verilir. Eksik tutulan stok miktarının hesabında ton küsuratı dikkate alınmaz.</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Ceza uygulanan bir fiilin iki takvim yılı geçmeden aynı kişi tarafından tekrarı halinde, cezalar iki kat olarak uygulanır.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İdari para cezaları, ön araştırma veya soruşturma aşamasının tamamlanmasından sonra Kurul tarafından en geç üç ay içinde karara bağlanır.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Bu Kanunun kaçakçılık kapsamında verilen idari para cezalarına karşı yargı yoluna başvurulması tahsil işlemlerini durdurmaz.</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 xml:space="preserve">İdari para cezalarının tebliğ tarihini izleyen otuz gün içinde ödenmemesi halinde, cezanın ilgili vergi dairesi aracılığı ile tahsili sağlanır. Tahsilatta </w:t>
      </w:r>
      <w:proofErr w:type="gramStart"/>
      <w:r w:rsidRPr="00ED104E">
        <w:rPr>
          <w:rFonts w:ascii="Times New Roman" w:eastAsia="Times New Roman" w:hAnsi="Times New Roman" w:cs="Times New Roman"/>
          <w:i/>
          <w:iCs/>
          <w:color w:val="000000"/>
          <w:sz w:val="24"/>
          <w:lang w:eastAsia="tr-TR"/>
        </w:rPr>
        <w:t>21/7/1953</w:t>
      </w:r>
      <w:proofErr w:type="gramEnd"/>
      <w:r w:rsidRPr="00ED104E">
        <w:rPr>
          <w:rFonts w:ascii="Times New Roman" w:eastAsia="Times New Roman" w:hAnsi="Times New Roman" w:cs="Times New Roman"/>
          <w:i/>
          <w:iCs/>
          <w:color w:val="000000"/>
          <w:sz w:val="24"/>
          <w:lang w:eastAsia="tr-TR"/>
        </w:rPr>
        <w:t xml:space="preserve"> tarihli ve 6183 sayılı Amme Alacaklarının Tahsil Usulü Hakkında Kanun hükümleri uygulanır.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Yukarıda belirtilenlerin dışında kalan ancak bu Kanunun getirdiği yükümlülüklere uymayanlara Kurumca bin beş yüz Türk Lirasından yetmiş bin Türk Lirasına kadar idari para cezası verilir.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lastRenderedPageBreak/>
        <w:t>Tesisler, lisans alınıncaya veya bu Kanuna göre lisans gerektirmeyen faaliyet gösterecek hale getirilinceye kadar mühürlenir.”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color w:val="000000"/>
          <w:sz w:val="24"/>
          <w:lang w:eastAsia="tr-TR"/>
        </w:rPr>
        <w:t>B.    İlgili Görülen Kanun Hükmü</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lang w:eastAsia="tr-TR"/>
        </w:rPr>
        <w:t>Kanun’un ilgili görülen 4. maddesinin dördüncü fıkrasının (l) bendi şöyledir: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“Lisans sahiplerinin temel hak ve yükümlülükleri</w:t>
      </w:r>
    </w:p>
    <w:p w:rsidR="00ED104E" w:rsidRP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i/>
          <w:iCs/>
          <w:color w:val="000000"/>
          <w:sz w:val="24"/>
          <w:lang w:eastAsia="tr-TR"/>
        </w:rPr>
        <w:t>Madde 4-</w:t>
      </w:r>
    </w:p>
    <w:p w:rsidR="00ED104E" w:rsidRP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w:t>
      </w:r>
    </w:p>
    <w:p w:rsidR="00ED104E" w:rsidRP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Bu Kanuna göre faaliyette bulunanlar;</w:t>
      </w:r>
    </w:p>
    <w:p w:rsidR="00ED104E" w:rsidRP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 xml:space="preserve">l) (Ek: </w:t>
      </w:r>
      <w:proofErr w:type="gramStart"/>
      <w:r w:rsidRPr="00ED104E">
        <w:rPr>
          <w:rFonts w:ascii="Times New Roman" w:eastAsia="Times New Roman" w:hAnsi="Times New Roman" w:cs="Times New Roman"/>
          <w:i/>
          <w:iCs/>
          <w:color w:val="000000"/>
          <w:sz w:val="24"/>
          <w:lang w:eastAsia="tr-TR"/>
        </w:rPr>
        <w:t>28/3/2013</w:t>
      </w:r>
      <w:proofErr w:type="gramEnd"/>
      <w:r w:rsidRPr="00ED104E">
        <w:rPr>
          <w:rFonts w:ascii="Times New Roman" w:eastAsia="Times New Roman" w:hAnsi="Times New Roman" w:cs="Times New Roman"/>
          <w:i/>
          <w:iCs/>
          <w:color w:val="000000"/>
          <w:sz w:val="24"/>
          <w:lang w:eastAsia="tr-TR"/>
        </w:rPr>
        <w:t xml:space="preserve">-6455/37 </w:t>
      </w:r>
      <w:proofErr w:type="spellStart"/>
      <w:r w:rsidRPr="00ED104E">
        <w:rPr>
          <w:rFonts w:ascii="Times New Roman" w:eastAsia="Times New Roman" w:hAnsi="Times New Roman" w:cs="Times New Roman"/>
          <w:i/>
          <w:iCs/>
          <w:color w:val="000000"/>
          <w:sz w:val="24"/>
          <w:lang w:eastAsia="tr-TR"/>
        </w:rPr>
        <w:t>md.</w:t>
      </w:r>
      <w:proofErr w:type="spellEnd"/>
      <w:r w:rsidRPr="00ED104E">
        <w:rPr>
          <w:rFonts w:ascii="Times New Roman" w:eastAsia="Times New Roman" w:hAnsi="Times New Roman" w:cs="Times New Roman"/>
          <w:i/>
          <w:iCs/>
          <w:color w:val="000000"/>
          <w:sz w:val="24"/>
          <w:lang w:eastAsia="tr-TR"/>
        </w:rPr>
        <w:t>) Kaçak akaryakıt veya sahte ulusal marker elde etmeye, satmaya ya da herhangi bir piyasa faaliyetine konu etmeye yarayacak şekilde lisansa esas teşkil eden belgelerde belirlenenlere aykırı sabit ya da seyyar tank, düzenek veya ekipmanı bulundurmamak,</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i/>
          <w:iCs/>
          <w:color w:val="000000"/>
          <w:sz w:val="24"/>
          <w:lang w:eastAsia="tr-TR"/>
        </w:rPr>
        <w:t>İle yükümlüdür.”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color w:val="000000"/>
          <w:sz w:val="24"/>
          <w:szCs w:val="27"/>
          <w:lang w:eastAsia="tr-TR"/>
        </w:rPr>
        <w:t>II.   İLK İNCELEME </w:t>
      </w:r>
      <w:r w:rsidRPr="00ED104E">
        <w:rPr>
          <w:rFonts w:ascii="Times New Roman" w:eastAsia="Times New Roman" w:hAnsi="Times New Roman" w:cs="Times New Roman"/>
          <w:color w:val="000000"/>
          <w:sz w:val="24"/>
          <w:szCs w:val="27"/>
          <w:lang w:eastAsia="tr-TR"/>
        </w:rPr>
        <w:t> </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1. Anayasa Mahkemesi İçtüzüğü hükümleri uyarınca yapılan ilk inceleme toplantısında başvuru kararı ve ekleri, Raportör Osman KODAL tarafından hazırlanan ilk inceleme raporu, itiraz konusu ve ilgili görülen kanun hükümleri okunup incelendikten sonra gereği görüşülüp düşünüldü:</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2. 6216 sayılı Anayasa Mahkemesinin Kuruluşu ve Yargılama Usulleri Hakkında Kanun'un “</w:t>
      </w:r>
      <w:r w:rsidRPr="00ED104E">
        <w:rPr>
          <w:rFonts w:ascii="Times New Roman" w:eastAsia="Times New Roman" w:hAnsi="Times New Roman" w:cs="Times New Roman"/>
          <w:i/>
          <w:iCs/>
          <w:color w:val="000000"/>
          <w:sz w:val="24"/>
          <w:szCs w:val="27"/>
          <w:lang w:eastAsia="tr-TR"/>
        </w:rPr>
        <w:t>Anayasaya aykırılığın mahkemelerce ileri sürülmesi</w:t>
      </w:r>
      <w:r w:rsidRPr="00ED104E">
        <w:rPr>
          <w:rFonts w:ascii="Times New Roman" w:eastAsia="Times New Roman" w:hAnsi="Times New Roman" w:cs="Times New Roman"/>
          <w:color w:val="000000"/>
          <w:sz w:val="24"/>
          <w:szCs w:val="27"/>
          <w:lang w:eastAsia="tr-TR"/>
        </w:rPr>
        <w:t xml:space="preserve">” başlıklı 40. maddesinde, Anayasa Mahkemesine itiraz yoluyla yapılacak başvurularda izlenecek yöntem belirtilmiştir. </w:t>
      </w:r>
      <w:proofErr w:type="gramStart"/>
      <w:r w:rsidRPr="00ED104E">
        <w:rPr>
          <w:rFonts w:ascii="Times New Roman" w:eastAsia="Times New Roman" w:hAnsi="Times New Roman" w:cs="Times New Roman"/>
          <w:color w:val="000000"/>
          <w:sz w:val="24"/>
          <w:szCs w:val="27"/>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ED104E">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ED104E">
        <w:rPr>
          <w:rFonts w:ascii="Times New Roman" w:eastAsia="Times New Roman" w:hAnsi="Times New Roman" w:cs="Times New Roman"/>
          <w:color w:val="000000"/>
          <w:sz w:val="24"/>
          <w:szCs w:val="27"/>
          <w:lang w:eastAsia="tr-TR"/>
        </w:rPr>
        <w:t>”, (b) bendinde “</w:t>
      </w:r>
      <w:r w:rsidRPr="00ED104E">
        <w:rPr>
          <w:rFonts w:ascii="Times New Roman" w:eastAsia="Times New Roman" w:hAnsi="Times New Roman" w:cs="Times New Roman"/>
          <w:i/>
          <w:iCs/>
          <w:color w:val="000000"/>
          <w:sz w:val="24"/>
          <w:szCs w:val="27"/>
          <w:lang w:eastAsia="tr-TR"/>
        </w:rPr>
        <w:t>Başvuru kararına ilişkin tutanağın onaylı örneği</w:t>
      </w:r>
      <w:r w:rsidRPr="00ED104E">
        <w:rPr>
          <w:rFonts w:ascii="Times New Roman" w:eastAsia="Times New Roman" w:hAnsi="Times New Roman" w:cs="Times New Roman"/>
          <w:color w:val="000000"/>
          <w:sz w:val="24"/>
          <w:szCs w:val="27"/>
          <w:lang w:eastAsia="tr-TR"/>
        </w:rPr>
        <w:t>”, (c) bendinde “</w:t>
      </w:r>
      <w:r w:rsidRPr="00ED104E">
        <w:rPr>
          <w:rFonts w:ascii="Times New Roman" w:eastAsia="Times New Roman" w:hAnsi="Times New Roman" w:cs="Times New Roman"/>
          <w:i/>
          <w:iCs/>
          <w:color w:val="000000"/>
          <w:sz w:val="24"/>
          <w:szCs w:val="27"/>
          <w:lang w:eastAsia="tr-TR"/>
        </w:rPr>
        <w:t>Dava dilekçesi, iddianame veya davayı açan belgeler ile dosyanın ilgili bölümlerinin onaylı örnekleri</w:t>
      </w:r>
      <w:r w:rsidRPr="00ED104E">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ED104E">
        <w:rPr>
          <w:rFonts w:ascii="Times New Roman" w:eastAsia="Times New Roman" w:hAnsi="Times New Roman" w:cs="Times New Roman"/>
          <w:color w:val="000000"/>
          <w:sz w:val="24"/>
          <w:szCs w:val="27"/>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D104E">
        <w:rPr>
          <w:rFonts w:ascii="Times New Roman" w:eastAsia="Times New Roman" w:hAnsi="Times New Roman" w:cs="Times New Roman"/>
          <w:color w:val="000000"/>
          <w:sz w:val="24"/>
          <w:szCs w:val="27"/>
          <w:lang w:eastAsia="tr-TR"/>
        </w:rPr>
        <w:t xml:space="preserve">3. Anayasa Mahkemesi </w:t>
      </w:r>
      <w:proofErr w:type="spellStart"/>
      <w:r w:rsidRPr="00ED104E">
        <w:rPr>
          <w:rFonts w:ascii="Times New Roman" w:eastAsia="Times New Roman" w:hAnsi="Times New Roman" w:cs="Times New Roman"/>
          <w:color w:val="000000"/>
          <w:sz w:val="24"/>
          <w:szCs w:val="27"/>
          <w:lang w:eastAsia="tr-TR"/>
        </w:rPr>
        <w:t>İçtüzüğü’nün</w:t>
      </w:r>
      <w:proofErr w:type="spellEnd"/>
      <w:r w:rsidRPr="00ED104E">
        <w:rPr>
          <w:rFonts w:ascii="Times New Roman" w:eastAsia="Times New Roman" w:hAnsi="Times New Roman" w:cs="Times New Roman"/>
          <w:color w:val="000000"/>
          <w:sz w:val="24"/>
          <w:szCs w:val="27"/>
          <w:lang w:eastAsia="tr-TR"/>
        </w:rPr>
        <w:t xml:space="preserve"> 46. maddesinin (2) numaralı fıkrasının (a) bendinde “</w:t>
      </w:r>
      <w:r w:rsidRPr="00ED104E">
        <w:rPr>
          <w:rFonts w:ascii="Times New Roman" w:eastAsia="Times New Roman" w:hAnsi="Times New Roman" w:cs="Times New Roman"/>
          <w:i/>
          <w:iCs/>
          <w:color w:val="000000"/>
          <w:sz w:val="24"/>
          <w:szCs w:val="27"/>
          <w:lang w:eastAsia="tr-TR"/>
        </w:rPr>
        <w:t>Başvuru kararına ilişkin tutanağın onaylı örneği</w:t>
      </w:r>
      <w:r w:rsidRPr="00ED104E">
        <w:rPr>
          <w:rFonts w:ascii="Times New Roman" w:eastAsia="Times New Roman" w:hAnsi="Times New Roman" w:cs="Times New Roman"/>
          <w:color w:val="000000"/>
          <w:sz w:val="24"/>
          <w:szCs w:val="27"/>
          <w:lang w:eastAsia="tr-TR"/>
        </w:rPr>
        <w:t>”, (b) bendinde “</w:t>
      </w:r>
      <w:r w:rsidRPr="00ED104E">
        <w:rPr>
          <w:rFonts w:ascii="Times New Roman" w:eastAsia="Times New Roman" w:hAnsi="Times New Roman" w:cs="Times New Roman"/>
          <w:i/>
          <w:iCs/>
          <w:color w:val="000000"/>
          <w:sz w:val="24"/>
          <w:szCs w:val="27"/>
          <w:lang w:eastAsia="tr-TR"/>
        </w:rPr>
        <w:t>Dava dilekçesi, iddianame veya davayı açan belgeler ile dosyanın ilgili bölümlerinin onaylı örnekleri</w:t>
      </w:r>
      <w:r w:rsidRPr="00ED104E">
        <w:rPr>
          <w:rFonts w:ascii="Times New Roman" w:eastAsia="Times New Roman" w:hAnsi="Times New Roman" w:cs="Times New Roman"/>
          <w:color w:val="000000"/>
          <w:sz w:val="24"/>
          <w:szCs w:val="27"/>
          <w:lang w:eastAsia="tr-TR"/>
        </w:rPr>
        <w:t xml:space="preserve">”, (c) </w:t>
      </w:r>
      <w:r w:rsidRPr="00ED104E">
        <w:rPr>
          <w:rFonts w:ascii="Times New Roman" w:eastAsia="Times New Roman" w:hAnsi="Times New Roman" w:cs="Times New Roman"/>
          <w:color w:val="000000"/>
          <w:sz w:val="24"/>
          <w:szCs w:val="27"/>
          <w:lang w:eastAsia="tr-TR"/>
        </w:rPr>
        <w:lastRenderedPageBreak/>
        <w:t>bendinde ise “</w:t>
      </w:r>
      <w:r w:rsidRPr="00ED104E">
        <w:rPr>
          <w:rFonts w:ascii="Times New Roman" w:eastAsia="Times New Roman" w:hAnsi="Times New Roman" w:cs="Times New Roman"/>
          <w:i/>
          <w:iCs/>
          <w:color w:val="000000"/>
          <w:sz w:val="24"/>
          <w:szCs w:val="27"/>
          <w:lang w:eastAsia="tr-TR"/>
        </w:rPr>
        <w:t xml:space="preserve">Dava dosyasında sunulan belgelerin tarih sırasına göre başlıklar hâlinde sıralandığı dizi </w:t>
      </w:r>
      <w:proofErr w:type="spellStart"/>
      <w:r w:rsidRPr="00ED104E">
        <w:rPr>
          <w:rFonts w:ascii="Times New Roman" w:eastAsia="Times New Roman" w:hAnsi="Times New Roman" w:cs="Times New Roman"/>
          <w:i/>
          <w:iCs/>
          <w:color w:val="000000"/>
          <w:sz w:val="24"/>
          <w:szCs w:val="27"/>
          <w:lang w:eastAsia="tr-TR"/>
        </w:rPr>
        <w:t>pusulası</w:t>
      </w:r>
      <w:r w:rsidRPr="00ED104E">
        <w:rPr>
          <w:rFonts w:ascii="Times New Roman" w:eastAsia="Times New Roman" w:hAnsi="Times New Roman" w:cs="Times New Roman"/>
          <w:color w:val="000000"/>
          <w:sz w:val="24"/>
          <w:szCs w:val="27"/>
          <w:lang w:eastAsia="tr-TR"/>
        </w:rPr>
        <w:t>”nın</w:t>
      </w:r>
      <w:proofErr w:type="spellEnd"/>
      <w:r w:rsidRPr="00ED104E">
        <w:rPr>
          <w:rFonts w:ascii="Times New Roman" w:eastAsia="Times New Roman" w:hAnsi="Times New Roman" w:cs="Times New Roman"/>
          <w:color w:val="000000"/>
          <w:sz w:val="24"/>
          <w:szCs w:val="27"/>
          <w:lang w:eastAsia="tr-TR"/>
        </w:rPr>
        <w:t xml:space="preserve"> gerekçeli başvuru kararının aslı ile birlikte Mahkemeye sunulması gerektiği ifade edilmiştir.</w:t>
      </w:r>
      <w:proofErr w:type="gramEnd"/>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D104E">
        <w:rPr>
          <w:rFonts w:ascii="Times New Roman" w:eastAsia="Times New Roman" w:hAnsi="Times New Roman" w:cs="Times New Roman"/>
          <w:color w:val="000000"/>
          <w:sz w:val="24"/>
          <w:szCs w:val="27"/>
          <w:lang w:eastAsia="tr-TR"/>
        </w:rPr>
        <w:t xml:space="preserve">4. Anayasa Mahkemesi </w:t>
      </w:r>
      <w:proofErr w:type="spellStart"/>
      <w:r w:rsidRPr="00ED104E">
        <w:rPr>
          <w:rFonts w:ascii="Times New Roman" w:eastAsia="Times New Roman" w:hAnsi="Times New Roman" w:cs="Times New Roman"/>
          <w:color w:val="000000"/>
          <w:sz w:val="24"/>
          <w:szCs w:val="27"/>
          <w:lang w:eastAsia="tr-TR"/>
        </w:rPr>
        <w:t>İçtüzüğü’nün</w:t>
      </w:r>
      <w:proofErr w:type="spellEnd"/>
      <w:r w:rsidRPr="00ED104E">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xml:space="preserve">5.  Başvurunun incelenmesinden iptali istenen kuralın davada uygulanacak kural olup olmadığının tespiti bakımından dosyada bulunması zorunlu nitelikte olan Enerji Piyasası Düzenleme Kurulunun </w:t>
      </w:r>
      <w:proofErr w:type="gramStart"/>
      <w:r w:rsidRPr="00ED104E">
        <w:rPr>
          <w:rFonts w:ascii="Times New Roman" w:eastAsia="Times New Roman" w:hAnsi="Times New Roman" w:cs="Times New Roman"/>
          <w:color w:val="000000"/>
          <w:sz w:val="24"/>
          <w:szCs w:val="27"/>
          <w:lang w:eastAsia="tr-TR"/>
        </w:rPr>
        <w:t>24/03/2016</w:t>
      </w:r>
      <w:proofErr w:type="gramEnd"/>
      <w:r w:rsidRPr="00ED104E">
        <w:rPr>
          <w:rFonts w:ascii="Times New Roman" w:eastAsia="Times New Roman" w:hAnsi="Times New Roman" w:cs="Times New Roman"/>
          <w:color w:val="000000"/>
          <w:sz w:val="24"/>
          <w:szCs w:val="27"/>
          <w:lang w:eastAsia="tr-TR"/>
        </w:rPr>
        <w:t xml:space="preserve"> tarihli ve 6172-41 sayılı idari para cezasına ilişkin kararı, bu kararın dayanağını teşkil eden soruşturma raporu, bayilik sözleşmesi ile diğer bilgi ve belgelerin onaylı örneklerinin dosyada bulunmadığı, ayrıca başvuruya ilişkin belgelerin dizi listesine de bağlanmadığı görülmüştür.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6. Açıklanan nedenlerle 6216 sayılı Kanun’un 40. maddesinin (1) numaralı fıkrasının  (c) bendine aykırı olduğu anlaşılan itiraz başvurusunun 6216 sayılı Kanun’un 40. maddesinin (4) numaralı fıkrası gereğince yöntemine uygun olmadığından esas incelemeye geçilmeksizin reddi gerekir.</w:t>
      </w:r>
    </w:p>
    <w:p w:rsid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b/>
          <w:bCs/>
          <w:color w:val="000000"/>
          <w:sz w:val="24"/>
          <w:szCs w:val="27"/>
          <w:lang w:eastAsia="tr-TR"/>
        </w:rPr>
        <w:t>III. HÜKÜM</w:t>
      </w:r>
    </w:p>
    <w:p w:rsidR="00ED104E" w:rsidRP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D104E">
        <w:rPr>
          <w:rFonts w:ascii="Times New Roman" w:eastAsia="Times New Roman" w:hAnsi="Times New Roman" w:cs="Times New Roman"/>
          <w:color w:val="000000"/>
          <w:sz w:val="24"/>
          <w:szCs w:val="27"/>
          <w:lang w:eastAsia="tr-TR"/>
        </w:rPr>
        <w:t>4/12/2003</w:t>
      </w:r>
      <w:proofErr w:type="gramEnd"/>
      <w:r w:rsidRPr="00ED104E">
        <w:rPr>
          <w:rFonts w:ascii="Times New Roman" w:eastAsia="Times New Roman" w:hAnsi="Times New Roman" w:cs="Times New Roman"/>
          <w:color w:val="000000"/>
          <w:sz w:val="24"/>
          <w:szCs w:val="27"/>
          <w:lang w:eastAsia="tr-TR"/>
        </w:rPr>
        <w:t xml:space="preserve"> tarihli ve 5015 sayılı Petrol Piyasası Kanunu’nun, 28/3/2013 tarihli ve 6455 sayılı Kanun’un 44. maddesiyle değiştirilen 19. maddesinin ikinci fıkrasının (b) bendinin iptaline karar verilmesi talebiyle yapılan itiraz başvurusunun, 6216 sayılı Anayasa Mahkemesinin Kuruluşu ve Yargılama Usulleri Hakkında Kanun’un 40. maddesinin (4) numaralı fıkrası gereğince yöntemine uygun olmadığından esas incelemeye geçilmeksizin REDDİNE, 6/9/2018 tarihinde OYBİRLİĞİYLE karar verildi.</w:t>
      </w:r>
    </w:p>
    <w:p w:rsidR="00ED104E" w:rsidRP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04E" w:rsidRPr="00ED104E" w:rsidTr="00ED104E">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 </w:t>
            </w:r>
            <w:r w:rsidRPr="00ED104E">
              <w:rPr>
                <w:rFonts w:ascii="Times New Roman" w:eastAsia="Times New Roman" w:hAnsi="Times New Roman" w:cs="Times New Roman"/>
                <w:color w:val="000000"/>
                <w:sz w:val="24"/>
                <w:szCs w:val="24"/>
                <w:lang w:eastAsia="tr-TR"/>
              </w:rPr>
              <w:t> </w:t>
            </w:r>
            <w:r w:rsidRPr="00ED104E">
              <w:rPr>
                <w:rFonts w:ascii="Times New Roman" w:eastAsia="Times New Roman" w:hAnsi="Times New Roman" w:cs="Times New Roman"/>
                <w:sz w:val="24"/>
                <w:szCs w:val="24"/>
                <w:lang w:eastAsia="tr-TR"/>
              </w:rPr>
              <w:t>Başkan</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Başkanvekili</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Serdar ÖZGÜLDÜR</w:t>
            </w:r>
          </w:p>
        </w:tc>
      </w:tr>
    </w:tbl>
    <w:p w:rsidR="00ED104E" w:rsidRDefault="00ED104E" w:rsidP="00ED10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w:t>
      </w:r>
    </w:p>
    <w:p w:rsidR="00ED104E" w:rsidRPr="00ED104E" w:rsidRDefault="00ED104E" w:rsidP="00ED10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04E" w:rsidRPr="00ED104E" w:rsidTr="00ED104E">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 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D104E">
              <w:rPr>
                <w:rFonts w:ascii="Times New Roman" w:eastAsia="Times New Roman" w:hAnsi="Times New Roman" w:cs="Times New Roman"/>
                <w:sz w:val="24"/>
                <w:szCs w:val="24"/>
                <w:lang w:eastAsia="tr-TR"/>
              </w:rPr>
              <w:t>Serruh</w:t>
            </w:r>
            <w:proofErr w:type="spellEnd"/>
            <w:r w:rsidRPr="00ED104E">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D104E">
              <w:rPr>
                <w:rFonts w:ascii="Times New Roman" w:eastAsia="Times New Roman" w:hAnsi="Times New Roman" w:cs="Times New Roman"/>
                <w:sz w:val="24"/>
                <w:szCs w:val="24"/>
                <w:lang w:eastAsia="tr-TR"/>
              </w:rPr>
              <w:t>Hicabi</w:t>
            </w:r>
            <w:proofErr w:type="spellEnd"/>
            <w:r w:rsidRPr="00ED104E">
              <w:rPr>
                <w:rFonts w:ascii="Times New Roman" w:eastAsia="Times New Roman" w:hAnsi="Times New Roman" w:cs="Times New Roman"/>
                <w:sz w:val="24"/>
                <w:szCs w:val="24"/>
                <w:lang w:eastAsia="tr-TR"/>
              </w:rPr>
              <w:t xml:space="preserve"> DURSUN</w:t>
            </w:r>
          </w:p>
        </w:tc>
      </w:tr>
    </w:tbl>
    <w:p w:rsidR="00ED104E" w:rsidRDefault="00ED104E" w:rsidP="00ED10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w:t>
      </w:r>
    </w:p>
    <w:p w:rsidR="00ED104E" w:rsidRPr="00ED104E" w:rsidRDefault="00ED104E" w:rsidP="00ED10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04E" w:rsidRPr="00ED104E" w:rsidTr="00ED104E">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lastRenderedPageBreak/>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M. Emin KUZ</w:t>
            </w:r>
          </w:p>
        </w:tc>
      </w:tr>
    </w:tbl>
    <w:p w:rsidR="00ED104E" w:rsidRDefault="00ED104E" w:rsidP="00ED10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w:t>
      </w:r>
    </w:p>
    <w:p w:rsidR="00ED104E" w:rsidRPr="00ED104E" w:rsidRDefault="00ED104E" w:rsidP="00ED10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04E" w:rsidRPr="00ED104E" w:rsidTr="00ED104E">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Rıdvan GÜLEÇ</w:t>
            </w:r>
          </w:p>
        </w:tc>
      </w:tr>
    </w:tbl>
    <w:p w:rsidR="00ED104E" w:rsidRDefault="00ED104E" w:rsidP="00ED10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w:t>
      </w:r>
    </w:p>
    <w:p w:rsidR="00ED104E" w:rsidRPr="00ED104E" w:rsidRDefault="00ED104E" w:rsidP="00ED10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D104E" w:rsidRPr="00ED104E" w:rsidTr="00ED104E">
        <w:tc>
          <w:tcPr>
            <w:tcW w:w="2500"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Üye</w:t>
            </w:r>
          </w:p>
          <w:p w:rsidR="00ED104E" w:rsidRPr="00ED104E" w:rsidRDefault="00ED104E" w:rsidP="00ED10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104E">
              <w:rPr>
                <w:rFonts w:ascii="Times New Roman" w:eastAsia="Times New Roman" w:hAnsi="Times New Roman" w:cs="Times New Roman"/>
                <w:sz w:val="24"/>
                <w:szCs w:val="24"/>
                <w:lang w:eastAsia="tr-TR"/>
              </w:rPr>
              <w:t>Yusuf Şevki HAKYEMEZ</w:t>
            </w:r>
          </w:p>
        </w:tc>
      </w:tr>
    </w:tbl>
    <w:p w:rsidR="00ED104E" w:rsidRPr="00ED104E" w:rsidRDefault="00ED104E" w:rsidP="00ED10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04E">
        <w:rPr>
          <w:rFonts w:ascii="Times New Roman" w:eastAsia="Times New Roman" w:hAnsi="Times New Roman" w:cs="Times New Roman"/>
          <w:color w:val="000000"/>
          <w:sz w:val="24"/>
          <w:szCs w:val="27"/>
          <w:lang w:eastAsia="tr-TR"/>
        </w:rPr>
        <w:t> </w:t>
      </w:r>
    </w:p>
    <w:p w:rsidR="001D02E4" w:rsidRPr="00ED104E" w:rsidRDefault="001D02E4" w:rsidP="00ED104E">
      <w:pPr>
        <w:spacing w:before="100" w:beforeAutospacing="1" w:after="100" w:afterAutospacing="1" w:line="240" w:lineRule="auto"/>
        <w:ind w:firstLine="709"/>
        <w:jc w:val="both"/>
        <w:rPr>
          <w:rFonts w:ascii="Times New Roman" w:hAnsi="Times New Roman" w:cs="Times New Roman"/>
          <w:sz w:val="24"/>
        </w:rPr>
      </w:pPr>
    </w:p>
    <w:sectPr w:rsidR="001D02E4" w:rsidRPr="00ED104E" w:rsidSect="00ED10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173" w:rsidRDefault="00957173" w:rsidP="00ED104E">
      <w:pPr>
        <w:spacing w:after="0" w:line="240" w:lineRule="auto"/>
      </w:pPr>
      <w:r>
        <w:separator/>
      </w:r>
    </w:p>
  </w:endnote>
  <w:endnote w:type="continuationSeparator" w:id="0">
    <w:p w:rsidR="00957173" w:rsidRDefault="00957173" w:rsidP="00ED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4E" w:rsidRDefault="00ED104E" w:rsidP="00C563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104E" w:rsidRDefault="00ED104E" w:rsidP="00ED10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4E" w:rsidRPr="00ED104E" w:rsidRDefault="00ED104E" w:rsidP="00C56383">
    <w:pPr>
      <w:pStyle w:val="Altbilgi"/>
      <w:framePr w:wrap="around" w:vAnchor="text" w:hAnchor="margin" w:xAlign="right" w:y="1"/>
      <w:rPr>
        <w:rStyle w:val="SayfaNumaras"/>
        <w:rFonts w:ascii="Times New Roman" w:hAnsi="Times New Roman" w:cs="Times New Roman"/>
      </w:rPr>
    </w:pPr>
    <w:r w:rsidRPr="00ED104E">
      <w:rPr>
        <w:rStyle w:val="SayfaNumaras"/>
        <w:rFonts w:ascii="Times New Roman" w:hAnsi="Times New Roman" w:cs="Times New Roman"/>
      </w:rPr>
      <w:fldChar w:fldCharType="begin"/>
    </w:r>
    <w:r w:rsidRPr="00ED104E">
      <w:rPr>
        <w:rStyle w:val="SayfaNumaras"/>
        <w:rFonts w:ascii="Times New Roman" w:hAnsi="Times New Roman" w:cs="Times New Roman"/>
      </w:rPr>
      <w:instrText xml:space="preserve">PAGE  </w:instrText>
    </w:r>
    <w:r w:rsidRPr="00ED104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D104E">
      <w:rPr>
        <w:rStyle w:val="SayfaNumaras"/>
        <w:rFonts w:ascii="Times New Roman" w:hAnsi="Times New Roman" w:cs="Times New Roman"/>
      </w:rPr>
      <w:fldChar w:fldCharType="end"/>
    </w:r>
  </w:p>
  <w:p w:rsidR="00ED104E" w:rsidRPr="00ED104E" w:rsidRDefault="00ED104E" w:rsidP="00ED104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4E" w:rsidRDefault="00ED10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173" w:rsidRDefault="00957173" w:rsidP="00ED104E">
      <w:pPr>
        <w:spacing w:after="0" w:line="240" w:lineRule="auto"/>
      </w:pPr>
      <w:r>
        <w:separator/>
      </w:r>
    </w:p>
  </w:footnote>
  <w:footnote w:type="continuationSeparator" w:id="0">
    <w:p w:rsidR="00957173" w:rsidRDefault="00957173" w:rsidP="00ED1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4E" w:rsidRDefault="00ED10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4E" w:rsidRDefault="00ED104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/109</w:t>
    </w:r>
  </w:p>
  <w:p w:rsidR="00ED104E" w:rsidRDefault="00ED104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/88</w:t>
    </w:r>
  </w:p>
  <w:p w:rsidR="00ED104E" w:rsidRPr="00ED104E" w:rsidRDefault="00ED104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4E" w:rsidRDefault="00ED10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83"/>
    <w:rsid w:val="001D02E4"/>
    <w:rsid w:val="00957173"/>
    <w:rsid w:val="00ED104E"/>
    <w:rsid w:val="00EF7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860A4-9D75-4C0D-96D9-81E80E0D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D104E"/>
    <w:rPr>
      <w:color w:val="0000FF"/>
      <w:u w:val="single"/>
    </w:rPr>
  </w:style>
  <w:style w:type="paragraph" w:styleId="stbilgi">
    <w:name w:val="header"/>
    <w:basedOn w:val="Normal"/>
    <w:link w:val="stbilgiChar"/>
    <w:uiPriority w:val="99"/>
    <w:unhideWhenUsed/>
    <w:rsid w:val="00ED10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04E"/>
  </w:style>
  <w:style w:type="paragraph" w:styleId="Altbilgi">
    <w:name w:val="footer"/>
    <w:basedOn w:val="Normal"/>
    <w:link w:val="AltbilgiChar"/>
    <w:uiPriority w:val="99"/>
    <w:unhideWhenUsed/>
    <w:rsid w:val="00ED10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04E"/>
  </w:style>
  <w:style w:type="character" w:styleId="SayfaNumaras">
    <w:name w:val="page number"/>
    <w:basedOn w:val="VarsaylanParagrafYazTipi"/>
    <w:uiPriority w:val="99"/>
    <w:semiHidden/>
    <w:unhideWhenUsed/>
    <w:rsid w:val="00ED1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2019-05-14T10:37:00Z</dcterms:created>
  <dcterms:modified xsi:type="dcterms:W3CDTF">2019-05-14T10:41:00Z</dcterms:modified>
</cp:coreProperties>
</file>