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7385" w:rsidRP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bookmarkStart w:id="0" w:name="_GoBack"/>
      <w:bookmarkEnd w:id="0"/>
      <w:r w:rsidRPr="00387385">
        <w:rPr>
          <w:rFonts w:ascii="Times New Roman" w:eastAsia="Times New Roman" w:hAnsi="Times New Roman" w:cs="Times New Roman"/>
          <w:b/>
          <w:bCs/>
          <w:color w:val="000000"/>
          <w:sz w:val="24"/>
          <w:szCs w:val="30"/>
          <w:lang w:eastAsia="tr-TR"/>
        </w:rPr>
        <w:t>ANAYASA MAHKEMESİ KARARI</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eastAsia="tr-TR"/>
        </w:rPr>
        <w:t>                                           </w:t>
      </w:r>
    </w:p>
    <w:p w:rsidR="00387385" w:rsidRPr="00387385" w:rsidRDefault="00387385" w:rsidP="00387385">
      <w:pPr>
        <w:shd w:val="clear" w:color="auto" w:fill="FFFFFF"/>
        <w:spacing w:after="0" w:line="240" w:lineRule="auto"/>
        <w:jc w:val="both"/>
        <w:rPr>
          <w:rFonts w:ascii="Times New Roman" w:eastAsia="Times New Roman" w:hAnsi="Times New Roman" w:cs="Times New Roman"/>
          <w:b/>
          <w:color w:val="000000"/>
          <w:sz w:val="24"/>
          <w:lang w:eastAsia="tr-TR"/>
        </w:rPr>
      </w:pPr>
      <w:r w:rsidRPr="00387385">
        <w:rPr>
          <w:rFonts w:ascii="Times New Roman" w:eastAsia="Times New Roman" w:hAnsi="Times New Roman" w:cs="Times New Roman"/>
          <w:b/>
          <w:color w:val="000000"/>
          <w:sz w:val="24"/>
          <w:lang w:eastAsia="tr-TR"/>
        </w:rPr>
        <w:t xml:space="preserve">Esas </w:t>
      </w:r>
      <w:proofErr w:type="gramStart"/>
      <w:r w:rsidRPr="00387385">
        <w:rPr>
          <w:rFonts w:ascii="Times New Roman" w:eastAsia="Times New Roman" w:hAnsi="Times New Roman" w:cs="Times New Roman"/>
          <w:b/>
          <w:color w:val="000000"/>
          <w:sz w:val="24"/>
          <w:lang w:eastAsia="tr-TR"/>
        </w:rPr>
        <w:t>Sayısı     :  2018</w:t>
      </w:r>
      <w:proofErr w:type="gramEnd"/>
      <w:r w:rsidRPr="00387385">
        <w:rPr>
          <w:rFonts w:ascii="Times New Roman" w:eastAsia="Times New Roman" w:hAnsi="Times New Roman" w:cs="Times New Roman"/>
          <w:b/>
          <w:color w:val="000000"/>
          <w:sz w:val="24"/>
          <w:lang w:eastAsia="tr-TR"/>
        </w:rPr>
        <w:t>/40</w:t>
      </w:r>
    </w:p>
    <w:p w:rsidR="00387385" w:rsidRPr="00387385" w:rsidRDefault="00387385" w:rsidP="00387385">
      <w:pPr>
        <w:shd w:val="clear" w:color="auto" w:fill="FFFFFF"/>
        <w:spacing w:after="0" w:line="240" w:lineRule="auto"/>
        <w:jc w:val="both"/>
        <w:rPr>
          <w:rFonts w:ascii="Times New Roman" w:eastAsia="Times New Roman" w:hAnsi="Times New Roman" w:cs="Times New Roman"/>
          <w:b/>
          <w:color w:val="000000"/>
          <w:sz w:val="24"/>
          <w:lang w:eastAsia="tr-TR"/>
        </w:rPr>
      </w:pPr>
      <w:r w:rsidRPr="00387385">
        <w:rPr>
          <w:rFonts w:ascii="Times New Roman" w:eastAsia="Times New Roman" w:hAnsi="Times New Roman" w:cs="Times New Roman"/>
          <w:b/>
          <w:color w:val="000000"/>
          <w:sz w:val="24"/>
          <w:lang w:eastAsia="tr-TR"/>
        </w:rPr>
        <w:t xml:space="preserve">Karar </w:t>
      </w:r>
      <w:proofErr w:type="gramStart"/>
      <w:r w:rsidRPr="00387385">
        <w:rPr>
          <w:rFonts w:ascii="Times New Roman" w:eastAsia="Times New Roman" w:hAnsi="Times New Roman" w:cs="Times New Roman"/>
          <w:b/>
          <w:color w:val="000000"/>
          <w:sz w:val="24"/>
          <w:lang w:eastAsia="tr-TR"/>
        </w:rPr>
        <w:t>Sayısı  :  2018</w:t>
      </w:r>
      <w:proofErr w:type="gramEnd"/>
      <w:r w:rsidRPr="00387385">
        <w:rPr>
          <w:rFonts w:ascii="Times New Roman" w:eastAsia="Times New Roman" w:hAnsi="Times New Roman" w:cs="Times New Roman"/>
          <w:b/>
          <w:color w:val="000000"/>
          <w:sz w:val="24"/>
          <w:lang w:eastAsia="tr-TR"/>
        </w:rPr>
        <w:t>/67</w:t>
      </w:r>
    </w:p>
    <w:p w:rsidR="00387385" w:rsidRPr="00387385" w:rsidRDefault="00387385" w:rsidP="00387385">
      <w:pPr>
        <w:shd w:val="clear" w:color="auto" w:fill="FFFFFF"/>
        <w:spacing w:after="0" w:line="240" w:lineRule="auto"/>
        <w:jc w:val="both"/>
        <w:rPr>
          <w:rFonts w:ascii="Times New Roman" w:eastAsia="Times New Roman" w:hAnsi="Times New Roman" w:cs="Times New Roman"/>
          <w:b/>
          <w:color w:val="000000"/>
          <w:sz w:val="24"/>
          <w:lang w:eastAsia="tr-TR"/>
        </w:rPr>
      </w:pPr>
      <w:r w:rsidRPr="00387385">
        <w:rPr>
          <w:rFonts w:ascii="Times New Roman" w:eastAsia="Times New Roman" w:hAnsi="Times New Roman" w:cs="Times New Roman"/>
          <w:b/>
          <w:color w:val="000000"/>
          <w:sz w:val="24"/>
          <w:lang w:eastAsia="tr-TR"/>
        </w:rPr>
        <w:t xml:space="preserve">Karar </w:t>
      </w:r>
      <w:proofErr w:type="gramStart"/>
      <w:r w:rsidRPr="00387385">
        <w:rPr>
          <w:rFonts w:ascii="Times New Roman" w:eastAsia="Times New Roman" w:hAnsi="Times New Roman" w:cs="Times New Roman"/>
          <w:b/>
          <w:color w:val="000000"/>
          <w:sz w:val="24"/>
          <w:lang w:eastAsia="tr-TR"/>
        </w:rPr>
        <w:t>Tarihi :  31</w:t>
      </w:r>
      <w:proofErr w:type="gramEnd"/>
      <w:r w:rsidRPr="00387385">
        <w:rPr>
          <w:rFonts w:ascii="Times New Roman" w:eastAsia="Times New Roman" w:hAnsi="Times New Roman" w:cs="Times New Roman"/>
          <w:b/>
          <w:color w:val="000000"/>
          <w:sz w:val="24"/>
          <w:lang w:eastAsia="tr-TR"/>
        </w:rPr>
        <w:t>/5/2018</w:t>
      </w:r>
    </w:p>
    <w:p w:rsidR="00387385" w:rsidRDefault="00387385" w:rsidP="00387385">
      <w:pPr>
        <w:shd w:val="clear" w:color="auto" w:fill="FFFFFF"/>
        <w:spacing w:after="0" w:line="240" w:lineRule="auto"/>
        <w:jc w:val="both"/>
        <w:rPr>
          <w:rFonts w:ascii="Times New Roman" w:eastAsia="Times New Roman" w:hAnsi="Times New Roman" w:cs="Times New Roman"/>
          <w:b/>
          <w:color w:val="000000"/>
          <w:sz w:val="24"/>
          <w:lang w:eastAsia="tr-TR"/>
        </w:rPr>
      </w:pPr>
      <w:r w:rsidRPr="00387385">
        <w:rPr>
          <w:rFonts w:ascii="Times New Roman" w:eastAsia="Times New Roman" w:hAnsi="Times New Roman" w:cs="Times New Roman"/>
          <w:b/>
          <w:color w:val="000000"/>
          <w:sz w:val="24"/>
          <w:lang w:eastAsia="tr-TR"/>
        </w:rPr>
        <w:t xml:space="preserve">R.G. Tarih- </w:t>
      </w:r>
      <w:proofErr w:type="gramStart"/>
      <w:r w:rsidRPr="00387385">
        <w:rPr>
          <w:rFonts w:ascii="Times New Roman" w:eastAsia="Times New Roman" w:hAnsi="Times New Roman" w:cs="Times New Roman"/>
          <w:b/>
          <w:color w:val="000000"/>
          <w:sz w:val="24"/>
          <w:lang w:eastAsia="tr-TR"/>
        </w:rPr>
        <w:t>Sayı :  30</w:t>
      </w:r>
      <w:proofErr w:type="gramEnd"/>
      <w:r w:rsidRPr="00387385">
        <w:rPr>
          <w:rFonts w:ascii="Times New Roman" w:eastAsia="Times New Roman" w:hAnsi="Times New Roman" w:cs="Times New Roman"/>
          <w:b/>
          <w:color w:val="000000"/>
          <w:sz w:val="24"/>
          <w:lang w:eastAsia="tr-TR"/>
        </w:rPr>
        <w:t>/6/2018 – 30464 (2. Mükerrer)</w:t>
      </w:r>
    </w:p>
    <w:p w:rsidR="00387385" w:rsidRDefault="00387385" w:rsidP="00387385">
      <w:pPr>
        <w:shd w:val="clear" w:color="auto" w:fill="FFFFFF"/>
        <w:spacing w:after="0" w:line="240" w:lineRule="auto"/>
        <w:jc w:val="both"/>
        <w:rPr>
          <w:rFonts w:ascii="Times New Roman" w:eastAsia="Times New Roman" w:hAnsi="Times New Roman" w:cs="Times New Roman"/>
          <w:b/>
          <w:color w:val="000000"/>
          <w:sz w:val="24"/>
          <w:lang w:eastAsia="tr-TR"/>
        </w:rPr>
      </w:pP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İPTAL DAVASINI AÇAN:</w:t>
      </w:r>
      <w:r w:rsidRPr="00387385">
        <w:rPr>
          <w:rFonts w:ascii="Times New Roman" w:eastAsia="Times New Roman" w:hAnsi="Times New Roman" w:cs="Times New Roman"/>
          <w:b/>
          <w:bCs/>
          <w:color w:val="000000"/>
          <w:sz w:val="24"/>
          <w:szCs w:val="19"/>
          <w:lang w:eastAsia="tr-TR"/>
        </w:rPr>
        <w:t> </w:t>
      </w:r>
      <w:r w:rsidRPr="00387385">
        <w:rPr>
          <w:rFonts w:ascii="Times New Roman" w:eastAsia="Times New Roman" w:hAnsi="Times New Roman" w:cs="Times New Roman"/>
          <w:color w:val="000000"/>
          <w:sz w:val="24"/>
          <w:szCs w:val="19"/>
          <w:lang w:eastAsia="tr-TR"/>
        </w:rPr>
        <w:t>Türkiye Büyük Millet Meclisi üyeleri Engin ALTAY, Özgür ÖZEL, Engin ÖZKOÇ ile birlikte 124 milletvekili</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İPTAL DAVASININ KONUSU:</w:t>
      </w:r>
      <w:proofErr w:type="gramStart"/>
      <w:r w:rsidRPr="00387385">
        <w:rPr>
          <w:rFonts w:ascii="Times New Roman" w:eastAsia="Times New Roman" w:hAnsi="Times New Roman" w:cs="Times New Roman"/>
          <w:color w:val="000000"/>
          <w:sz w:val="24"/>
          <w:szCs w:val="19"/>
          <w:lang w:eastAsia="tr-TR"/>
        </w:rPr>
        <w:t>1/2/2018</w:t>
      </w:r>
      <w:proofErr w:type="gramEnd"/>
      <w:r w:rsidRPr="00387385">
        <w:rPr>
          <w:rFonts w:ascii="Times New Roman" w:eastAsia="Times New Roman" w:hAnsi="Times New Roman" w:cs="Times New Roman"/>
          <w:color w:val="000000"/>
          <w:sz w:val="24"/>
          <w:szCs w:val="19"/>
          <w:lang w:eastAsia="tr-TR"/>
        </w:rPr>
        <w:t xml:space="preserve"> tarihli ve 7074 sayılı Olağanüstü Hal Kapsamında Bazı Düzenlemeler Yapılması Hakkında Kanun Hükmünde Kararnamenin  Değiştirilerek Kabul Edilmesine Dair Kanun’un; </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eastAsia="tr-TR"/>
        </w:rPr>
        <w:t>A.</w:t>
      </w:r>
      <w:r w:rsidRPr="00387385">
        <w:rPr>
          <w:rFonts w:ascii="Times New Roman" w:eastAsia="Times New Roman" w:hAnsi="Times New Roman" w:cs="Times New Roman"/>
          <w:color w:val="000000"/>
          <w:sz w:val="24"/>
          <w:szCs w:val="19"/>
          <w:lang w:eastAsia="tr-TR"/>
        </w:rPr>
        <w:t> Yok hükmünde olduğunun, Anayasa’nın Başlangıç’ı ile 2</w:t>
      </w:r>
      <w:proofErr w:type="gramStart"/>
      <w:r w:rsidRPr="00387385">
        <w:rPr>
          <w:rFonts w:ascii="Times New Roman" w:eastAsia="Times New Roman" w:hAnsi="Times New Roman" w:cs="Times New Roman"/>
          <w:color w:val="000000"/>
          <w:sz w:val="24"/>
          <w:szCs w:val="19"/>
          <w:lang w:eastAsia="tr-TR"/>
        </w:rPr>
        <w:t>.,</w:t>
      </w:r>
      <w:proofErr w:type="gramEnd"/>
      <w:r w:rsidRPr="00387385">
        <w:rPr>
          <w:rFonts w:ascii="Times New Roman" w:eastAsia="Times New Roman" w:hAnsi="Times New Roman" w:cs="Times New Roman"/>
          <w:color w:val="000000"/>
          <w:sz w:val="24"/>
          <w:szCs w:val="19"/>
          <w:lang w:eastAsia="tr-TR"/>
        </w:rPr>
        <w:t xml:space="preserve"> 6., 7., 11. ve 121. maddelerine aykırılığı ileri sürülerek tespitine,</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eastAsia="tr-TR"/>
        </w:rPr>
        <w:t>B.</w:t>
      </w:r>
      <w:r w:rsidRPr="00387385">
        <w:rPr>
          <w:rFonts w:ascii="Times New Roman" w:eastAsia="Times New Roman" w:hAnsi="Times New Roman" w:cs="Times New Roman"/>
          <w:color w:val="000000"/>
          <w:sz w:val="24"/>
          <w:szCs w:val="19"/>
          <w:lang w:eastAsia="tr-TR"/>
        </w:rPr>
        <w:t> Yok hükmünde olduğunun kabul edilmemesi hâlinde şekil bakımından Anayasa’ya aykırılığı nedeniyle iptaline,</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color w:val="000000"/>
          <w:sz w:val="24"/>
          <w:szCs w:val="19"/>
          <w:lang w:eastAsia="tr-TR"/>
        </w:rPr>
        <w:t>karar</w:t>
      </w:r>
      <w:proofErr w:type="gramEnd"/>
      <w:r w:rsidRPr="00387385">
        <w:rPr>
          <w:rFonts w:ascii="Times New Roman" w:eastAsia="Times New Roman" w:hAnsi="Times New Roman" w:cs="Times New Roman"/>
          <w:color w:val="000000"/>
          <w:sz w:val="24"/>
          <w:szCs w:val="19"/>
          <w:lang w:eastAsia="tr-TR"/>
        </w:rPr>
        <w:t xml:space="preserve"> verilmesi talebidir.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I. İPTALİ İSTENEN KANUN HÜKÜMLERİ</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İptali talep edilen 7074 sayılı Kanun şöyledir: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eastAsia="tr-TR"/>
        </w:rPr>
        <w:t>“</w:t>
      </w:r>
      <w:r w:rsidRPr="00387385">
        <w:rPr>
          <w:rFonts w:ascii="Times New Roman" w:eastAsia="Times New Roman" w:hAnsi="Times New Roman" w:cs="Times New Roman"/>
          <w:b/>
          <w:bCs/>
          <w:i/>
          <w:iCs/>
          <w:color w:val="000000"/>
          <w:sz w:val="24"/>
          <w:szCs w:val="19"/>
          <w:lang w:eastAsia="tr-TR"/>
        </w:rPr>
        <w:t>OLAĞANÜSTÜ HAL KAPSAMINDA BAZI DÜZENLEMELER YAPILMASI HAKKINDA KANUN HÜKMÜNDE KARARNAMENİN DEĞİŞTİRİLEREK KABUL EDİLMESİNE DAİR KANUN</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u w:val="single"/>
          <w:lang w:eastAsia="tr-TR"/>
        </w:rPr>
        <w:t>Kanun No. 7074</w:t>
      </w:r>
      <w:r w:rsidRPr="00387385">
        <w:rPr>
          <w:rFonts w:ascii="Times New Roman" w:eastAsia="Times New Roman" w:hAnsi="Times New Roman" w:cs="Times New Roman"/>
          <w:b/>
          <w:bCs/>
          <w:i/>
          <w:iCs/>
          <w:color w:val="000000"/>
          <w:sz w:val="24"/>
          <w:szCs w:val="19"/>
          <w:lang w:eastAsia="tr-TR"/>
        </w:rPr>
        <w:t>                                                                  </w:t>
      </w:r>
      <w:r w:rsidRPr="00387385">
        <w:rPr>
          <w:rFonts w:ascii="Times New Roman" w:eastAsia="Times New Roman" w:hAnsi="Times New Roman" w:cs="Times New Roman"/>
          <w:b/>
          <w:bCs/>
          <w:i/>
          <w:iCs/>
          <w:color w:val="000000"/>
          <w:sz w:val="24"/>
          <w:szCs w:val="19"/>
          <w:u w:val="single"/>
          <w:lang w:eastAsia="tr-TR"/>
        </w:rPr>
        <w:t xml:space="preserve">Kabul Tarihi: </w:t>
      </w:r>
      <w:proofErr w:type="gramStart"/>
      <w:r w:rsidRPr="00387385">
        <w:rPr>
          <w:rFonts w:ascii="Times New Roman" w:eastAsia="Times New Roman" w:hAnsi="Times New Roman" w:cs="Times New Roman"/>
          <w:b/>
          <w:bCs/>
          <w:i/>
          <w:iCs/>
          <w:color w:val="000000"/>
          <w:sz w:val="24"/>
          <w:szCs w:val="19"/>
          <w:u w:val="single"/>
          <w:lang w:eastAsia="tr-TR"/>
        </w:rPr>
        <w:t>1/2/2018</w:t>
      </w:r>
      <w:proofErr w:type="gramEnd"/>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1- </w:t>
      </w:r>
      <w:proofErr w:type="gramStart"/>
      <w:r w:rsidRPr="00387385">
        <w:rPr>
          <w:rFonts w:ascii="Times New Roman" w:eastAsia="Times New Roman" w:hAnsi="Times New Roman" w:cs="Times New Roman"/>
          <w:b/>
          <w:bCs/>
          <w:i/>
          <w:iCs/>
          <w:color w:val="000000"/>
          <w:sz w:val="24"/>
          <w:szCs w:val="19"/>
          <w:lang w:eastAsia="tr-TR"/>
        </w:rPr>
        <w:t>12/4/1991</w:t>
      </w:r>
      <w:proofErr w:type="gramEnd"/>
      <w:r w:rsidRPr="00387385">
        <w:rPr>
          <w:rFonts w:ascii="Times New Roman" w:eastAsia="Times New Roman" w:hAnsi="Times New Roman" w:cs="Times New Roman"/>
          <w:b/>
          <w:bCs/>
          <w:i/>
          <w:iCs/>
          <w:color w:val="000000"/>
          <w:sz w:val="24"/>
          <w:szCs w:val="19"/>
          <w:lang w:eastAsia="tr-TR"/>
        </w:rPr>
        <w:t xml:space="preserve"> tarihli ve 3713 sayılı Terörle Mücadele Kanununa aşağıdaki ek madde ile geçici madde eklenmiştir.</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xml:space="preserve">“EK MADDE 3- 21 inci maddenin birinci fıkrasının (a), (h), (i) ve (j) bentleri </w:t>
      </w:r>
      <w:proofErr w:type="gramStart"/>
      <w:r w:rsidRPr="00387385">
        <w:rPr>
          <w:rFonts w:ascii="Times New Roman" w:eastAsia="Times New Roman" w:hAnsi="Times New Roman" w:cs="Times New Roman"/>
          <w:b/>
          <w:bCs/>
          <w:i/>
          <w:iCs/>
          <w:color w:val="000000"/>
          <w:sz w:val="24"/>
          <w:szCs w:val="19"/>
          <w:lang w:eastAsia="tr-TR"/>
        </w:rPr>
        <w:t>kapsamında</w:t>
      </w:r>
      <w:proofErr w:type="gramEnd"/>
      <w:r w:rsidRPr="00387385">
        <w:rPr>
          <w:rFonts w:ascii="Times New Roman" w:eastAsia="Times New Roman" w:hAnsi="Times New Roman" w:cs="Times New Roman"/>
          <w:b/>
          <w:bCs/>
          <w:i/>
          <w:iCs/>
          <w:color w:val="000000"/>
          <w:sz w:val="24"/>
          <w:szCs w:val="19"/>
          <w:lang w:eastAsia="tr-TR"/>
        </w:rPr>
        <w:t xml:space="preserve"> terör eylemi nedeniyle yaralanmış olup ilgili mevzuatına göre malul sayılmamaları nedeniyle aylık bağlanamayanlardan, talepleri üzerine 13/7/1953 tarihli ve 4/1053 sayılı Bakanlar Kurulu Kararıyla yürürlüğe konulan Vazife Malullüklerinin Nevileri ile Dereceleri Hakkında Nizamname hükümlerine göre derece tespiti yapılanlara, bu dereceleri esas alınarak aşağıda yazılı gösterge rakamlarının memur aylık katsayısı ile çarpımı sonucu bulunacak tutarda, nakdi tazminat karar tarihini takip eden aybaşından başlamak üzere aylık bağlanır.</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w:t>
      </w:r>
    </w:p>
    <w:tbl>
      <w:tblPr>
        <w:tblW w:w="0" w:type="auto"/>
        <w:tblInd w:w="921" w:type="dxa"/>
        <w:shd w:val="clear" w:color="auto" w:fill="FFFFFF"/>
        <w:tblCellMar>
          <w:left w:w="0" w:type="dxa"/>
          <w:right w:w="0" w:type="dxa"/>
        </w:tblCellMar>
        <w:tblLook w:val="04A0" w:firstRow="1" w:lastRow="0" w:firstColumn="1" w:lastColumn="0" w:noHBand="0" w:noVBand="1"/>
      </w:tblPr>
      <w:tblGrid>
        <w:gridCol w:w="2940"/>
        <w:gridCol w:w="3297"/>
      </w:tblGrid>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               </w:t>
            </w:r>
            <w:r w:rsidRPr="00387385">
              <w:rPr>
                <w:rFonts w:ascii="Times New Roman" w:eastAsia="Times New Roman" w:hAnsi="Times New Roman" w:cs="Times New Roman"/>
                <w:b/>
                <w:bCs/>
                <w:i/>
                <w:iCs/>
                <w:sz w:val="24"/>
                <w:szCs w:val="19"/>
                <w:u w:val="single"/>
                <w:lang w:eastAsia="tr-TR"/>
              </w:rPr>
              <w:t> Dereceler</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                  </w:t>
            </w:r>
            <w:r w:rsidRPr="00387385">
              <w:rPr>
                <w:rFonts w:ascii="Times New Roman" w:eastAsia="Times New Roman" w:hAnsi="Times New Roman" w:cs="Times New Roman"/>
                <w:b/>
                <w:bCs/>
                <w:i/>
                <w:iCs/>
                <w:sz w:val="24"/>
                <w:szCs w:val="19"/>
                <w:u w:val="single"/>
                <w:lang w:eastAsia="tr-TR"/>
              </w:rPr>
              <w:t> Göstergeler</w:t>
            </w:r>
          </w:p>
        </w:tc>
      </w:tr>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lastRenderedPageBreak/>
              <w:t>1</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22.382</w:t>
            </w:r>
          </w:p>
        </w:tc>
      </w:tr>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2</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20.821</w:t>
            </w:r>
          </w:p>
        </w:tc>
      </w:tr>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3</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19.259</w:t>
            </w:r>
          </w:p>
        </w:tc>
      </w:tr>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4</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17.698</w:t>
            </w:r>
          </w:p>
        </w:tc>
      </w:tr>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5</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16.136</w:t>
            </w:r>
          </w:p>
        </w:tc>
      </w:tr>
      <w:tr w:rsidR="00387385" w:rsidRPr="00387385" w:rsidTr="00387385">
        <w:trPr>
          <w:trHeight w:val="315"/>
        </w:trPr>
        <w:tc>
          <w:tcPr>
            <w:tcW w:w="2940"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6</w:t>
            </w:r>
          </w:p>
        </w:tc>
        <w:tc>
          <w:tcPr>
            <w:tcW w:w="3297" w:type="dxa"/>
            <w:shd w:val="clear" w:color="auto" w:fill="FFFFFF"/>
            <w:noWrap/>
            <w:tcMar>
              <w:top w:w="0" w:type="dxa"/>
              <w:left w:w="70" w:type="dxa"/>
              <w:bottom w:w="0" w:type="dxa"/>
              <w:right w:w="70" w:type="dxa"/>
            </w:tcMar>
            <w:vAlign w:val="bottom"/>
            <w:hideMark/>
          </w:tcPr>
          <w:p w:rsidR="00387385" w:rsidRPr="00387385" w:rsidRDefault="00387385" w:rsidP="00387385">
            <w:pPr>
              <w:spacing w:before="100" w:beforeAutospacing="1" w:after="100" w:afterAutospacing="1" w:line="240" w:lineRule="auto"/>
              <w:ind w:firstLine="2"/>
              <w:jc w:val="both"/>
              <w:rPr>
                <w:rFonts w:ascii="Times New Roman" w:eastAsia="Times New Roman" w:hAnsi="Times New Roman" w:cs="Times New Roman"/>
                <w:sz w:val="24"/>
                <w:szCs w:val="24"/>
                <w:lang w:eastAsia="tr-TR"/>
              </w:rPr>
            </w:pPr>
            <w:r w:rsidRPr="00387385">
              <w:rPr>
                <w:rFonts w:ascii="Times New Roman" w:eastAsia="Times New Roman" w:hAnsi="Times New Roman" w:cs="Times New Roman"/>
                <w:b/>
                <w:bCs/>
                <w:i/>
                <w:iCs/>
                <w:sz w:val="24"/>
                <w:szCs w:val="19"/>
                <w:lang w:eastAsia="tr-TR"/>
              </w:rPr>
              <w:t>14.616</w:t>
            </w:r>
          </w:p>
        </w:tc>
      </w:tr>
    </w:tbl>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Ancak, herhangi bir sigortalılık statüsüne tabi çalışmaları olanlara bağlanacak ilk aylığın tutarı, aylık bağlanmasına ilişkin şartlar aranmaksızın bu aylığa hak kazanıldığı tarihteki unsurlar ve mevcut hizmet süreleri esas alınarak hesaplanacak emekli veya yaşlılık aylığının % 25 artırımlı tutarından az olamaz. Bunlardan aylık başlangıç tarihinden önce ilgili mevzuatı uyarınca aylık bağlanmış olanlara, durumuna göre belirlenecek gösterge rakamı karşılığı bulunacak aylık miktarından az olmamak üzere, aylık başlangıç tarihinde ödenmekte olan veya aylıkları kesilmiş olanlar için ödenebilecek emekli, yaşlılık veya malullük aylıkları % 25 oranında artırılır. Bu madde uyarınca aylık bağlananlar hakkında 5510 sayılı Kanunun  5 inci maddesinin birinci fıkrasının (c) bendi hükümleri uygulanır. Bu aylıklar, vefatları halinde, anne ve baba için herhangi bir şart aranmaksızın, 5510 sayılı Kanunun 34 üncü maddesi esas alınarak hak sahiplerine ölüm aylığı olarak intikal ettirilir. </w:t>
      </w:r>
      <w:r w:rsidRPr="00387385">
        <w:rPr>
          <w:rFonts w:ascii="Times New Roman" w:eastAsia="Times New Roman" w:hAnsi="Times New Roman" w:cs="Times New Roman"/>
          <w:b/>
          <w:bCs/>
          <w:i/>
          <w:iCs/>
          <w:color w:val="000000"/>
          <w:sz w:val="24"/>
          <w:szCs w:val="19"/>
          <w:lang w:val="en-US" w:eastAsia="tr-TR"/>
        </w:rPr>
        <w:t xml:space="preserve">Bu </w:t>
      </w:r>
      <w:proofErr w:type="spellStart"/>
      <w:r w:rsidRPr="00387385">
        <w:rPr>
          <w:rFonts w:ascii="Times New Roman" w:eastAsia="Times New Roman" w:hAnsi="Times New Roman" w:cs="Times New Roman"/>
          <w:b/>
          <w:bCs/>
          <w:i/>
          <w:iCs/>
          <w:color w:val="000000"/>
          <w:sz w:val="24"/>
          <w:szCs w:val="19"/>
          <w:lang w:val="en-US" w:eastAsia="tr-TR"/>
        </w:rPr>
        <w:t>şekilde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aylığa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kazanılmasından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önce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geçen</w:t>
      </w:r>
      <w:proofErr w:type="spellEnd"/>
      <w:r w:rsidRPr="00387385">
        <w:rPr>
          <w:rFonts w:ascii="Times New Roman" w:eastAsia="Times New Roman" w:hAnsi="Times New Roman" w:cs="Times New Roman"/>
          <w:b/>
          <w:bCs/>
          <w:i/>
          <w:iCs/>
          <w:color w:val="000000"/>
          <w:sz w:val="24"/>
          <w:szCs w:val="19"/>
          <w:lang w:val="en-US" w:eastAsia="tr-TR"/>
        </w:rPr>
        <w:t> </w:t>
      </w:r>
      <w:r w:rsidRPr="00387385">
        <w:rPr>
          <w:rFonts w:ascii="Times New Roman" w:eastAsia="Times New Roman" w:hAnsi="Times New Roman" w:cs="Times New Roman"/>
          <w:b/>
          <w:bCs/>
          <w:i/>
          <w:iCs/>
          <w:color w:val="000000"/>
          <w:sz w:val="24"/>
          <w:szCs w:val="19"/>
          <w:lang w:eastAsia="tr-TR"/>
        </w:rPr>
        <w:t>her türlü sigortalılık ve prim ödeme süreleri, iştirakçilik ve fiili hizmet süreleri ile bunların itibari ve fiili hizmet süresi zammı olarak değerlendirilen süreleri;</w:t>
      </w:r>
      <w:r w:rsidRPr="00387385">
        <w:rPr>
          <w:rFonts w:ascii="Times New Roman" w:eastAsia="Times New Roman" w:hAnsi="Times New Roman" w:cs="Times New Roman"/>
          <w:b/>
          <w:bCs/>
          <w:i/>
          <w:iCs/>
          <w:color w:val="000000"/>
          <w:sz w:val="24"/>
          <w:szCs w:val="19"/>
          <w:lang w:val="en-US" w:eastAsia="tr-TR"/>
        </w:rPr>
        <w:t> </w:t>
      </w:r>
      <w:proofErr w:type="spellStart"/>
      <w:r w:rsidRPr="00387385">
        <w:rPr>
          <w:rFonts w:ascii="Times New Roman" w:eastAsia="Times New Roman" w:hAnsi="Times New Roman" w:cs="Times New Roman"/>
          <w:b/>
          <w:bCs/>
          <w:i/>
          <w:iCs/>
          <w:color w:val="000000"/>
          <w:sz w:val="24"/>
          <w:szCs w:val="19"/>
          <w:lang w:val="en-US" w:eastAsia="tr-TR"/>
        </w:rPr>
        <w:t>aylığa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kazanılmasından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sonra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geçen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sigortalılık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çalışma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sürelerinin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tabi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olacağı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sigortalılık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haliyle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birleştirilmez</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sonradan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geçen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sigortalılık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veya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çalışma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süreleri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yaşlılık</w:t>
      </w:r>
      <w:proofErr w:type="spellEnd"/>
      <w:r w:rsidRPr="00387385">
        <w:rPr>
          <w:rFonts w:ascii="Times New Roman" w:eastAsia="Times New Roman" w:hAnsi="Times New Roman" w:cs="Times New Roman"/>
          <w:b/>
          <w:bCs/>
          <w:i/>
          <w:iCs/>
          <w:color w:val="000000"/>
          <w:sz w:val="24"/>
          <w:szCs w:val="19"/>
          <w:lang w:val="en-US" w:eastAsia="tr-TR"/>
        </w:rPr>
        <w:t>/</w:t>
      </w:r>
      <w:proofErr w:type="spellStart"/>
      <w:r w:rsidRPr="00387385">
        <w:rPr>
          <w:rFonts w:ascii="Times New Roman" w:eastAsia="Times New Roman" w:hAnsi="Times New Roman" w:cs="Times New Roman"/>
          <w:b/>
          <w:bCs/>
          <w:i/>
          <w:iCs/>
          <w:color w:val="000000"/>
          <w:sz w:val="24"/>
          <w:szCs w:val="19"/>
          <w:lang w:val="en-US" w:eastAsia="tr-TR"/>
        </w:rPr>
        <w:t>emekli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malullük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ya</w:t>
      </w:r>
      <w:proofErr w:type="spellEnd"/>
      <w:r w:rsidRPr="00387385">
        <w:rPr>
          <w:rFonts w:ascii="Times New Roman" w:eastAsia="Times New Roman" w:hAnsi="Times New Roman" w:cs="Times New Roman"/>
          <w:b/>
          <w:bCs/>
          <w:i/>
          <w:iCs/>
          <w:color w:val="000000"/>
          <w:sz w:val="24"/>
          <w:szCs w:val="19"/>
          <w:lang w:val="en-US" w:eastAsia="tr-TR"/>
        </w:rPr>
        <w:t xml:space="preserve"> da </w:t>
      </w:r>
      <w:proofErr w:type="spellStart"/>
      <w:r w:rsidRPr="00387385">
        <w:rPr>
          <w:rFonts w:ascii="Times New Roman" w:eastAsia="Times New Roman" w:hAnsi="Times New Roman" w:cs="Times New Roman"/>
          <w:b/>
          <w:bCs/>
          <w:i/>
          <w:iCs/>
          <w:color w:val="000000"/>
          <w:sz w:val="24"/>
          <w:szCs w:val="19"/>
          <w:lang w:val="en-US" w:eastAsia="tr-TR"/>
        </w:rPr>
        <w:t>ölüm</w:t>
      </w:r>
      <w:proofErr w:type="spellEnd"/>
      <w:r w:rsidRPr="00387385">
        <w:rPr>
          <w:rFonts w:ascii="Times New Roman" w:eastAsia="Times New Roman" w:hAnsi="Times New Roman" w:cs="Times New Roman"/>
          <w:b/>
          <w:bCs/>
          <w:i/>
          <w:iCs/>
          <w:color w:val="000000"/>
          <w:sz w:val="24"/>
          <w:szCs w:val="19"/>
          <w:lang w:val="en-US" w:eastAsia="tr-TR"/>
        </w:rPr>
        <w:t>/</w:t>
      </w:r>
      <w:proofErr w:type="spellStart"/>
      <w:r w:rsidRPr="00387385">
        <w:rPr>
          <w:rFonts w:ascii="Times New Roman" w:eastAsia="Times New Roman" w:hAnsi="Times New Roman" w:cs="Times New Roman"/>
          <w:b/>
          <w:bCs/>
          <w:i/>
          <w:iCs/>
          <w:color w:val="000000"/>
          <w:sz w:val="24"/>
          <w:szCs w:val="19"/>
          <w:lang w:val="en-US" w:eastAsia="tr-TR"/>
        </w:rPr>
        <w:t>dul</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veya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yetim</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aylığı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bağlanmasında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veya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toptan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ödeme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yapılmasında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ilgili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mevzuatına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göre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ayrı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bir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çalışma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veya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sigortalılık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süresi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olarak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değerlendirilir</w:t>
      </w:r>
      <w:proofErr w:type="spellEnd"/>
      <w:r w:rsidRPr="00387385">
        <w:rPr>
          <w:rFonts w:ascii="Times New Roman" w:eastAsia="Times New Roman" w:hAnsi="Times New Roman" w:cs="Times New Roman"/>
          <w:b/>
          <w:bCs/>
          <w:i/>
          <w:iCs/>
          <w:color w:val="000000"/>
          <w:sz w:val="24"/>
          <w:szCs w:val="19"/>
          <w:lang w:val="en-US" w:eastAsia="tr-TR"/>
        </w:rPr>
        <w:t xml:space="preserve">. Bu </w:t>
      </w:r>
      <w:proofErr w:type="spellStart"/>
      <w:r w:rsidRPr="00387385">
        <w:rPr>
          <w:rFonts w:ascii="Times New Roman" w:eastAsia="Times New Roman" w:hAnsi="Times New Roman" w:cs="Times New Roman"/>
          <w:b/>
          <w:bCs/>
          <w:i/>
          <w:iCs/>
          <w:color w:val="000000"/>
          <w:sz w:val="24"/>
          <w:szCs w:val="19"/>
          <w:lang w:val="en-US" w:eastAsia="tr-TR"/>
        </w:rPr>
        <w:t>şekilde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bağlananlardan</w:t>
      </w:r>
      <w:proofErr w:type="spellEnd"/>
      <w:r w:rsidRPr="00387385">
        <w:rPr>
          <w:rFonts w:ascii="Times New Roman" w:eastAsia="Times New Roman" w:hAnsi="Times New Roman" w:cs="Times New Roman"/>
          <w:b/>
          <w:bCs/>
          <w:i/>
          <w:iCs/>
          <w:color w:val="000000"/>
          <w:sz w:val="24"/>
          <w:szCs w:val="19"/>
          <w:lang w:val="en-US" w:eastAsia="tr-TR"/>
        </w:rPr>
        <w:t xml:space="preserve">, 5510 </w:t>
      </w:r>
      <w:proofErr w:type="spellStart"/>
      <w:r w:rsidRPr="00387385">
        <w:rPr>
          <w:rFonts w:ascii="Times New Roman" w:eastAsia="Times New Roman" w:hAnsi="Times New Roman" w:cs="Times New Roman"/>
          <w:b/>
          <w:bCs/>
          <w:i/>
          <w:iCs/>
          <w:color w:val="000000"/>
          <w:sz w:val="24"/>
          <w:szCs w:val="19"/>
          <w:lang w:val="en-US" w:eastAsia="tr-TR"/>
        </w:rPr>
        <w:t>sayılı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Kanunun</w:t>
      </w:r>
      <w:proofErr w:type="spellEnd"/>
      <w:r w:rsidRPr="00387385">
        <w:rPr>
          <w:rFonts w:ascii="Times New Roman" w:eastAsia="Times New Roman" w:hAnsi="Times New Roman" w:cs="Times New Roman"/>
          <w:b/>
          <w:bCs/>
          <w:i/>
          <w:iCs/>
          <w:color w:val="000000"/>
          <w:sz w:val="24"/>
          <w:szCs w:val="19"/>
          <w:lang w:val="en-US" w:eastAsia="tr-TR"/>
        </w:rPr>
        <w:t xml:space="preserve"> 4 </w:t>
      </w:r>
      <w:proofErr w:type="spellStart"/>
      <w:r w:rsidRPr="00387385">
        <w:rPr>
          <w:rFonts w:ascii="Times New Roman" w:eastAsia="Times New Roman" w:hAnsi="Times New Roman" w:cs="Times New Roman"/>
          <w:b/>
          <w:bCs/>
          <w:i/>
          <w:iCs/>
          <w:color w:val="000000"/>
          <w:sz w:val="24"/>
          <w:szCs w:val="19"/>
          <w:lang w:val="en-US" w:eastAsia="tr-TR"/>
        </w:rPr>
        <w:t>üncü</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maddesinin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birinci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fıkrasının</w:t>
      </w:r>
      <w:proofErr w:type="spellEnd"/>
      <w:r w:rsidRPr="00387385">
        <w:rPr>
          <w:rFonts w:ascii="Times New Roman" w:eastAsia="Times New Roman" w:hAnsi="Times New Roman" w:cs="Times New Roman"/>
          <w:b/>
          <w:bCs/>
          <w:i/>
          <w:iCs/>
          <w:color w:val="000000"/>
          <w:sz w:val="24"/>
          <w:szCs w:val="19"/>
          <w:lang w:val="en-US" w:eastAsia="tr-TR"/>
        </w:rPr>
        <w:t xml:space="preserve"> (c) </w:t>
      </w:r>
      <w:proofErr w:type="spellStart"/>
      <w:r w:rsidRPr="00387385">
        <w:rPr>
          <w:rFonts w:ascii="Times New Roman" w:eastAsia="Times New Roman" w:hAnsi="Times New Roman" w:cs="Times New Roman"/>
          <w:b/>
          <w:bCs/>
          <w:i/>
          <w:iCs/>
          <w:color w:val="000000"/>
          <w:sz w:val="24"/>
          <w:szCs w:val="19"/>
          <w:lang w:val="en-US" w:eastAsia="tr-TR"/>
        </w:rPr>
        <w:t>bendi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kapsamında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sigortalı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olanlara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ikramiyeye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esas</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hizmet</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süreleri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için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ayrıca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emekli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ikramiyesi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ödenir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Ayrıca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bağlandıktan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sonraki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çalışmaları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için</w:t>
      </w:r>
      <w:proofErr w:type="spellEnd"/>
      <w:r w:rsidRPr="00387385">
        <w:rPr>
          <w:rFonts w:ascii="Times New Roman" w:eastAsia="Times New Roman" w:hAnsi="Times New Roman" w:cs="Times New Roman"/>
          <w:b/>
          <w:bCs/>
          <w:i/>
          <w:iCs/>
          <w:color w:val="000000"/>
          <w:sz w:val="24"/>
          <w:szCs w:val="19"/>
          <w:lang w:val="en-US" w:eastAsia="tr-TR"/>
        </w:rPr>
        <w:t xml:space="preserve"> 5510 </w:t>
      </w:r>
      <w:proofErr w:type="spellStart"/>
      <w:r w:rsidRPr="00387385">
        <w:rPr>
          <w:rFonts w:ascii="Times New Roman" w:eastAsia="Times New Roman" w:hAnsi="Times New Roman" w:cs="Times New Roman"/>
          <w:b/>
          <w:bCs/>
          <w:i/>
          <w:iCs/>
          <w:color w:val="000000"/>
          <w:sz w:val="24"/>
          <w:szCs w:val="19"/>
          <w:lang w:val="en-US" w:eastAsia="tr-TR"/>
        </w:rPr>
        <w:t>sayılı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Kanunun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geçici</w:t>
      </w:r>
      <w:proofErr w:type="spellEnd"/>
      <w:r w:rsidRPr="00387385">
        <w:rPr>
          <w:rFonts w:ascii="Times New Roman" w:eastAsia="Times New Roman" w:hAnsi="Times New Roman" w:cs="Times New Roman"/>
          <w:b/>
          <w:bCs/>
          <w:i/>
          <w:iCs/>
          <w:color w:val="000000"/>
          <w:sz w:val="24"/>
          <w:szCs w:val="19"/>
          <w:lang w:val="en-US" w:eastAsia="tr-TR"/>
        </w:rPr>
        <w:t xml:space="preserve"> 4 </w:t>
      </w:r>
      <w:proofErr w:type="spellStart"/>
      <w:r w:rsidRPr="00387385">
        <w:rPr>
          <w:rFonts w:ascii="Times New Roman" w:eastAsia="Times New Roman" w:hAnsi="Times New Roman" w:cs="Times New Roman"/>
          <w:b/>
          <w:bCs/>
          <w:i/>
          <w:iCs/>
          <w:color w:val="000000"/>
          <w:sz w:val="24"/>
          <w:szCs w:val="19"/>
          <w:lang w:val="en-US" w:eastAsia="tr-TR"/>
        </w:rPr>
        <w:t>üncü</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maddesi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hükümleri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uygulanmaz</w:t>
      </w:r>
      <w:proofErr w:type="spellEnd"/>
      <w:r w:rsidRPr="00387385">
        <w:rPr>
          <w:rFonts w:ascii="Times New Roman" w:eastAsia="Times New Roman" w:hAnsi="Times New Roman" w:cs="Times New Roman"/>
          <w:b/>
          <w:bCs/>
          <w:i/>
          <w:iCs/>
          <w:color w:val="000000"/>
          <w:sz w:val="24"/>
          <w:szCs w:val="19"/>
          <w:lang w:val="en-US" w:eastAsia="tr-TR"/>
        </w:rPr>
        <w:t>.</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val="en-US" w:eastAsia="tr-TR"/>
        </w:rPr>
        <w:t xml:space="preserve">Bu </w:t>
      </w:r>
      <w:proofErr w:type="spellStart"/>
      <w:r w:rsidRPr="00387385">
        <w:rPr>
          <w:rFonts w:ascii="Times New Roman" w:eastAsia="Times New Roman" w:hAnsi="Times New Roman" w:cs="Times New Roman"/>
          <w:b/>
          <w:bCs/>
          <w:i/>
          <w:iCs/>
          <w:color w:val="000000"/>
          <w:sz w:val="24"/>
          <w:szCs w:val="19"/>
          <w:lang w:val="en-US" w:eastAsia="tr-TR"/>
        </w:rPr>
        <w:t>madde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uyarınca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bağlananlardan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söz</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konusu</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yaralanmalarına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olarak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sonradan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olduklarına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karar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verilenlere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karar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tarihini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takip</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proofErr w:type="gramStart"/>
      <w:r w:rsidRPr="00387385">
        <w:rPr>
          <w:rFonts w:ascii="Times New Roman" w:eastAsia="Times New Roman" w:hAnsi="Times New Roman" w:cs="Times New Roman"/>
          <w:b/>
          <w:bCs/>
          <w:i/>
          <w:iCs/>
          <w:color w:val="000000"/>
          <w:sz w:val="24"/>
          <w:szCs w:val="19"/>
          <w:lang w:val="en-US" w:eastAsia="tr-TR"/>
        </w:rPr>
        <w:t>eden</w:t>
      </w:r>
      <w:proofErr w:type="spellEnd"/>
      <w:proofErr w:type="gram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aybaşından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itibaren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ilgisine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göre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bu</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Kanunun</w:t>
      </w:r>
      <w:proofErr w:type="spellEnd"/>
      <w:r w:rsidRPr="00387385">
        <w:rPr>
          <w:rFonts w:ascii="Times New Roman" w:eastAsia="Times New Roman" w:hAnsi="Times New Roman" w:cs="Times New Roman"/>
          <w:b/>
          <w:bCs/>
          <w:i/>
          <w:iCs/>
          <w:color w:val="000000"/>
          <w:sz w:val="24"/>
          <w:szCs w:val="19"/>
          <w:lang w:val="en-US" w:eastAsia="tr-TR"/>
        </w:rPr>
        <w:t xml:space="preserve"> 21 </w:t>
      </w:r>
      <w:proofErr w:type="spellStart"/>
      <w:r w:rsidRPr="00387385">
        <w:rPr>
          <w:rFonts w:ascii="Times New Roman" w:eastAsia="Times New Roman" w:hAnsi="Times New Roman" w:cs="Times New Roman"/>
          <w:b/>
          <w:bCs/>
          <w:i/>
          <w:iCs/>
          <w:color w:val="000000"/>
          <w:sz w:val="24"/>
          <w:szCs w:val="19"/>
          <w:lang w:val="en-US" w:eastAsia="tr-TR"/>
        </w:rPr>
        <w:t>inci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maddesinin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birinci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fıkrası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hükümleri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uygulanır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bu</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madde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hükümlerine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göre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bağlanmış</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aylıkları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vazife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malullüğü</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aylığının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başladığı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tarihten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itibaren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kesilir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Bunlardan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emekli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ikramiyesine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kazanacak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olanların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emekli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ikramiyesinin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hesabında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daha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önce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ikramiye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ödenen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süreler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dikkate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alınmaz</w:t>
      </w:r>
      <w:proofErr w:type="spellEnd"/>
      <w:r w:rsidRPr="00387385">
        <w:rPr>
          <w:rFonts w:ascii="Times New Roman" w:eastAsia="Times New Roman" w:hAnsi="Times New Roman" w:cs="Times New Roman"/>
          <w:b/>
          <w:bCs/>
          <w:i/>
          <w:iCs/>
          <w:color w:val="000000"/>
          <w:sz w:val="24"/>
          <w:szCs w:val="19"/>
          <w:lang w:val="en-US" w:eastAsia="tr-TR"/>
        </w:rPr>
        <w:t xml:space="preserve">. Bu </w:t>
      </w:r>
      <w:proofErr w:type="spellStart"/>
      <w:r w:rsidRPr="00387385">
        <w:rPr>
          <w:rFonts w:ascii="Times New Roman" w:eastAsia="Times New Roman" w:hAnsi="Times New Roman" w:cs="Times New Roman"/>
          <w:b/>
          <w:bCs/>
          <w:i/>
          <w:iCs/>
          <w:color w:val="000000"/>
          <w:sz w:val="24"/>
          <w:szCs w:val="19"/>
          <w:lang w:val="en-US" w:eastAsia="tr-TR"/>
        </w:rPr>
        <w:t>Kanunun</w:t>
      </w:r>
      <w:proofErr w:type="spellEnd"/>
      <w:r w:rsidRPr="00387385">
        <w:rPr>
          <w:rFonts w:ascii="Times New Roman" w:eastAsia="Times New Roman" w:hAnsi="Times New Roman" w:cs="Times New Roman"/>
          <w:b/>
          <w:bCs/>
          <w:i/>
          <w:iCs/>
          <w:color w:val="000000"/>
          <w:sz w:val="24"/>
          <w:szCs w:val="19"/>
          <w:lang w:val="en-US" w:eastAsia="tr-TR"/>
        </w:rPr>
        <w:t xml:space="preserve"> 21 </w:t>
      </w:r>
      <w:proofErr w:type="spellStart"/>
      <w:r w:rsidRPr="00387385">
        <w:rPr>
          <w:rFonts w:ascii="Times New Roman" w:eastAsia="Times New Roman" w:hAnsi="Times New Roman" w:cs="Times New Roman"/>
          <w:b/>
          <w:bCs/>
          <w:i/>
          <w:iCs/>
          <w:color w:val="000000"/>
          <w:sz w:val="24"/>
          <w:szCs w:val="19"/>
          <w:lang w:val="en-US" w:eastAsia="tr-TR"/>
        </w:rPr>
        <w:t>inci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maddesi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kapsamında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vazife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malullüğü</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aylığı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bağlanmış</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olup</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kontrol</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muayenesi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sonucunda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maluliyetlerinin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sona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erdiğine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karar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verilenlerden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bu</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madde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kapsamına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girenlere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vazife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malullüğü</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aylığına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kazanıldığı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tarihteki</w:t>
      </w:r>
      <w:proofErr w:type="spellEnd"/>
      <w:r w:rsidRPr="00387385">
        <w:rPr>
          <w:rFonts w:ascii="Times New Roman" w:eastAsia="Times New Roman" w:hAnsi="Times New Roman" w:cs="Times New Roman"/>
          <w:b/>
          <w:bCs/>
          <w:i/>
          <w:iCs/>
          <w:color w:val="000000"/>
          <w:sz w:val="24"/>
          <w:szCs w:val="19"/>
          <w:lang w:val="en-US" w:eastAsia="tr-TR"/>
        </w:rPr>
        <w:t> </w:t>
      </w:r>
      <w:r w:rsidRPr="00387385">
        <w:rPr>
          <w:rFonts w:ascii="Times New Roman" w:eastAsia="Times New Roman" w:hAnsi="Times New Roman" w:cs="Times New Roman"/>
          <w:b/>
          <w:bCs/>
          <w:i/>
          <w:iCs/>
          <w:color w:val="000000"/>
          <w:sz w:val="24"/>
          <w:szCs w:val="19"/>
          <w:lang w:eastAsia="tr-TR"/>
        </w:rPr>
        <w:t>mevcut hizmet süreleri, unsurlar ve memur aylık katsayısı ile varsa almakta oldukları aylıklar esas alınarak birinci fıkra uyarınca hesaplanacak tutarın; aylık artışları ile artırılması sonucu bulunacak tutar üzerinden vazife malullüğünün kesildiği tarihten itibaren bu madde hükümleri uyarınca aylık bağlanır. Ancak, bu kapsamda aylık bağlanması sebebiyle ikramiye ödenmez.  </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val="en-US" w:eastAsia="tr-TR"/>
        </w:rPr>
        <w:t xml:space="preserve">Bu </w:t>
      </w:r>
      <w:proofErr w:type="spellStart"/>
      <w:r w:rsidRPr="00387385">
        <w:rPr>
          <w:rFonts w:ascii="Times New Roman" w:eastAsia="Times New Roman" w:hAnsi="Times New Roman" w:cs="Times New Roman"/>
          <w:b/>
          <w:bCs/>
          <w:i/>
          <w:iCs/>
          <w:color w:val="000000"/>
          <w:sz w:val="24"/>
          <w:szCs w:val="19"/>
          <w:lang w:val="en-US" w:eastAsia="tr-TR"/>
        </w:rPr>
        <w:t>maddedeki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hükümler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saklı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kalmak</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kaydıyla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bağlanan</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bu</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aylıklar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hakkında</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vazife</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malullüğü</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aylığı</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hükümleri</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uygulanır</w:t>
      </w:r>
      <w:proofErr w:type="spellEnd"/>
      <w:r w:rsidRPr="00387385">
        <w:rPr>
          <w:rFonts w:ascii="Times New Roman" w:eastAsia="Times New Roman" w:hAnsi="Times New Roman" w:cs="Times New Roman"/>
          <w:b/>
          <w:bCs/>
          <w:i/>
          <w:iCs/>
          <w:color w:val="000000"/>
          <w:sz w:val="24"/>
          <w:szCs w:val="19"/>
          <w:lang w:val="en-US" w:eastAsia="tr-TR"/>
        </w:rPr>
        <w:t xml:space="preserve"> </w:t>
      </w:r>
      <w:proofErr w:type="spellStart"/>
      <w:r w:rsidRPr="00387385">
        <w:rPr>
          <w:rFonts w:ascii="Times New Roman" w:eastAsia="Times New Roman" w:hAnsi="Times New Roman" w:cs="Times New Roman"/>
          <w:b/>
          <w:bCs/>
          <w:i/>
          <w:iCs/>
          <w:color w:val="000000"/>
          <w:sz w:val="24"/>
          <w:szCs w:val="19"/>
          <w:lang w:val="en-US" w:eastAsia="tr-TR"/>
        </w:rPr>
        <w:t>ve</w:t>
      </w:r>
      <w:proofErr w:type="spellEnd"/>
      <w:r w:rsidRPr="00387385">
        <w:rPr>
          <w:rFonts w:ascii="Times New Roman" w:eastAsia="Times New Roman" w:hAnsi="Times New Roman" w:cs="Times New Roman"/>
          <w:b/>
          <w:bCs/>
          <w:i/>
          <w:iCs/>
          <w:color w:val="000000"/>
          <w:sz w:val="24"/>
          <w:szCs w:val="19"/>
          <w:lang w:val="en-US" w:eastAsia="tr-TR"/>
        </w:rPr>
        <w:t> </w:t>
      </w:r>
      <w:r w:rsidRPr="00387385">
        <w:rPr>
          <w:rFonts w:ascii="Times New Roman" w:eastAsia="Times New Roman" w:hAnsi="Times New Roman" w:cs="Times New Roman"/>
          <w:b/>
          <w:bCs/>
          <w:i/>
          <w:iCs/>
          <w:color w:val="000000"/>
          <w:sz w:val="24"/>
          <w:szCs w:val="19"/>
          <w:lang w:eastAsia="tr-TR"/>
        </w:rPr>
        <w:t>Sosyal Güvenlik Kurumunca bağlanan aylıklar her yıl sonunda faturası karşılığında Maliye Bakanlığından tahsil edilir.”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b/>
          <w:bCs/>
          <w:i/>
          <w:iCs/>
          <w:color w:val="000000"/>
          <w:sz w:val="24"/>
          <w:szCs w:val="19"/>
          <w:lang w:eastAsia="tr-TR"/>
        </w:rPr>
        <w:lastRenderedPageBreak/>
        <w:t>“GEÇİCİ MADDE 17- Bu maddenin yürürlüğe girdiği tarihten önce 21 inci maddenin birinci fıkrasının (a), (h), (i) ve (j) bentleri kapsamında terör eylemi nedeniyle yaralanmış olup ilgili mevzuatına göre malul sayılmamaları nedeniyle aylık bağlanamayanlardan talepte bulunanlara, bu maddenin yürürlüğe girdiği </w:t>
      </w:r>
      <w:proofErr w:type="spellStart"/>
      <w:r w:rsidRPr="00387385">
        <w:rPr>
          <w:rFonts w:ascii="Times New Roman" w:eastAsia="Times New Roman" w:hAnsi="Times New Roman" w:cs="Times New Roman"/>
          <w:b/>
          <w:bCs/>
          <w:i/>
          <w:iCs/>
          <w:color w:val="000000"/>
          <w:sz w:val="24"/>
          <w:szCs w:val="19"/>
          <w:lang w:val="en-US" w:eastAsia="tr-TR"/>
        </w:rPr>
        <w:t>tarihteki</w:t>
      </w:r>
      <w:proofErr w:type="spellEnd"/>
      <w:r w:rsidRPr="00387385">
        <w:rPr>
          <w:rFonts w:ascii="Times New Roman" w:eastAsia="Times New Roman" w:hAnsi="Times New Roman" w:cs="Times New Roman"/>
          <w:b/>
          <w:bCs/>
          <w:i/>
          <w:iCs/>
          <w:color w:val="000000"/>
          <w:sz w:val="24"/>
          <w:szCs w:val="19"/>
          <w:lang w:val="en-US" w:eastAsia="tr-TR"/>
        </w:rPr>
        <w:t> </w:t>
      </w:r>
      <w:r w:rsidRPr="00387385">
        <w:rPr>
          <w:rFonts w:ascii="Times New Roman" w:eastAsia="Times New Roman" w:hAnsi="Times New Roman" w:cs="Times New Roman"/>
          <w:b/>
          <w:bCs/>
          <w:i/>
          <w:iCs/>
          <w:color w:val="000000"/>
          <w:sz w:val="24"/>
          <w:szCs w:val="19"/>
          <w:lang w:eastAsia="tr-TR"/>
        </w:rPr>
        <w:t>hizmet süreleri, unsurlar ve memur aylık katsayısı ile ödenmekte olan aylıkları esas alınarak ek 3 üncü madde hükümlerine göre tespit olunacak tutarda bu maddenin yürürlüğe girdiği takip eden aybaşından itibaren aylık bağlanır.”</w:t>
      </w:r>
      <w:proofErr w:type="gramEnd"/>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2- </w:t>
      </w:r>
      <w:proofErr w:type="gramStart"/>
      <w:r w:rsidRPr="00387385">
        <w:rPr>
          <w:rFonts w:ascii="Times New Roman" w:eastAsia="Times New Roman" w:hAnsi="Times New Roman" w:cs="Times New Roman"/>
          <w:b/>
          <w:bCs/>
          <w:i/>
          <w:iCs/>
          <w:color w:val="000000"/>
          <w:sz w:val="24"/>
          <w:szCs w:val="19"/>
          <w:lang w:eastAsia="tr-TR"/>
        </w:rPr>
        <w:t>4/1/2002</w:t>
      </w:r>
      <w:proofErr w:type="gramEnd"/>
      <w:r w:rsidRPr="00387385">
        <w:rPr>
          <w:rFonts w:ascii="Times New Roman" w:eastAsia="Times New Roman" w:hAnsi="Times New Roman" w:cs="Times New Roman"/>
          <w:b/>
          <w:bCs/>
          <w:i/>
          <w:iCs/>
          <w:color w:val="000000"/>
          <w:sz w:val="24"/>
          <w:szCs w:val="19"/>
          <w:lang w:eastAsia="tr-TR"/>
        </w:rPr>
        <w:t xml:space="preserve"> tarihli ve 4734 sayılı Kamu İhale Kanununun 3 üncü maddesinin (c) bendinde yer alan “Türkiye Cumhuriyet Merkez Bankasının banknot ve kıymetli evrak üretim ve basımı ile ilgili mal veya hizmet alımları,” ibaresi “Türkiye Cumhuriyet Merkez Bankasının teknolojiye, güvenliğe, banknot ve kıymetli evrak üretimi ve basımına ilişkin mal ve hizmet alımları, Türkiye Cumhuriyet Merkez Bankasının dış kaynak temini ve danışmanlık hizmeti alımları;” şeklinde değiştirilmiştir.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3- 4734 sayılı Kanuna aşağıdaki geçici madde eklenmiştir.  </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xml:space="preserve">“GEÇİCİ MADDE 18- 11 inci maddenin birinci fıkrasının (g) bendi hükümleri, </w:t>
      </w:r>
      <w:proofErr w:type="gramStart"/>
      <w:r w:rsidRPr="00387385">
        <w:rPr>
          <w:rFonts w:ascii="Times New Roman" w:eastAsia="Times New Roman" w:hAnsi="Times New Roman" w:cs="Times New Roman"/>
          <w:b/>
          <w:bCs/>
          <w:i/>
          <w:iCs/>
          <w:color w:val="000000"/>
          <w:sz w:val="24"/>
          <w:szCs w:val="19"/>
          <w:lang w:eastAsia="tr-TR"/>
        </w:rPr>
        <w:t>10/11/2016</w:t>
      </w:r>
      <w:proofErr w:type="gramEnd"/>
      <w:r w:rsidRPr="00387385">
        <w:rPr>
          <w:rFonts w:ascii="Times New Roman" w:eastAsia="Times New Roman" w:hAnsi="Times New Roman" w:cs="Times New Roman"/>
          <w:b/>
          <w:bCs/>
          <w:i/>
          <w:iCs/>
          <w:color w:val="000000"/>
          <w:sz w:val="24"/>
          <w:szCs w:val="19"/>
          <w:lang w:eastAsia="tr-TR"/>
        </w:rPr>
        <w:t xml:space="preserve"> tarihli ve 6758 sayılı Olağanüstü Hal Kapsamında Bazı Düzenlemeler Yapılması Hakkında Kanun Hükmünde Kararnamenin Değiştirilerek Kabul Edilmesine Dair Kanunun 19 uncu maddesi kapsamında kayyımlık yetkisi Tasarruf Mevduatı Sigorta Fonuna devredilen veya Tasarruf Mevduatı Sigorta Fonunun kayyım olarak atandığı şirketler hakkında uygulanmaz.”</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4- </w:t>
      </w:r>
      <w:proofErr w:type="gramStart"/>
      <w:r w:rsidRPr="00387385">
        <w:rPr>
          <w:rFonts w:ascii="Times New Roman" w:eastAsia="Times New Roman" w:hAnsi="Times New Roman" w:cs="Times New Roman"/>
          <w:b/>
          <w:bCs/>
          <w:i/>
          <w:iCs/>
          <w:color w:val="000000"/>
          <w:sz w:val="24"/>
          <w:szCs w:val="19"/>
          <w:lang w:eastAsia="tr-TR"/>
        </w:rPr>
        <w:t>17/7/2004</w:t>
      </w:r>
      <w:proofErr w:type="gramEnd"/>
      <w:r w:rsidRPr="00387385">
        <w:rPr>
          <w:rFonts w:ascii="Times New Roman" w:eastAsia="Times New Roman" w:hAnsi="Times New Roman" w:cs="Times New Roman"/>
          <w:b/>
          <w:bCs/>
          <w:i/>
          <w:iCs/>
          <w:color w:val="000000"/>
          <w:sz w:val="24"/>
          <w:szCs w:val="19"/>
          <w:lang w:eastAsia="tr-TR"/>
        </w:rPr>
        <w:t xml:space="preserve"> tarihli ve 5233 sayılı Terör ve Terörle Mücadeleden Doğan Zararların Karşılanması Hakkında Kanunun 5 inci maddesinin birinci fıkrasının (b) bendinde yer alan “cenaze giderleri” ibaresi “cenaze giderlerinin” şeklinde değiştirilmiş ve “ile Sosyal Yardımlaşma ve Dayanışmayı Teşvik Fonundan yapılan yardımların” ibaresi yürürlükten kaldırılmıştır.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5- </w:t>
      </w:r>
      <w:proofErr w:type="gramStart"/>
      <w:r w:rsidRPr="00387385">
        <w:rPr>
          <w:rFonts w:ascii="Times New Roman" w:eastAsia="Times New Roman" w:hAnsi="Times New Roman" w:cs="Times New Roman"/>
          <w:b/>
          <w:bCs/>
          <w:i/>
          <w:iCs/>
          <w:color w:val="000000"/>
          <w:sz w:val="24"/>
          <w:szCs w:val="19"/>
          <w:lang w:eastAsia="tr-TR"/>
        </w:rPr>
        <w:t>19/10/2005</w:t>
      </w:r>
      <w:proofErr w:type="gramEnd"/>
      <w:r w:rsidRPr="00387385">
        <w:rPr>
          <w:rFonts w:ascii="Times New Roman" w:eastAsia="Times New Roman" w:hAnsi="Times New Roman" w:cs="Times New Roman"/>
          <w:b/>
          <w:bCs/>
          <w:i/>
          <w:iCs/>
          <w:color w:val="000000"/>
          <w:sz w:val="24"/>
          <w:szCs w:val="19"/>
          <w:lang w:eastAsia="tr-TR"/>
        </w:rPr>
        <w:t xml:space="preserve"> tarihli ve 5411 sayılı Bankacılık Kanununun 143 üncü maddesine birinci fıkrasından sonra gelmek üzere aşağıdaki fıkra eklenmiştir.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“Sermayesinin yarıdan fazlası doğrudan veya dolaylı olarak kamuya ait olan veya kamu tarafından kontrol edilen bankaların alacaklarının varlık yönetim şirketlerine satışında uygulanacak usul ve esasları belirlemeye Kurul yetkilidir.”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6- </w:t>
      </w:r>
      <w:proofErr w:type="gramStart"/>
      <w:r w:rsidRPr="00387385">
        <w:rPr>
          <w:rFonts w:ascii="Times New Roman" w:eastAsia="Times New Roman" w:hAnsi="Times New Roman" w:cs="Times New Roman"/>
          <w:b/>
          <w:bCs/>
          <w:i/>
          <w:iCs/>
          <w:color w:val="000000"/>
          <w:sz w:val="24"/>
          <w:szCs w:val="19"/>
          <w:lang w:eastAsia="tr-TR"/>
        </w:rPr>
        <w:t>6/12/2012</w:t>
      </w:r>
      <w:proofErr w:type="gramEnd"/>
      <w:r w:rsidRPr="00387385">
        <w:rPr>
          <w:rFonts w:ascii="Times New Roman" w:eastAsia="Times New Roman" w:hAnsi="Times New Roman" w:cs="Times New Roman"/>
          <w:b/>
          <w:bCs/>
          <w:i/>
          <w:iCs/>
          <w:color w:val="000000"/>
          <w:sz w:val="24"/>
          <w:szCs w:val="19"/>
          <w:lang w:eastAsia="tr-TR"/>
        </w:rPr>
        <w:t xml:space="preserve"> tarihli ve 6362 sayılı Sermaye Piyasası Kanununun 92 </w:t>
      </w:r>
      <w:proofErr w:type="spellStart"/>
      <w:r w:rsidRPr="00387385">
        <w:rPr>
          <w:rFonts w:ascii="Times New Roman" w:eastAsia="Times New Roman" w:hAnsi="Times New Roman" w:cs="Times New Roman"/>
          <w:b/>
          <w:bCs/>
          <w:i/>
          <w:iCs/>
          <w:color w:val="000000"/>
          <w:sz w:val="24"/>
          <w:szCs w:val="19"/>
          <w:lang w:eastAsia="tr-TR"/>
        </w:rPr>
        <w:t>nci</w:t>
      </w:r>
      <w:proofErr w:type="spellEnd"/>
      <w:r w:rsidRPr="00387385">
        <w:rPr>
          <w:rFonts w:ascii="Times New Roman" w:eastAsia="Times New Roman" w:hAnsi="Times New Roman" w:cs="Times New Roman"/>
          <w:b/>
          <w:bCs/>
          <w:i/>
          <w:iCs/>
          <w:color w:val="000000"/>
          <w:sz w:val="24"/>
          <w:szCs w:val="19"/>
          <w:lang w:eastAsia="tr-TR"/>
        </w:rPr>
        <w:t xml:space="preserve"> maddesine aşağıdaki fıkra eklenmiştir.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“(3) Bu madde kapsamında Kurul tarafından açılan dava ve takipler ile ihtiyati tedbir ve ihtiyati haciz taleplerinde Kurul her türlü harç ve teminattan muaftır.”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7- 6362 sayılı Kanunun 94 üncü maddesinin ikinci fıkrası aşağıdaki şekilde değiştirilmiştir.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xml:space="preserve">“(2) 92 </w:t>
      </w:r>
      <w:proofErr w:type="spellStart"/>
      <w:r w:rsidRPr="00387385">
        <w:rPr>
          <w:rFonts w:ascii="Times New Roman" w:eastAsia="Times New Roman" w:hAnsi="Times New Roman" w:cs="Times New Roman"/>
          <w:b/>
          <w:bCs/>
          <w:i/>
          <w:iCs/>
          <w:color w:val="000000"/>
          <w:sz w:val="24"/>
          <w:szCs w:val="19"/>
          <w:lang w:eastAsia="tr-TR"/>
        </w:rPr>
        <w:t>nci</w:t>
      </w:r>
      <w:proofErr w:type="spellEnd"/>
      <w:r w:rsidRPr="00387385">
        <w:rPr>
          <w:rFonts w:ascii="Times New Roman" w:eastAsia="Times New Roman" w:hAnsi="Times New Roman" w:cs="Times New Roman"/>
          <w:b/>
          <w:bCs/>
          <w:i/>
          <w:iCs/>
          <w:color w:val="000000"/>
          <w:sz w:val="24"/>
          <w:szCs w:val="19"/>
          <w:lang w:eastAsia="tr-TR"/>
        </w:rPr>
        <w:t xml:space="preserve"> maddenin birinci ve üçüncü fıkraları bu madde bakımından da uygulanır.”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lastRenderedPageBreak/>
        <w:t>MADDE 8- </w:t>
      </w:r>
      <w:proofErr w:type="gramStart"/>
      <w:r w:rsidRPr="00387385">
        <w:rPr>
          <w:rFonts w:ascii="Times New Roman" w:eastAsia="Times New Roman" w:hAnsi="Times New Roman" w:cs="Times New Roman"/>
          <w:b/>
          <w:bCs/>
          <w:i/>
          <w:iCs/>
          <w:color w:val="000000"/>
          <w:sz w:val="24"/>
          <w:szCs w:val="19"/>
          <w:lang w:eastAsia="tr-TR"/>
        </w:rPr>
        <w:t>7/11/2013</w:t>
      </w:r>
      <w:proofErr w:type="gramEnd"/>
      <w:r w:rsidRPr="00387385">
        <w:rPr>
          <w:rFonts w:ascii="Times New Roman" w:eastAsia="Times New Roman" w:hAnsi="Times New Roman" w:cs="Times New Roman"/>
          <w:b/>
          <w:bCs/>
          <w:i/>
          <w:iCs/>
          <w:color w:val="000000"/>
          <w:sz w:val="24"/>
          <w:szCs w:val="19"/>
          <w:lang w:eastAsia="tr-TR"/>
        </w:rPr>
        <w:t xml:space="preserve"> tarihli ve 6502 sayılı Tüketicinin Korunması Hakkında Kanunun 45 inci maddesinin birinci fıkrası aşağıdaki şekilde ve aynı maddenin üçüncü fıkrasında yer alan “doksan gün” ibaresi “</w:t>
      </w:r>
      <w:proofErr w:type="spellStart"/>
      <w:r w:rsidRPr="00387385">
        <w:rPr>
          <w:rFonts w:ascii="Times New Roman" w:eastAsia="Times New Roman" w:hAnsi="Times New Roman" w:cs="Times New Roman"/>
          <w:b/>
          <w:bCs/>
          <w:i/>
          <w:iCs/>
          <w:color w:val="000000"/>
          <w:sz w:val="24"/>
          <w:szCs w:val="19"/>
          <w:lang w:eastAsia="tr-TR"/>
        </w:rPr>
        <w:t>yüzseksen</w:t>
      </w:r>
      <w:proofErr w:type="spellEnd"/>
      <w:r w:rsidRPr="00387385">
        <w:rPr>
          <w:rFonts w:ascii="Times New Roman" w:eastAsia="Times New Roman" w:hAnsi="Times New Roman" w:cs="Times New Roman"/>
          <w:b/>
          <w:bCs/>
          <w:i/>
          <w:iCs/>
          <w:color w:val="000000"/>
          <w:sz w:val="24"/>
          <w:szCs w:val="19"/>
          <w:lang w:eastAsia="tr-TR"/>
        </w:rPr>
        <w:t xml:space="preserve"> gün” şeklinde değiştirilmiştir.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xml:space="preserve">“(1) Ön ödemeli konut satışında sözleşme tarihinden itibaren </w:t>
      </w:r>
      <w:proofErr w:type="spellStart"/>
      <w:r w:rsidRPr="00387385">
        <w:rPr>
          <w:rFonts w:ascii="Times New Roman" w:eastAsia="Times New Roman" w:hAnsi="Times New Roman" w:cs="Times New Roman"/>
          <w:b/>
          <w:bCs/>
          <w:i/>
          <w:iCs/>
          <w:color w:val="000000"/>
          <w:sz w:val="24"/>
          <w:szCs w:val="19"/>
          <w:lang w:eastAsia="tr-TR"/>
        </w:rPr>
        <w:t>yirmidört</w:t>
      </w:r>
      <w:proofErr w:type="spellEnd"/>
      <w:r w:rsidRPr="00387385">
        <w:rPr>
          <w:rFonts w:ascii="Times New Roman" w:eastAsia="Times New Roman" w:hAnsi="Times New Roman" w:cs="Times New Roman"/>
          <w:b/>
          <w:bCs/>
          <w:i/>
          <w:iCs/>
          <w:color w:val="000000"/>
          <w:sz w:val="24"/>
          <w:szCs w:val="19"/>
          <w:lang w:eastAsia="tr-TR"/>
        </w:rPr>
        <w:t xml:space="preserve"> aya kadar  tüketicinin herhangi bir gerekçe göstermeden sözleşmeden dönme hakkı vardır. </w:t>
      </w:r>
      <w:proofErr w:type="gramStart"/>
      <w:r w:rsidRPr="00387385">
        <w:rPr>
          <w:rFonts w:ascii="Times New Roman" w:eastAsia="Times New Roman" w:hAnsi="Times New Roman" w:cs="Times New Roman"/>
          <w:b/>
          <w:bCs/>
          <w:i/>
          <w:iCs/>
          <w:color w:val="000000"/>
          <w:sz w:val="24"/>
          <w:szCs w:val="19"/>
          <w:lang w:eastAsia="tr-TR"/>
        </w:rPr>
        <w:t xml:space="preserve">Sözleşmeden dönülmesi durumunda satıcı; konutun satışı veya satış vaadi sözleşmesi nedeniyle oluşan vergi, harç ve benzeri yasal yükümlülüklerden doğan masraflar ile sözleşme tarihinden itibaren ilk üç ay için sözleşme bedelinin yüzde ikisine, üç ila altı ay arası için yüzde dördüne, altı ila </w:t>
      </w:r>
      <w:proofErr w:type="spellStart"/>
      <w:r w:rsidRPr="00387385">
        <w:rPr>
          <w:rFonts w:ascii="Times New Roman" w:eastAsia="Times New Roman" w:hAnsi="Times New Roman" w:cs="Times New Roman"/>
          <w:b/>
          <w:bCs/>
          <w:i/>
          <w:iCs/>
          <w:color w:val="000000"/>
          <w:sz w:val="24"/>
          <w:szCs w:val="19"/>
          <w:lang w:eastAsia="tr-TR"/>
        </w:rPr>
        <w:t>oniki</w:t>
      </w:r>
      <w:proofErr w:type="spellEnd"/>
      <w:r w:rsidRPr="00387385">
        <w:rPr>
          <w:rFonts w:ascii="Times New Roman" w:eastAsia="Times New Roman" w:hAnsi="Times New Roman" w:cs="Times New Roman"/>
          <w:b/>
          <w:bCs/>
          <w:i/>
          <w:iCs/>
          <w:color w:val="000000"/>
          <w:sz w:val="24"/>
          <w:szCs w:val="19"/>
          <w:lang w:eastAsia="tr-TR"/>
        </w:rPr>
        <w:t xml:space="preserve"> ay arası için yüzde altısına ve </w:t>
      </w:r>
      <w:proofErr w:type="spellStart"/>
      <w:r w:rsidRPr="00387385">
        <w:rPr>
          <w:rFonts w:ascii="Times New Roman" w:eastAsia="Times New Roman" w:hAnsi="Times New Roman" w:cs="Times New Roman"/>
          <w:b/>
          <w:bCs/>
          <w:i/>
          <w:iCs/>
          <w:color w:val="000000"/>
          <w:sz w:val="24"/>
          <w:szCs w:val="19"/>
          <w:lang w:eastAsia="tr-TR"/>
        </w:rPr>
        <w:t>oniki</w:t>
      </w:r>
      <w:proofErr w:type="spellEnd"/>
      <w:r w:rsidRPr="00387385">
        <w:rPr>
          <w:rFonts w:ascii="Times New Roman" w:eastAsia="Times New Roman" w:hAnsi="Times New Roman" w:cs="Times New Roman"/>
          <w:b/>
          <w:bCs/>
          <w:i/>
          <w:iCs/>
          <w:color w:val="000000"/>
          <w:sz w:val="24"/>
          <w:szCs w:val="19"/>
          <w:lang w:eastAsia="tr-TR"/>
        </w:rPr>
        <w:t xml:space="preserve"> ila </w:t>
      </w:r>
      <w:proofErr w:type="spellStart"/>
      <w:r w:rsidRPr="00387385">
        <w:rPr>
          <w:rFonts w:ascii="Times New Roman" w:eastAsia="Times New Roman" w:hAnsi="Times New Roman" w:cs="Times New Roman"/>
          <w:b/>
          <w:bCs/>
          <w:i/>
          <w:iCs/>
          <w:color w:val="000000"/>
          <w:sz w:val="24"/>
          <w:szCs w:val="19"/>
          <w:lang w:eastAsia="tr-TR"/>
        </w:rPr>
        <w:t>yirmidört</w:t>
      </w:r>
      <w:proofErr w:type="spellEnd"/>
      <w:r w:rsidRPr="00387385">
        <w:rPr>
          <w:rFonts w:ascii="Times New Roman" w:eastAsia="Times New Roman" w:hAnsi="Times New Roman" w:cs="Times New Roman"/>
          <w:b/>
          <w:bCs/>
          <w:i/>
          <w:iCs/>
          <w:color w:val="000000"/>
          <w:sz w:val="24"/>
          <w:szCs w:val="19"/>
          <w:lang w:eastAsia="tr-TR"/>
        </w:rPr>
        <w:t xml:space="preserve"> ay arası için de yüzde sekizine kadar tazminatın ödenmesini isteyebilir.”</w:t>
      </w:r>
      <w:proofErr w:type="gramEnd"/>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9- </w:t>
      </w:r>
      <w:proofErr w:type="gramStart"/>
      <w:r w:rsidRPr="00387385">
        <w:rPr>
          <w:rFonts w:ascii="Times New Roman" w:eastAsia="Times New Roman" w:hAnsi="Times New Roman" w:cs="Times New Roman"/>
          <w:b/>
          <w:bCs/>
          <w:i/>
          <w:iCs/>
          <w:color w:val="000000"/>
          <w:sz w:val="24"/>
          <w:szCs w:val="19"/>
          <w:lang w:eastAsia="tr-TR"/>
        </w:rPr>
        <w:t>19/8/2016</w:t>
      </w:r>
      <w:proofErr w:type="gramEnd"/>
      <w:r w:rsidRPr="00387385">
        <w:rPr>
          <w:rFonts w:ascii="Times New Roman" w:eastAsia="Times New Roman" w:hAnsi="Times New Roman" w:cs="Times New Roman"/>
          <w:b/>
          <w:bCs/>
          <w:i/>
          <w:iCs/>
          <w:color w:val="000000"/>
          <w:sz w:val="24"/>
          <w:szCs w:val="19"/>
          <w:lang w:eastAsia="tr-TR"/>
        </w:rPr>
        <w:t xml:space="preserve"> tarihli ve 6741 sayılı Türkiye Varlık Fonu Yönetimi Anonim Şirketinin Kurulması ile Bazı Kanunlarda Değişiklik Yapılmasına Dair Kanunun 4 üncü maddesinin birinci fıkrasına aşağıdaki bent eklenmiştir.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b/>
          <w:bCs/>
          <w:i/>
          <w:iCs/>
          <w:color w:val="000000"/>
          <w:sz w:val="24"/>
          <w:szCs w:val="19"/>
          <w:lang w:eastAsia="tr-TR"/>
        </w:rPr>
        <w:t>“d) İktisadi devlet teşekküllerinden, bunların müessese, bağlı ortaklık, işletme, işletme birimleri ile varlıkları ve iştiraklerindeki kamu paylarından, sermayesinin tamamı veya yarısından fazlası Devlete ve/veya diğer kamu tüzel kişilerine ait olan ticari amaçlı kuruluşlardaki kamu paylarından, sermayesinin tamamı kamuya ait olan ticari amaçlı kuruluşların sahip olduğu hisse ve varlıklardan, Devletin diğer iştiraklerindeki kamu paylarından ve Hazineye ait paylardan Bakanlar Kurulu tarafından Türkiye Varlık Fonuna aktarılmasına veya Şirket tarafından yönetilmesine karar verilenlerden,”</w:t>
      </w:r>
      <w:proofErr w:type="gramEnd"/>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10- </w:t>
      </w:r>
      <w:proofErr w:type="gramStart"/>
      <w:r w:rsidRPr="00387385">
        <w:rPr>
          <w:rFonts w:ascii="Times New Roman" w:eastAsia="Times New Roman" w:hAnsi="Times New Roman" w:cs="Times New Roman"/>
          <w:b/>
          <w:bCs/>
          <w:i/>
          <w:iCs/>
          <w:color w:val="000000"/>
          <w:sz w:val="24"/>
          <w:szCs w:val="19"/>
          <w:lang w:eastAsia="tr-TR"/>
        </w:rPr>
        <w:t>18/10/2016</w:t>
      </w:r>
      <w:proofErr w:type="gramEnd"/>
      <w:r w:rsidRPr="00387385">
        <w:rPr>
          <w:rFonts w:ascii="Times New Roman" w:eastAsia="Times New Roman" w:hAnsi="Times New Roman" w:cs="Times New Roman"/>
          <w:b/>
          <w:bCs/>
          <w:i/>
          <w:iCs/>
          <w:color w:val="000000"/>
          <w:sz w:val="24"/>
          <w:szCs w:val="19"/>
          <w:lang w:eastAsia="tr-TR"/>
        </w:rPr>
        <w:t xml:space="preserve"> tarihli ve 6749 sayılı Olağanüstü Hal Kapsamında Alınan Tedbirlere İlişkin Kanun Hükmünde Kararnamenin Değiştirilerek Kabul Edilmesine Dair Kanunun 6 </w:t>
      </w:r>
      <w:proofErr w:type="spellStart"/>
      <w:r w:rsidRPr="00387385">
        <w:rPr>
          <w:rFonts w:ascii="Times New Roman" w:eastAsia="Times New Roman" w:hAnsi="Times New Roman" w:cs="Times New Roman"/>
          <w:b/>
          <w:bCs/>
          <w:i/>
          <w:iCs/>
          <w:color w:val="000000"/>
          <w:sz w:val="24"/>
          <w:szCs w:val="19"/>
          <w:lang w:eastAsia="tr-TR"/>
        </w:rPr>
        <w:t>ncı</w:t>
      </w:r>
      <w:proofErr w:type="spellEnd"/>
      <w:r w:rsidRPr="00387385">
        <w:rPr>
          <w:rFonts w:ascii="Times New Roman" w:eastAsia="Times New Roman" w:hAnsi="Times New Roman" w:cs="Times New Roman"/>
          <w:b/>
          <w:bCs/>
          <w:i/>
          <w:iCs/>
          <w:color w:val="000000"/>
          <w:sz w:val="24"/>
          <w:szCs w:val="19"/>
          <w:lang w:eastAsia="tr-TR"/>
        </w:rPr>
        <w:t xml:space="preserve"> maddesinin birinci fıkrasının (a) bendi aşağıdaki şekilde değiştirilmiştir.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“a) Gözaltı süresi, şüphelinin yakalama yerine en yakın hâkim veya mahkemeye gönderilmesi için zorunlu süre hariç, yakalama anından itibaren yedi günü geçemez. Delillerin toplanmasındaki güçlük veya şüpheli sayısının çokluğu nedeniyle Cumhuriyet savcısı, gözaltı süresinin yedi gün süreyle uzatılmasına yazılı olarak emir verebilir.”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11- </w:t>
      </w:r>
      <w:proofErr w:type="gramStart"/>
      <w:r w:rsidRPr="00387385">
        <w:rPr>
          <w:rFonts w:ascii="Times New Roman" w:eastAsia="Times New Roman" w:hAnsi="Times New Roman" w:cs="Times New Roman"/>
          <w:b/>
          <w:bCs/>
          <w:i/>
          <w:iCs/>
          <w:color w:val="000000"/>
          <w:sz w:val="24"/>
          <w:szCs w:val="19"/>
          <w:lang w:eastAsia="tr-TR"/>
        </w:rPr>
        <w:t>8/11/2016</w:t>
      </w:r>
      <w:proofErr w:type="gramEnd"/>
      <w:r w:rsidRPr="00387385">
        <w:rPr>
          <w:rFonts w:ascii="Times New Roman" w:eastAsia="Times New Roman" w:hAnsi="Times New Roman" w:cs="Times New Roman"/>
          <w:b/>
          <w:bCs/>
          <w:i/>
          <w:iCs/>
          <w:color w:val="000000"/>
          <w:sz w:val="24"/>
          <w:szCs w:val="19"/>
          <w:lang w:eastAsia="tr-TR"/>
        </w:rPr>
        <w:t xml:space="preserve"> tarihli ve 6755 sayılı Olağanüstü Hal Kapsamında Alınması Gereken Tedbirler ile Bazı Kurum ve Kuruluşlara Dair Düzenleme Yapılması Hakkında Kanun Hükmünde Kararnamenin Değiştirilerek Kabul Edilmesine Dair Kanunun 3 üncü maddesinin birinci fıkrasının (a) bendinde yer alan “otuz günü geçemez” ibaresi “şüphelinin yakalama yerine en yakın hâkim veya mahkemeye gönderilmesi için zorunlu süre hariç, yakalama anından itibaren yedi günü geçemez” şeklinde değiştirilmiş, aynı bende aşağıdaki cümle eklenmiş ve aynı fıkranın (m) bendi yürürlükten kaldırılmıştır.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“Delillerin toplanmasındaki güçlük veya şüpheli sayısının çokluğu nedeniyle Cumhuriyet savcısı, gözaltı süresinin yedi gün süreyle uzatılmasına yazılı olarak emir verebilir.”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 xml:space="preserve">GEÇİCİ MADDE 1- 684 sayılı Kanun Hükmünde Kararnamenin yayımı tarihinden önce, </w:t>
      </w:r>
      <w:proofErr w:type="gramStart"/>
      <w:r w:rsidRPr="00387385">
        <w:rPr>
          <w:rFonts w:ascii="Times New Roman" w:eastAsia="Times New Roman" w:hAnsi="Times New Roman" w:cs="Times New Roman"/>
          <w:b/>
          <w:bCs/>
          <w:i/>
          <w:iCs/>
          <w:color w:val="000000"/>
          <w:sz w:val="24"/>
          <w:szCs w:val="19"/>
          <w:lang w:eastAsia="tr-TR"/>
        </w:rPr>
        <w:t>26/9/2004</w:t>
      </w:r>
      <w:proofErr w:type="gramEnd"/>
      <w:r w:rsidRPr="00387385">
        <w:rPr>
          <w:rFonts w:ascii="Times New Roman" w:eastAsia="Times New Roman" w:hAnsi="Times New Roman" w:cs="Times New Roman"/>
          <w:b/>
          <w:bCs/>
          <w:i/>
          <w:iCs/>
          <w:color w:val="000000"/>
          <w:sz w:val="24"/>
          <w:szCs w:val="19"/>
          <w:lang w:eastAsia="tr-TR"/>
        </w:rPr>
        <w:t xml:space="preserve"> tarihli ve 5237 sayılı Türk Ceza Kanununun İkinci Kitap Dördüncü Kısım Dördüncü, Beşinci, Altıncı ve Yedinci Bölümlerinde tanımlanan suçlar, 12/4/1991 tarihli ve 3713 sayılı Terörle Mücadele Kanunu kapsamına giren suçlar ve toplu işlenen suçlar nedeniyle gözaltına alınan kişiler hakkında gözaltı süresi en çok otuz gün olarak uygulanır.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lastRenderedPageBreak/>
        <w:t>MADDE 12- Bu Kanun yayımı tarihinde yürürlüğe girer.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i/>
          <w:iCs/>
          <w:color w:val="000000"/>
          <w:sz w:val="24"/>
          <w:szCs w:val="19"/>
          <w:lang w:eastAsia="tr-TR"/>
        </w:rPr>
        <w:t>MADDE 13- Bu Kanun hükümlerini Bakanlar Kurulu yürütür.</w:t>
      </w:r>
      <w:r w:rsidRPr="00387385">
        <w:rPr>
          <w:rFonts w:ascii="Times New Roman" w:eastAsia="Times New Roman" w:hAnsi="Times New Roman" w:cs="Times New Roman"/>
          <w:b/>
          <w:bCs/>
          <w:color w:val="000000"/>
          <w:sz w:val="24"/>
          <w:szCs w:val="19"/>
          <w:lang w:eastAsia="tr-TR"/>
        </w:rPr>
        <w:t>”</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II. İLK İNCELEME</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xml:space="preserve">1. Anayasa Mahkemesi İçtüzüğü hükümleri uyarınca Zühtü ARSLAN, Burhan ÜSTÜN, Engin YILDIRIM, </w:t>
      </w:r>
      <w:proofErr w:type="spellStart"/>
      <w:r w:rsidRPr="00387385">
        <w:rPr>
          <w:rFonts w:ascii="Times New Roman" w:eastAsia="Times New Roman" w:hAnsi="Times New Roman" w:cs="Times New Roman"/>
          <w:color w:val="000000"/>
          <w:sz w:val="24"/>
          <w:szCs w:val="19"/>
          <w:lang w:eastAsia="tr-TR"/>
        </w:rPr>
        <w:t>Serruh</w:t>
      </w:r>
      <w:proofErr w:type="spellEnd"/>
      <w:r w:rsidRPr="00387385">
        <w:rPr>
          <w:rFonts w:ascii="Times New Roman" w:eastAsia="Times New Roman" w:hAnsi="Times New Roman" w:cs="Times New Roman"/>
          <w:color w:val="000000"/>
          <w:sz w:val="24"/>
          <w:szCs w:val="19"/>
          <w:lang w:eastAsia="tr-TR"/>
        </w:rPr>
        <w:t xml:space="preserve"> KALELİ, Osman </w:t>
      </w:r>
      <w:proofErr w:type="spellStart"/>
      <w:r w:rsidRPr="00387385">
        <w:rPr>
          <w:rFonts w:ascii="Times New Roman" w:eastAsia="Times New Roman" w:hAnsi="Times New Roman" w:cs="Times New Roman"/>
          <w:color w:val="000000"/>
          <w:sz w:val="24"/>
          <w:szCs w:val="19"/>
          <w:lang w:eastAsia="tr-TR"/>
        </w:rPr>
        <w:t>Alifeyyaz</w:t>
      </w:r>
      <w:proofErr w:type="spellEnd"/>
      <w:r w:rsidRPr="00387385">
        <w:rPr>
          <w:rFonts w:ascii="Times New Roman" w:eastAsia="Times New Roman" w:hAnsi="Times New Roman" w:cs="Times New Roman"/>
          <w:color w:val="000000"/>
          <w:sz w:val="24"/>
          <w:szCs w:val="19"/>
          <w:lang w:eastAsia="tr-TR"/>
        </w:rPr>
        <w:t xml:space="preserve"> PAKSÜT, Recep KÖMÜRCÜ, </w:t>
      </w:r>
      <w:proofErr w:type="spellStart"/>
      <w:r w:rsidRPr="00387385">
        <w:rPr>
          <w:rFonts w:ascii="Times New Roman" w:eastAsia="Times New Roman" w:hAnsi="Times New Roman" w:cs="Times New Roman"/>
          <w:color w:val="000000"/>
          <w:sz w:val="24"/>
          <w:szCs w:val="19"/>
          <w:lang w:eastAsia="tr-TR"/>
        </w:rPr>
        <w:t>Hicabi</w:t>
      </w:r>
      <w:proofErr w:type="spellEnd"/>
      <w:r w:rsidRPr="00387385">
        <w:rPr>
          <w:rFonts w:ascii="Times New Roman" w:eastAsia="Times New Roman" w:hAnsi="Times New Roman" w:cs="Times New Roman"/>
          <w:color w:val="000000"/>
          <w:sz w:val="24"/>
          <w:szCs w:val="19"/>
          <w:lang w:eastAsia="tr-TR"/>
        </w:rPr>
        <w:t xml:space="preserve"> DURSUN, Celal Mümtaz AKINCI, Muammer TOPAL, M. Emin KUZ, Hasan Tahsin GÖKCAN, Kadir ÖZKAYA, Rıdvan GÜLEÇ, Recai AKYEL ve Yusuf Şevki </w:t>
      </w:r>
      <w:proofErr w:type="spellStart"/>
      <w:r w:rsidRPr="00387385">
        <w:rPr>
          <w:rFonts w:ascii="Times New Roman" w:eastAsia="Times New Roman" w:hAnsi="Times New Roman" w:cs="Times New Roman"/>
          <w:color w:val="000000"/>
          <w:sz w:val="24"/>
          <w:szCs w:val="19"/>
          <w:lang w:eastAsia="tr-TR"/>
        </w:rPr>
        <w:t>HAKYEMEZ’in</w:t>
      </w:r>
      <w:proofErr w:type="spellEnd"/>
      <w:r w:rsidRPr="00387385">
        <w:rPr>
          <w:rFonts w:ascii="Times New Roman" w:eastAsia="Times New Roman" w:hAnsi="Times New Roman" w:cs="Times New Roman"/>
          <w:color w:val="000000"/>
          <w:sz w:val="24"/>
          <w:szCs w:val="19"/>
          <w:lang w:eastAsia="tr-TR"/>
        </w:rPr>
        <w:t xml:space="preserve"> katılımlarıyla </w:t>
      </w:r>
      <w:proofErr w:type="gramStart"/>
      <w:r w:rsidRPr="00387385">
        <w:rPr>
          <w:rFonts w:ascii="Times New Roman" w:eastAsia="Times New Roman" w:hAnsi="Times New Roman" w:cs="Times New Roman"/>
          <w:color w:val="000000"/>
          <w:sz w:val="24"/>
          <w:szCs w:val="19"/>
          <w:lang w:eastAsia="tr-TR"/>
        </w:rPr>
        <w:t>28/3/2018</w:t>
      </w:r>
      <w:proofErr w:type="gramEnd"/>
      <w:r w:rsidRPr="00387385">
        <w:rPr>
          <w:rFonts w:ascii="Times New Roman" w:eastAsia="Times New Roman" w:hAnsi="Times New Roman" w:cs="Times New Roman"/>
          <w:color w:val="000000"/>
          <w:sz w:val="24"/>
          <w:szCs w:val="19"/>
          <w:lang w:eastAsia="tr-TR"/>
        </w:rPr>
        <w:t xml:space="preserve"> tarihinde yapılan ilk inceleme toplantısında, dosyada eksiklik bulunmadığından işin esasının incelenmesine OYBİRLİĞİYLE karar verilmiştir.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hd w:val="clear" w:color="auto" w:fill="FFFFFF"/>
          <w:lang w:eastAsia="tr-TR"/>
        </w:rPr>
        <w:t>III. ESASIN İNCELENMESİ</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shd w:val="clear" w:color="auto" w:fill="FFFFFF"/>
          <w:lang w:eastAsia="tr-TR"/>
        </w:rPr>
        <w:t>2. Dava dilekçesi ve ekleri, Raportör Fatih ŞAHİN tarafından hazırlanan işin esasına ilişkin rapor, dava konusu Kanun, dayanılan Anayasa kuralları ve bunların gerekçeleri ile diğer yasama belgeleri okunup incelendikten sonra gereği görüşülüp düşünüldü:</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A. Kanun’un Yok Hükmünde Olduğunun Tespiti Talebinin İncelenmesi</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xml:space="preserve">3. Dava dilekçesinde özetle; dava konusu Kanun’un olağanüstü hâl kanun hükmünde kararnamesinin (OHAL KHK’sı) onaylanmasından ibaret olduğu, OHAL KHK’sı ile olağanüstü hâlle ilgisi olmayan, olağanüstü hâlin gerekli kılmadığı konularda, olağanüstü hâlin kapsamını ve süresini aşan düzenlemelerin öngörüldüğü, yürürlükteki kanunlarda genel ve sürekli nitelikte değişiklikler yapıldığı, olağanüstü hâl döneminde temel hak ve özgürlüklerin sınırlanması veya durdurulması hâllerinin kanunla düzenlenmesi gerektiği hâlde OHAL KHK’sı ile hükme bağlandığı, bu nedenlerle Cumhurbaşkanının başkanlığında toplanan Bakanlar Kuruluna tanınan olağanüstü hâllerle ilgili ve sınırlı düzenleme yapma yetkisinin aşıldığı ve yasama yetkisinin gasp edildiği, OHAL KHK’sında yer alan hükümlerin tamamının Bakanlar Kurulu üyelerince okunmadan ve söz konusu düzenlemelerin hazırlanmasından önce imzalandığı, bu itibarla Cumhurbaşkanının başkanlığında toplanan Bakanlar Kurulunun iradesinin oluşmadığı, Türkiye Büyük Millet Meclisi </w:t>
      </w:r>
      <w:proofErr w:type="spellStart"/>
      <w:r w:rsidRPr="00387385">
        <w:rPr>
          <w:rFonts w:ascii="Times New Roman" w:eastAsia="Times New Roman" w:hAnsi="Times New Roman" w:cs="Times New Roman"/>
          <w:color w:val="000000"/>
          <w:sz w:val="24"/>
          <w:szCs w:val="19"/>
          <w:lang w:eastAsia="tr-TR"/>
        </w:rPr>
        <w:t>İçtüzüğü’nün</w:t>
      </w:r>
      <w:proofErr w:type="spellEnd"/>
      <w:r w:rsidRPr="00387385">
        <w:rPr>
          <w:rFonts w:ascii="Times New Roman" w:eastAsia="Times New Roman" w:hAnsi="Times New Roman" w:cs="Times New Roman"/>
          <w:color w:val="000000"/>
          <w:sz w:val="24"/>
          <w:szCs w:val="19"/>
          <w:lang w:eastAsia="tr-TR"/>
        </w:rPr>
        <w:t xml:space="preserve"> (İçtüzük) öngördüğü otuz günlük süre içinde Türkiye Büyük Millet Meclisi (TBMM) Genel Kurulunda görüşülmemesi sebebiyle OHAL KHK’sının bu niteliğini yitirdiği, anılan süreden sonra görüşülüp karara bağlanmasının ise niteliğini kaybetmiş olan OHAL KHK’sını geçerli hâle getirmeyeceği, OHAL KHK’sının Meclis kararı ile onaylanması gerekirken kanunla onaylanmasının yasama yetkisinin gaspı sonucunu doğurduğu belirtilerek Kanun’un Anayasa’nın Başlangıç’ı ile 2</w:t>
      </w:r>
      <w:proofErr w:type="gramStart"/>
      <w:r w:rsidRPr="00387385">
        <w:rPr>
          <w:rFonts w:ascii="Times New Roman" w:eastAsia="Times New Roman" w:hAnsi="Times New Roman" w:cs="Times New Roman"/>
          <w:color w:val="000000"/>
          <w:sz w:val="24"/>
          <w:szCs w:val="19"/>
          <w:lang w:eastAsia="tr-TR"/>
        </w:rPr>
        <w:t>.,</w:t>
      </w:r>
      <w:proofErr w:type="gramEnd"/>
      <w:r w:rsidRPr="00387385">
        <w:rPr>
          <w:rFonts w:ascii="Times New Roman" w:eastAsia="Times New Roman" w:hAnsi="Times New Roman" w:cs="Times New Roman"/>
          <w:color w:val="000000"/>
          <w:sz w:val="24"/>
          <w:szCs w:val="19"/>
          <w:lang w:eastAsia="tr-TR"/>
        </w:rPr>
        <w:t xml:space="preserve"> 6., 7., 11. ve 121. maddelerine aykırı olduğu ve öncelikle yokluğunun tespitine karar verilmesi gerektiği ileri sürülmüştür.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xml:space="preserve">4. Anayasa’nın 87. maddesinde kanun koymak, değiştirmek ve kaldırmak, TBMM’nin görev ve yetkileri arasında sayılmış; 89. maddesinde de Cumhurbaşkanının TBMM’ce kabul edilen kanunları </w:t>
      </w:r>
      <w:proofErr w:type="spellStart"/>
      <w:r w:rsidRPr="00387385">
        <w:rPr>
          <w:rFonts w:ascii="Times New Roman" w:eastAsia="Times New Roman" w:hAnsi="Times New Roman" w:cs="Times New Roman"/>
          <w:color w:val="000000"/>
          <w:sz w:val="24"/>
          <w:szCs w:val="19"/>
          <w:lang w:eastAsia="tr-TR"/>
        </w:rPr>
        <w:t>onbeş</w:t>
      </w:r>
      <w:proofErr w:type="spellEnd"/>
      <w:r w:rsidRPr="00387385">
        <w:rPr>
          <w:rFonts w:ascii="Times New Roman" w:eastAsia="Times New Roman" w:hAnsi="Times New Roman" w:cs="Times New Roman"/>
          <w:color w:val="000000"/>
          <w:sz w:val="24"/>
          <w:szCs w:val="19"/>
          <w:lang w:eastAsia="tr-TR"/>
        </w:rPr>
        <w:t xml:space="preserve"> gün içinde yayımlayacağı, yayımlanmasını uygun bulmadığı kanunları ise bir daha görüşülmek üzere aynı süre içinde TBMM’ye geri göndereceği belirtilmiştir.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xml:space="preserve">5. Kanun tasarı ve tekliflerinin TBMM’de görüşülerek kabul edilmesi, söz konusu tasarı veya teklifin kanunlaşması sonucunu doğurmakta; bir başka deyişle TBMM’nin tasarı ve teklifin kabulü yönündeki iradesi, kanunun varlık kazanması için gerekli ve yeterli bulunmaktadır. Cumhurbaşkanının bir kanunu yayımlaması, TBMM’nin bu yöndeki kabulü ile </w:t>
      </w:r>
      <w:r w:rsidRPr="00387385">
        <w:rPr>
          <w:rFonts w:ascii="Times New Roman" w:eastAsia="Times New Roman" w:hAnsi="Times New Roman" w:cs="Times New Roman"/>
          <w:color w:val="000000"/>
          <w:sz w:val="24"/>
          <w:szCs w:val="19"/>
          <w:lang w:eastAsia="tr-TR"/>
        </w:rPr>
        <w:lastRenderedPageBreak/>
        <w:t xml:space="preserve">vücut bulan kanuna yeniden varlık sağlamadığı gibi bir daha görüşülmek üzere TBMM’ye geri göndermesi de kanunun varlığını ortadan kaldırmamaktadır. Belirtilen nedenle Cumhurbaşkanının kanunu yayımlama iradesi ve kanunun Resmî </w:t>
      </w:r>
      <w:proofErr w:type="spellStart"/>
      <w:r w:rsidRPr="00387385">
        <w:rPr>
          <w:rFonts w:ascii="Times New Roman" w:eastAsia="Times New Roman" w:hAnsi="Times New Roman" w:cs="Times New Roman"/>
          <w:color w:val="000000"/>
          <w:sz w:val="24"/>
          <w:szCs w:val="19"/>
          <w:lang w:eastAsia="tr-TR"/>
        </w:rPr>
        <w:t>Gazete’de</w:t>
      </w:r>
      <w:proofErr w:type="spellEnd"/>
      <w:r w:rsidRPr="00387385">
        <w:rPr>
          <w:rFonts w:ascii="Times New Roman" w:eastAsia="Times New Roman" w:hAnsi="Times New Roman" w:cs="Times New Roman"/>
          <w:color w:val="000000"/>
          <w:sz w:val="24"/>
          <w:szCs w:val="19"/>
          <w:lang w:eastAsia="tr-TR"/>
        </w:rPr>
        <w:t xml:space="preserve"> yayımlanması, kanunun aleniyet kazanması ve yürürlüğe girmesi bakımından önem taşımaktadır.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6. Bir normun yokluğu, hukuk dünyasında hiç doğmamış olduğunun ifadesidir. Normun varlığı ise, o normun yürürlüğe girmesine ve uygulanmasına bağlı bulunmamaktadır. </w:t>
      </w:r>
      <w:r w:rsidRPr="00387385">
        <w:rPr>
          <w:rFonts w:ascii="Times New Roman" w:eastAsia="Times New Roman" w:hAnsi="Times New Roman" w:cs="Times New Roman"/>
          <w:i/>
          <w:iCs/>
          <w:color w:val="000000"/>
          <w:sz w:val="24"/>
          <w:szCs w:val="19"/>
          <w:lang w:eastAsia="tr-TR"/>
        </w:rPr>
        <w:t>Varlık</w:t>
      </w:r>
      <w:r w:rsidRPr="00387385">
        <w:rPr>
          <w:rFonts w:ascii="Times New Roman" w:eastAsia="Times New Roman" w:hAnsi="Times New Roman" w:cs="Times New Roman"/>
          <w:color w:val="000000"/>
          <w:sz w:val="24"/>
          <w:szCs w:val="19"/>
          <w:lang w:eastAsia="tr-TR"/>
        </w:rPr>
        <w:t>, </w:t>
      </w:r>
      <w:r w:rsidRPr="00387385">
        <w:rPr>
          <w:rFonts w:ascii="Times New Roman" w:eastAsia="Times New Roman" w:hAnsi="Times New Roman" w:cs="Times New Roman"/>
          <w:i/>
          <w:iCs/>
          <w:color w:val="000000"/>
          <w:sz w:val="24"/>
          <w:szCs w:val="19"/>
          <w:lang w:eastAsia="tr-TR"/>
        </w:rPr>
        <w:t>yürürlük</w:t>
      </w:r>
      <w:r w:rsidRPr="00387385">
        <w:rPr>
          <w:rFonts w:ascii="Times New Roman" w:eastAsia="Times New Roman" w:hAnsi="Times New Roman" w:cs="Times New Roman"/>
          <w:color w:val="000000"/>
          <w:sz w:val="24"/>
          <w:szCs w:val="19"/>
          <w:lang w:eastAsia="tr-TR"/>
        </w:rPr>
        <w:t> ve </w:t>
      </w:r>
      <w:r w:rsidRPr="00387385">
        <w:rPr>
          <w:rFonts w:ascii="Times New Roman" w:eastAsia="Times New Roman" w:hAnsi="Times New Roman" w:cs="Times New Roman"/>
          <w:i/>
          <w:iCs/>
          <w:color w:val="000000"/>
          <w:sz w:val="24"/>
          <w:szCs w:val="19"/>
          <w:lang w:eastAsia="tr-TR"/>
        </w:rPr>
        <w:t>uygulanma</w:t>
      </w:r>
      <w:r w:rsidRPr="00387385">
        <w:rPr>
          <w:rFonts w:ascii="Times New Roman" w:eastAsia="Times New Roman" w:hAnsi="Times New Roman" w:cs="Times New Roman"/>
          <w:color w:val="000000"/>
          <w:sz w:val="24"/>
          <w:szCs w:val="19"/>
          <w:lang w:eastAsia="tr-TR"/>
        </w:rPr>
        <w:t> kavramları birbirinden farklı olup </w:t>
      </w:r>
      <w:r w:rsidRPr="00387385">
        <w:rPr>
          <w:rFonts w:ascii="Times New Roman" w:eastAsia="Times New Roman" w:hAnsi="Times New Roman" w:cs="Times New Roman"/>
          <w:i/>
          <w:iCs/>
          <w:color w:val="000000"/>
          <w:sz w:val="24"/>
          <w:szCs w:val="19"/>
          <w:lang w:eastAsia="tr-TR"/>
        </w:rPr>
        <w:t>varlık</w:t>
      </w:r>
      <w:r w:rsidRPr="00387385">
        <w:rPr>
          <w:rFonts w:ascii="Times New Roman" w:eastAsia="Times New Roman" w:hAnsi="Times New Roman" w:cs="Times New Roman"/>
          <w:color w:val="000000"/>
          <w:sz w:val="24"/>
          <w:szCs w:val="19"/>
          <w:lang w:eastAsia="tr-TR"/>
        </w:rPr>
        <w:t>, bir normun hukuk âleminde vücut bulmasını ifade etmektedir. Kanunlar bakımından yokluk, parlamento iradesinin bulunmaması gibi durumlarda, başka bir ifadeyle bir normun varlığının zorunlu koşulları bulunmadığı takdirde söz konusu olabilecektir.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7. Yokluktan farklı olan hukuka aykırılık hâli ise hukuk âleminde var olan normun, hukukun öngördüğü usul ve esaslar çerçevesinde çıkarılmaması anlamını taşımaktadır. Hukuka aykırılık hâli ne kadar ağır ve açık olursa olsun bir normun hukuka aykırı olması, zorunlu koşullarının bulunması suretiyle var olan o normun yokluğu sonucunu doğurmaz. Bu nedenle kanunların veya kanun hükümlerinin Anayasa’ya uygunluk denetimi kapsamında incelenmesi gereken hususlarda Anayasa’ya aykırılığının tespiti, ilgili kanun veya kanun hükümlerinin yokluğunu değil iptalini gerekli kılar.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8. Dava dilekçesinde Kanun’un Anayasa’ya aykırılığı yolunda ileri sürülen hususlar ile Kanun’da yer alan düzenlemelerin niteliği, Kanun’un varlık kazanmasını imkânsız kılan hâller kapsamına girmediğinden, söz konusu kuralların Anayasa’ya uygunluk denetimi kapsamında incelenmesini ve bu inceleme neticesinde varılacak sonuca göre ilgili kuralın iptalini ya da iptal talebinin reddini gerekli kılmaktadır.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9. Açıklanan nedenlerle, Kanun’un yok hükmünde olduğunun tespiti talebinin reddi gerekir.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Zühtü ARSLAN, Kadir ÖZKAYA ve Yusuf Şevki HAKYEMEZ bu sonuca farklı gerekçeyle katılmışlardır.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B. Kanun’un Şekil Bakımından Anayasa’ya Aykırı Olduğu Gerekçesiyle İptali Talebinin İncelenmesi</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color w:val="000000"/>
          <w:sz w:val="24"/>
          <w:szCs w:val="19"/>
          <w:lang w:eastAsia="tr-TR"/>
        </w:rPr>
        <w:t xml:space="preserve">10. Dava dilekçesinde özetle; OHAL KHK’larının, TBMM’de görüşülmesi için </w:t>
      </w:r>
      <w:proofErr w:type="spellStart"/>
      <w:r w:rsidRPr="00387385">
        <w:rPr>
          <w:rFonts w:ascii="Times New Roman" w:eastAsia="Times New Roman" w:hAnsi="Times New Roman" w:cs="Times New Roman"/>
          <w:color w:val="000000"/>
          <w:sz w:val="24"/>
          <w:szCs w:val="19"/>
          <w:lang w:eastAsia="tr-TR"/>
        </w:rPr>
        <w:t>İçtüzük’te</w:t>
      </w:r>
      <w:proofErr w:type="spellEnd"/>
      <w:r w:rsidRPr="00387385">
        <w:rPr>
          <w:rFonts w:ascii="Times New Roman" w:eastAsia="Times New Roman" w:hAnsi="Times New Roman" w:cs="Times New Roman"/>
          <w:color w:val="000000"/>
          <w:sz w:val="24"/>
          <w:szCs w:val="19"/>
          <w:lang w:eastAsia="tr-TR"/>
        </w:rPr>
        <w:t xml:space="preserve"> öngörülen otuz günlük sürenin bitiminin ardından dava konusu Kanun’a dayanak teşkil eden OHAL KHK’sının TBMM’ce kabul edilmesinin eylemli İçtüzük değişikliği niteliğinde olduğu ve </w:t>
      </w:r>
      <w:proofErr w:type="spellStart"/>
      <w:r w:rsidRPr="00387385">
        <w:rPr>
          <w:rFonts w:ascii="Times New Roman" w:eastAsia="Times New Roman" w:hAnsi="Times New Roman" w:cs="Times New Roman"/>
          <w:color w:val="000000"/>
          <w:sz w:val="24"/>
          <w:szCs w:val="19"/>
          <w:lang w:eastAsia="tr-TR"/>
        </w:rPr>
        <w:t>İçtüzük’ün</w:t>
      </w:r>
      <w:proofErr w:type="spellEnd"/>
      <w:r w:rsidRPr="00387385">
        <w:rPr>
          <w:rFonts w:ascii="Times New Roman" w:eastAsia="Times New Roman" w:hAnsi="Times New Roman" w:cs="Times New Roman"/>
          <w:color w:val="000000"/>
          <w:sz w:val="24"/>
          <w:szCs w:val="19"/>
          <w:lang w:eastAsia="tr-TR"/>
        </w:rPr>
        <w:t xml:space="preserve"> değiştirilmesine ilişkin Anayasa ve </w:t>
      </w:r>
      <w:proofErr w:type="spellStart"/>
      <w:r w:rsidRPr="00387385">
        <w:rPr>
          <w:rFonts w:ascii="Times New Roman" w:eastAsia="Times New Roman" w:hAnsi="Times New Roman" w:cs="Times New Roman"/>
          <w:color w:val="000000"/>
          <w:sz w:val="24"/>
          <w:szCs w:val="19"/>
          <w:lang w:eastAsia="tr-TR"/>
        </w:rPr>
        <w:t>İçtüzük’te</w:t>
      </w:r>
      <w:proofErr w:type="spellEnd"/>
      <w:r w:rsidRPr="00387385">
        <w:rPr>
          <w:rFonts w:ascii="Times New Roman" w:eastAsia="Times New Roman" w:hAnsi="Times New Roman" w:cs="Times New Roman"/>
          <w:color w:val="000000"/>
          <w:sz w:val="24"/>
          <w:szCs w:val="19"/>
          <w:lang w:eastAsia="tr-TR"/>
        </w:rPr>
        <w:t xml:space="preserve"> yer alan usul hükümlerine uyulmadığı, öte yandan Kanun’un doğrudan uygulanabilir şekildeki Anayasa hükümlerine aykırı düzenlemeler içermesi nedeniyle maddi anlamda Anayasa değişikliği niteliğinde olduğu ve Anayasa değişiklikleri için özel olarak Anayasa’da öngörülmüş teklif ve oylama çoğunluğu ile iki kez görüşme koşullarının yerine getirilmediği belirtilerek Kanun’un şekil bakımından Anayasa’ya aykırı olduğu ileri sürülmüştür.</w:t>
      </w:r>
      <w:proofErr w:type="gramEnd"/>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xml:space="preserve">11. </w:t>
      </w:r>
      <w:proofErr w:type="gramStart"/>
      <w:r w:rsidRPr="00387385">
        <w:rPr>
          <w:rFonts w:ascii="Times New Roman" w:eastAsia="Times New Roman" w:hAnsi="Times New Roman" w:cs="Times New Roman"/>
          <w:color w:val="000000"/>
          <w:sz w:val="24"/>
          <w:szCs w:val="19"/>
          <w:lang w:eastAsia="tr-TR"/>
        </w:rPr>
        <w:t>30/3/2011</w:t>
      </w:r>
      <w:proofErr w:type="gramEnd"/>
      <w:r w:rsidRPr="00387385">
        <w:rPr>
          <w:rFonts w:ascii="Times New Roman" w:eastAsia="Times New Roman" w:hAnsi="Times New Roman" w:cs="Times New Roman"/>
          <w:color w:val="000000"/>
          <w:sz w:val="24"/>
          <w:szCs w:val="19"/>
          <w:lang w:eastAsia="tr-TR"/>
        </w:rPr>
        <w:t xml:space="preserve"> tarihli ve 6216 sayılı Anayasa Mahkemesinin Kuruluş ve Görevleri Hakkında Kanun’un 43. maddesi uyarınca Kanun ilgisi nedeniyle Anayasa’nın 148. maddesi yönünden de incelenmiştir.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lastRenderedPageBreak/>
        <w:t>12. Kanunların esas bakımından Anayasa’ya uygunluk denetimi; kanunun içeriği, bir başka ifadeyle kanunun maddi hukuk dünyasında yarattığı değişiklik bakımından Anayasa’ya uygun olup olmadığını ifade etmektedir. Şekil bakımından uygunluk ise teklif ve tasarıların kanunlaşabilmesi için, diğer bir anlatımla maddi olarak varlık kazanabilmesi için Anayasa’da öngörülen usullere uyulup uyulmadığının denetimini ifade etmektedir.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13. Anayasa’nın 148. maddesinin ikinci fıkrasında, kanunların şekil bakımından denetlenmesinin son oylamanın öngörülen çoğunlukla yapılıp yapılmadığı hususu ile sınırlı olduğu hükme bağlanmıştır.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color w:val="000000"/>
          <w:sz w:val="24"/>
          <w:szCs w:val="19"/>
          <w:lang w:eastAsia="tr-TR"/>
        </w:rPr>
        <w:t>14. Anayasa’nın 148. maddesinin gerekçesinde de Genel Kurul tarafından yapılan son oylamadan önce vücut bulan şekil bozukluklarını Genel Kurulun bildiği veya bilmesi gerektiğinin varsayıldığı belirtilerek son oylamadan önce yapılan şekil bozukluklarının iptale neden olamayacağı ifade edilmiş ve “</w:t>
      </w:r>
      <w:r w:rsidRPr="00387385">
        <w:rPr>
          <w:rFonts w:ascii="Times New Roman" w:eastAsia="Times New Roman" w:hAnsi="Times New Roman" w:cs="Times New Roman"/>
          <w:i/>
          <w:iCs/>
          <w:color w:val="000000"/>
          <w:sz w:val="24"/>
          <w:szCs w:val="19"/>
          <w:lang w:eastAsia="tr-TR"/>
        </w:rPr>
        <w:t xml:space="preserve">Genel Kurulun oylama yapıp kanunu kabul etmesi, şekil bozukluğunu, o kanunu kabul etmemek için yeterli neden saymadığı yolunda bir irade tecellisidir. </w:t>
      </w:r>
      <w:proofErr w:type="gramEnd"/>
      <w:r w:rsidRPr="00387385">
        <w:rPr>
          <w:rFonts w:ascii="Times New Roman" w:eastAsia="Times New Roman" w:hAnsi="Times New Roman" w:cs="Times New Roman"/>
          <w:i/>
          <w:iCs/>
          <w:color w:val="000000"/>
          <w:sz w:val="24"/>
          <w:szCs w:val="19"/>
          <w:lang w:eastAsia="tr-TR"/>
        </w:rPr>
        <w:t>En büyük organ genel kuruldur. Onun iradesi hilafına bir sonuç çıkarmak hukukun ana esaslarına aykırı düşer. Bu nedenle son oylamadan önceki şekil bozuklukları, iptal sebebi sayılmamıştır.” </w:t>
      </w:r>
      <w:r w:rsidRPr="00387385">
        <w:rPr>
          <w:rFonts w:ascii="Times New Roman" w:eastAsia="Times New Roman" w:hAnsi="Times New Roman" w:cs="Times New Roman"/>
          <w:color w:val="000000"/>
          <w:sz w:val="24"/>
          <w:szCs w:val="19"/>
          <w:lang w:eastAsia="tr-TR"/>
        </w:rPr>
        <w:t>denilmiştir.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15. Anayasa’nın 148. maddesinin açık hükmü ve gerekçesi karşısında kanunların şekil bakımından denetiminde, son oylamanın öngörülen çoğunlukla yapılıp yapılmadığından başka bir hususun esas alınmasına ve bu suretle kanunların şekil bakımından denetimlerinin yapılabilmesine imkân bulunmamaktadır.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16. Anayasa’nın </w:t>
      </w:r>
      <w:r w:rsidRPr="00387385">
        <w:rPr>
          <w:rFonts w:ascii="Times New Roman" w:eastAsia="Times New Roman" w:hAnsi="Times New Roman" w:cs="Times New Roman"/>
          <w:i/>
          <w:iCs/>
          <w:color w:val="000000"/>
          <w:sz w:val="24"/>
          <w:szCs w:val="19"/>
          <w:lang w:eastAsia="tr-TR"/>
        </w:rPr>
        <w:t>“Toplantı ve karar yeter sayısı”</w:t>
      </w:r>
      <w:r w:rsidRPr="00387385">
        <w:rPr>
          <w:rFonts w:ascii="Times New Roman" w:eastAsia="Times New Roman" w:hAnsi="Times New Roman" w:cs="Times New Roman"/>
          <w:color w:val="000000"/>
          <w:sz w:val="24"/>
          <w:szCs w:val="19"/>
          <w:lang w:eastAsia="tr-TR"/>
        </w:rPr>
        <w:t> başlıklı 96. maddesinde, </w:t>
      </w:r>
      <w:r w:rsidRPr="00387385">
        <w:rPr>
          <w:rFonts w:ascii="Times New Roman" w:eastAsia="Times New Roman" w:hAnsi="Times New Roman" w:cs="Times New Roman"/>
          <w:i/>
          <w:iCs/>
          <w:color w:val="000000"/>
          <w:sz w:val="24"/>
          <w:szCs w:val="19"/>
          <w:lang w:eastAsia="tr-TR"/>
        </w:rPr>
        <w:t xml:space="preserve">”Türkiye Büyük Millet Meclisi, yapacağı seçimler </w:t>
      </w:r>
      <w:proofErr w:type="gramStart"/>
      <w:r w:rsidRPr="00387385">
        <w:rPr>
          <w:rFonts w:ascii="Times New Roman" w:eastAsia="Times New Roman" w:hAnsi="Times New Roman" w:cs="Times New Roman"/>
          <w:i/>
          <w:iCs/>
          <w:color w:val="000000"/>
          <w:sz w:val="24"/>
          <w:szCs w:val="19"/>
          <w:lang w:eastAsia="tr-TR"/>
        </w:rPr>
        <w:t>dahil</w:t>
      </w:r>
      <w:proofErr w:type="gramEnd"/>
      <w:r w:rsidRPr="00387385">
        <w:rPr>
          <w:rFonts w:ascii="Times New Roman" w:eastAsia="Times New Roman" w:hAnsi="Times New Roman" w:cs="Times New Roman"/>
          <w:i/>
          <w:iCs/>
          <w:color w:val="000000"/>
          <w:sz w:val="24"/>
          <w:szCs w:val="19"/>
          <w:lang w:eastAsia="tr-TR"/>
        </w:rPr>
        <w:t xml:space="preserve"> bütün işlerinde üye tamsayısının en az üçte biri ile toplanır. Türkiye Büyük Millet Meclisi, Anayasada başkaca bir hüküm yoksa toplantıya katılanların salt çoğunluğu ile karar verir; ancak karar yeter sayısı hiçbir şekilde üye tamsayısının dörtte birinin bir fazlasından az olamaz” </w:t>
      </w:r>
      <w:r w:rsidRPr="00387385">
        <w:rPr>
          <w:rFonts w:ascii="Times New Roman" w:eastAsia="Times New Roman" w:hAnsi="Times New Roman" w:cs="Times New Roman"/>
          <w:color w:val="000000"/>
          <w:sz w:val="24"/>
          <w:szCs w:val="19"/>
          <w:lang w:eastAsia="tr-TR"/>
        </w:rPr>
        <w:t>denilmektedir. Bu çerçevede TBMM’nin bütün işlerinde üye tamsayısının en az üçte biri olan 184 milletvekiliyle toplanması, toplantıya katılanların salt çoğunluğuyla karar vermesi ve karar yeter sayısının hiçbir şekilde üye tamsayısının dörtte birinin bir fazlası olan 139 milletvekilinden az olmaması gerekmektedir.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17. Kanun’un görüşülmesine ilişkin TBMM Genel Kurul tutanaklarının incelenmesinden KHK’nın tümü üzerindeki oylamanın açık oylama yöntemiyle yapıldığı ve kullanılan 284 oyun 242’sinin kabul, 42’sinin ret olduğu ve son oylamanın Anayasa’nın 96. maddesinde öngörülen çoğunlukla yapıldığı anlaşıldığından, Anayasa’nın 148. maddesine aykırılık bulunmamaktadır.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18. Öte yandan dava dilekçesinde yer alan diğer Anayasa’ya aykırılık iddialarının Kanun’un şekil bakımından denetimini gerektirmesi, bu denetimin ise son oylamanın öngörülen çoğunlukla yapılıp yapılmadığı hususuyla sınırlı olması nedeniyle söz konusu aykırılık iddialarının incelenmesi Anayasa Mahkemesinin denetim yetkisi kapsamı dışında kalmaktadır.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19. Açıklanan nedenlerle, son oylamasının Anayasa’da öngörülen çoğunlukla yapıldığı açık olan Kanun, Anayasa’nın 148. maddesine aykırı değildir.  Şekil bakımından iptal talebinin reddi gerekir.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eastAsia="tr-TR"/>
        </w:rPr>
        <w:t>IV. HÜKÜM</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color w:val="000000"/>
          <w:sz w:val="24"/>
          <w:szCs w:val="19"/>
          <w:lang w:eastAsia="tr-TR"/>
        </w:rPr>
        <w:lastRenderedPageBreak/>
        <w:t>1/2/2018</w:t>
      </w:r>
      <w:proofErr w:type="gramEnd"/>
      <w:r w:rsidRPr="00387385">
        <w:rPr>
          <w:rFonts w:ascii="Times New Roman" w:eastAsia="Times New Roman" w:hAnsi="Times New Roman" w:cs="Times New Roman"/>
          <w:color w:val="000000"/>
          <w:sz w:val="24"/>
          <w:szCs w:val="19"/>
          <w:lang w:eastAsia="tr-TR"/>
        </w:rPr>
        <w:t xml:space="preserve"> tarihli ve 7074 sayılı Olağanüstü Hal Kapsamında Bazı Düzenlemeler Yapılması Hakkında Kanun Hükmünde Kararnamenin Değiştirilerek Kabul Edilmesine Dair Kanun’un; </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eastAsia="tr-TR"/>
        </w:rPr>
        <w:t>A.</w:t>
      </w:r>
      <w:r w:rsidRPr="00387385">
        <w:rPr>
          <w:rFonts w:ascii="Times New Roman" w:eastAsia="Times New Roman" w:hAnsi="Times New Roman" w:cs="Times New Roman"/>
          <w:color w:val="000000"/>
          <w:sz w:val="24"/>
          <w:szCs w:val="19"/>
          <w:lang w:eastAsia="tr-TR"/>
        </w:rPr>
        <w:t> Yok hükmünde olduğunun tespiti talebinin REDDİNE,</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eastAsia="tr-TR"/>
        </w:rPr>
        <w:t>B.</w:t>
      </w:r>
      <w:r w:rsidRPr="00387385">
        <w:rPr>
          <w:rFonts w:ascii="Times New Roman" w:eastAsia="Times New Roman" w:hAnsi="Times New Roman" w:cs="Times New Roman"/>
          <w:color w:val="000000"/>
          <w:sz w:val="24"/>
          <w:szCs w:val="19"/>
          <w:lang w:eastAsia="tr-TR"/>
        </w:rPr>
        <w:t> Şekil bakımından Anayasa’ya aykırı olmadığına ve iptal talebinin REDDİNE,</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87385">
        <w:rPr>
          <w:rFonts w:ascii="Times New Roman" w:eastAsia="Times New Roman" w:hAnsi="Times New Roman" w:cs="Times New Roman"/>
          <w:color w:val="000000"/>
          <w:sz w:val="24"/>
          <w:szCs w:val="19"/>
          <w:lang w:eastAsia="tr-TR"/>
        </w:rPr>
        <w:t>31/5/2018</w:t>
      </w:r>
      <w:proofErr w:type="gramEnd"/>
      <w:r w:rsidRPr="00387385">
        <w:rPr>
          <w:rFonts w:ascii="Times New Roman" w:eastAsia="Times New Roman" w:hAnsi="Times New Roman" w:cs="Times New Roman"/>
          <w:color w:val="000000"/>
          <w:sz w:val="24"/>
          <w:szCs w:val="19"/>
          <w:lang w:eastAsia="tr-TR"/>
        </w:rPr>
        <w:t xml:space="preserve"> tarihinde OYBİRLİĞİYLE karar verildi.</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7385" w:rsidRPr="00387385" w:rsidTr="00387385">
        <w:trPr>
          <w:trHeight w:val="511"/>
        </w:trPr>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 </w:t>
            </w:r>
            <w:r w:rsidRPr="00387385">
              <w:rPr>
                <w:rFonts w:ascii="Times New Roman" w:eastAsia="Times New Roman" w:hAnsi="Times New Roman" w:cs="Times New Roman"/>
                <w:color w:val="000000"/>
                <w:sz w:val="24"/>
                <w:szCs w:val="19"/>
                <w:lang w:eastAsia="tr-TR"/>
              </w:rPr>
              <w:t> </w:t>
            </w:r>
            <w:r w:rsidRPr="00387385">
              <w:rPr>
                <w:rFonts w:ascii="Times New Roman" w:eastAsia="Times New Roman" w:hAnsi="Times New Roman" w:cs="Times New Roman"/>
                <w:sz w:val="24"/>
                <w:szCs w:val="19"/>
                <w:lang w:eastAsia="tr-TR"/>
              </w:rPr>
              <w:t>Başkan</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Başkanvekili</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Başkanvekili</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Engin YILDIRIM</w:t>
            </w:r>
          </w:p>
        </w:tc>
      </w:tr>
    </w:tbl>
    <w:p w:rsidR="00387385" w:rsidRP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7385" w:rsidRPr="00387385" w:rsidTr="00387385">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87385">
              <w:rPr>
                <w:rFonts w:ascii="Times New Roman" w:eastAsia="Times New Roman" w:hAnsi="Times New Roman" w:cs="Times New Roman"/>
                <w:sz w:val="24"/>
                <w:szCs w:val="19"/>
                <w:lang w:eastAsia="tr-TR"/>
              </w:rPr>
              <w:t>Serruh</w:t>
            </w:r>
            <w:proofErr w:type="spellEnd"/>
            <w:r w:rsidRPr="00387385">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 xml:space="preserve"> Osman </w:t>
            </w:r>
            <w:proofErr w:type="spellStart"/>
            <w:r w:rsidRPr="00387385">
              <w:rPr>
                <w:rFonts w:ascii="Times New Roman" w:eastAsia="Times New Roman" w:hAnsi="Times New Roman" w:cs="Times New Roman"/>
                <w:sz w:val="24"/>
                <w:szCs w:val="19"/>
                <w:lang w:eastAsia="tr-TR"/>
              </w:rPr>
              <w:t>Alifeyyaz</w:t>
            </w:r>
            <w:proofErr w:type="spellEnd"/>
            <w:r w:rsidRPr="00387385">
              <w:rPr>
                <w:rFonts w:ascii="Times New Roman" w:eastAsia="Times New Roman" w:hAnsi="Times New Roman" w:cs="Times New Roman"/>
                <w:sz w:val="24"/>
                <w:szCs w:val="19"/>
                <w:lang w:eastAsia="tr-TR"/>
              </w:rPr>
              <w:t xml:space="preserve"> PAKSÜT</w:t>
            </w:r>
          </w:p>
        </w:tc>
      </w:tr>
    </w:tbl>
    <w:p w:rsidR="00387385" w:rsidRP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7385" w:rsidRPr="00387385" w:rsidTr="00387385">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Nuri NECİPOĞLU</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87385">
              <w:rPr>
                <w:rFonts w:ascii="Times New Roman" w:eastAsia="Times New Roman" w:hAnsi="Times New Roman" w:cs="Times New Roman"/>
                <w:sz w:val="24"/>
                <w:szCs w:val="19"/>
                <w:lang w:eastAsia="tr-TR"/>
              </w:rPr>
              <w:t>Hicabi</w:t>
            </w:r>
            <w:proofErr w:type="spellEnd"/>
            <w:r w:rsidRPr="00387385">
              <w:rPr>
                <w:rFonts w:ascii="Times New Roman" w:eastAsia="Times New Roman" w:hAnsi="Times New Roman" w:cs="Times New Roman"/>
                <w:sz w:val="24"/>
                <w:szCs w:val="19"/>
                <w:lang w:eastAsia="tr-TR"/>
              </w:rPr>
              <w:t xml:space="preserve"> DURSUN</w:t>
            </w:r>
          </w:p>
        </w:tc>
      </w:tr>
    </w:tbl>
    <w:p w:rsidR="00387385" w:rsidRP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7385" w:rsidRPr="00387385" w:rsidTr="00387385">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Celal Mümtaz AKINCI</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Muammer TOPAL</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M. Emin KUZ</w:t>
            </w:r>
          </w:p>
        </w:tc>
      </w:tr>
    </w:tbl>
    <w:p w:rsidR="00387385" w:rsidRP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387385" w:rsidRPr="00387385" w:rsidTr="00387385">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 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Hasan Tahsin GÖKCAN</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Kadir ÖZKAYA</w:t>
            </w:r>
          </w:p>
        </w:tc>
        <w:tc>
          <w:tcPr>
            <w:tcW w:w="1667"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Rıdvan GÜLEÇ</w:t>
            </w:r>
          </w:p>
        </w:tc>
      </w:tr>
    </w:tbl>
    <w:p w:rsidR="00387385" w:rsidRP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387385" w:rsidRPr="00387385" w:rsidTr="00387385">
        <w:tc>
          <w:tcPr>
            <w:tcW w:w="2500"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Recai AKYEL</w:t>
            </w:r>
          </w:p>
        </w:tc>
        <w:tc>
          <w:tcPr>
            <w:tcW w:w="2500" w:type="pct"/>
            <w:shd w:val="clear" w:color="auto" w:fill="FFFFFF"/>
            <w:tcMar>
              <w:top w:w="0" w:type="dxa"/>
              <w:left w:w="70" w:type="dxa"/>
              <w:bottom w:w="0" w:type="dxa"/>
              <w:right w:w="70"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Yusuf Şevki HAKYEMEZ</w:t>
            </w:r>
          </w:p>
        </w:tc>
      </w:tr>
    </w:tbl>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szCs w:val="19"/>
          <w:lang w:val="en-US" w:eastAsia="tr-TR"/>
        </w:rPr>
        <w:t> </w:t>
      </w:r>
    </w:p>
    <w:p w:rsidR="00387385" w:rsidRDefault="00387385" w:rsidP="00387385">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val="en-US" w:eastAsia="tr-TR"/>
        </w:rPr>
      </w:pPr>
    </w:p>
    <w:p w:rsidR="00387385" w:rsidRDefault="00387385" w:rsidP="00387385">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val="en-US" w:eastAsia="tr-TR"/>
        </w:rPr>
      </w:pPr>
    </w:p>
    <w:p w:rsid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val="en-US" w:eastAsia="tr-TR"/>
        </w:rPr>
        <w:t>FARKLI GEREKÇE</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387385">
        <w:rPr>
          <w:rFonts w:ascii="Times New Roman" w:eastAsia="Times New Roman" w:hAnsi="Times New Roman" w:cs="Times New Roman"/>
          <w:color w:val="000000"/>
          <w:sz w:val="24"/>
          <w:szCs w:val="19"/>
          <w:lang w:val="en-US" w:eastAsia="tr-TR"/>
        </w:rPr>
        <w:t>Dava</w:t>
      </w:r>
      <w:proofErr w:type="spellEnd"/>
      <w:r w:rsidRPr="00387385">
        <w:rPr>
          <w:rFonts w:ascii="Times New Roman" w:eastAsia="Times New Roman" w:hAnsi="Times New Roman" w:cs="Times New Roman"/>
          <w:color w:val="000000"/>
          <w:sz w:val="24"/>
          <w:szCs w:val="19"/>
          <w:lang w:val="en-US" w:eastAsia="tr-TR"/>
        </w:rPr>
        <w:t xml:space="preserve"> </w:t>
      </w:r>
      <w:proofErr w:type="spellStart"/>
      <w:r w:rsidRPr="00387385">
        <w:rPr>
          <w:rFonts w:ascii="Times New Roman" w:eastAsia="Times New Roman" w:hAnsi="Times New Roman" w:cs="Times New Roman"/>
          <w:color w:val="000000"/>
          <w:sz w:val="24"/>
          <w:szCs w:val="19"/>
          <w:lang w:val="en-US" w:eastAsia="tr-TR"/>
        </w:rPr>
        <w:t>konusu</w:t>
      </w:r>
      <w:proofErr w:type="spellEnd"/>
      <w:r w:rsidRPr="00387385">
        <w:rPr>
          <w:rFonts w:ascii="Times New Roman" w:eastAsia="Times New Roman" w:hAnsi="Times New Roman" w:cs="Times New Roman"/>
          <w:color w:val="000000"/>
          <w:sz w:val="24"/>
          <w:szCs w:val="19"/>
          <w:lang w:val="en-US" w:eastAsia="tr-TR"/>
        </w:rPr>
        <w:t xml:space="preserve"> </w:t>
      </w:r>
      <w:proofErr w:type="spellStart"/>
      <w:r w:rsidRPr="00387385">
        <w:rPr>
          <w:rFonts w:ascii="Times New Roman" w:eastAsia="Times New Roman" w:hAnsi="Times New Roman" w:cs="Times New Roman"/>
          <w:color w:val="000000"/>
          <w:sz w:val="24"/>
          <w:szCs w:val="19"/>
          <w:lang w:val="en-US" w:eastAsia="tr-TR"/>
        </w:rPr>
        <w:t>Kanun’un</w:t>
      </w:r>
      <w:proofErr w:type="spellEnd"/>
      <w:r w:rsidRPr="00387385">
        <w:rPr>
          <w:rFonts w:ascii="Times New Roman" w:eastAsia="Times New Roman" w:hAnsi="Times New Roman" w:cs="Times New Roman"/>
          <w:color w:val="000000"/>
          <w:sz w:val="24"/>
          <w:szCs w:val="19"/>
          <w:lang w:val="en-US" w:eastAsia="tr-TR"/>
        </w:rPr>
        <w:t xml:space="preserve"> </w:t>
      </w:r>
      <w:proofErr w:type="spellStart"/>
      <w:r w:rsidRPr="00387385">
        <w:rPr>
          <w:rFonts w:ascii="Times New Roman" w:eastAsia="Times New Roman" w:hAnsi="Times New Roman" w:cs="Times New Roman"/>
          <w:color w:val="000000"/>
          <w:sz w:val="24"/>
          <w:szCs w:val="19"/>
          <w:lang w:val="en-US" w:eastAsia="tr-TR"/>
        </w:rPr>
        <w:t>yo</w:t>
      </w:r>
      <w:proofErr w:type="spellEnd"/>
      <w:r w:rsidRPr="00387385">
        <w:rPr>
          <w:rFonts w:ascii="Times New Roman" w:eastAsia="Times New Roman" w:hAnsi="Times New Roman" w:cs="Times New Roman"/>
          <w:color w:val="000000"/>
          <w:sz w:val="24"/>
          <w:szCs w:val="19"/>
          <w:lang w:eastAsia="tr-TR"/>
        </w:rPr>
        <w:t>k hükmünde olduğunun tespiti yönündeki talebin reddine ilişkin karara, Anayasa Mahkemesinin 31/5/2018 tarihli ve E.2018/42, K.2018/48 sayılı kararına yazdığım farklı gerekçeyle katılıyorum.</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387385">
        <w:rPr>
          <w:rFonts w:ascii="Times New Roman" w:eastAsia="Times New Roman" w:hAnsi="Times New Roman" w:cs="Times New Roman"/>
          <w:color w:val="000000"/>
          <w:sz w:val="24"/>
          <w:szCs w:val="19"/>
          <w:lang w:val="en-US" w:eastAsia="tr-TR"/>
        </w:rPr>
        <w:t>  </w:t>
      </w:r>
      <w:r w:rsidRPr="00387385">
        <w:rPr>
          <w:rFonts w:ascii="Times New Roman" w:eastAsia="Times New Roman" w:hAnsi="Times New Roman" w:cs="Times New Roman"/>
          <w:color w:val="000000"/>
          <w:sz w:val="24"/>
          <w:szCs w:val="19"/>
          <w:lang w:eastAsia="tr-TR"/>
        </w:rPr>
        <w:t>                                                                                       </w:t>
      </w:r>
    </w:p>
    <w:tbl>
      <w:tblPr>
        <w:tblW w:w="0" w:type="auto"/>
        <w:jc w:val="right"/>
        <w:tblCellMar>
          <w:left w:w="0" w:type="dxa"/>
          <w:right w:w="0" w:type="dxa"/>
        </w:tblCellMar>
        <w:tblLook w:val="04A0" w:firstRow="1" w:lastRow="0" w:firstColumn="1" w:lastColumn="0" w:noHBand="0" w:noVBand="1"/>
      </w:tblPr>
      <w:tblGrid>
        <w:gridCol w:w="1810"/>
      </w:tblGrid>
      <w:tr w:rsidR="00387385" w:rsidRPr="00387385" w:rsidTr="00387385">
        <w:trPr>
          <w:trHeight w:val="74"/>
          <w:jc w:val="right"/>
        </w:trPr>
        <w:tc>
          <w:tcPr>
            <w:tcW w:w="0" w:type="auto"/>
            <w:tcMar>
              <w:top w:w="0" w:type="dxa"/>
              <w:left w:w="108" w:type="dxa"/>
              <w:bottom w:w="0" w:type="dxa"/>
              <w:right w:w="108"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color w:val="000000"/>
                <w:sz w:val="24"/>
                <w:szCs w:val="19"/>
                <w:lang w:eastAsia="tr-TR"/>
              </w:rPr>
              <w:t>Başkan</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Zühtü ARSLAN</w:t>
            </w:r>
          </w:p>
        </w:tc>
      </w:tr>
    </w:tbl>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val="en-US" w:eastAsia="tr-TR"/>
        </w:rPr>
        <w:t> </w:t>
      </w:r>
    </w:p>
    <w:p w:rsidR="00387385" w:rsidRDefault="00387385" w:rsidP="00387385">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val="en-US" w:eastAsia="tr-TR"/>
        </w:rPr>
      </w:pPr>
    </w:p>
    <w:p w:rsidR="00387385" w:rsidRDefault="00387385" w:rsidP="00387385">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val="en-US" w:eastAsia="tr-TR"/>
        </w:rPr>
      </w:pPr>
    </w:p>
    <w:p w:rsidR="00387385" w:rsidRDefault="00387385" w:rsidP="0038738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b/>
          <w:bCs/>
          <w:color w:val="000000"/>
          <w:sz w:val="24"/>
          <w:lang w:val="en-US" w:eastAsia="tr-TR"/>
        </w:rPr>
        <w:t>FARKLI GEREKÇE</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Mahkememiz çoğunluğu, dava dilekçesinde ileri sürülen hususların “Kanun’un varlık kazanmasını imkânsız kılan hâller kapsamına girmediğinden” yok hükmünde olduğunun tespiti yönündeki talebin reddine karar vermiştir.</w:t>
      </w:r>
    </w:p>
    <w:p w:rsid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xml:space="preserve">Çoğunluğun </w:t>
      </w:r>
      <w:proofErr w:type="spellStart"/>
      <w:r w:rsidRPr="00387385">
        <w:rPr>
          <w:rFonts w:ascii="Times New Roman" w:eastAsia="Times New Roman" w:hAnsi="Times New Roman" w:cs="Times New Roman"/>
          <w:color w:val="000000"/>
          <w:sz w:val="24"/>
          <w:szCs w:val="19"/>
          <w:lang w:eastAsia="tr-TR"/>
        </w:rPr>
        <w:t>red</w:t>
      </w:r>
      <w:proofErr w:type="spellEnd"/>
      <w:r w:rsidRPr="00387385">
        <w:rPr>
          <w:rFonts w:ascii="Times New Roman" w:eastAsia="Times New Roman" w:hAnsi="Times New Roman" w:cs="Times New Roman"/>
          <w:color w:val="000000"/>
          <w:sz w:val="24"/>
          <w:szCs w:val="19"/>
          <w:lang w:eastAsia="tr-TR"/>
        </w:rPr>
        <w:t xml:space="preserve"> sonucuna,  Anayasa Mahkemesinin </w:t>
      </w:r>
      <w:proofErr w:type="gramStart"/>
      <w:r w:rsidRPr="00387385">
        <w:rPr>
          <w:rFonts w:ascii="Times New Roman" w:eastAsia="Times New Roman" w:hAnsi="Times New Roman" w:cs="Times New Roman"/>
          <w:color w:val="000000"/>
          <w:sz w:val="24"/>
          <w:szCs w:val="19"/>
          <w:lang w:eastAsia="tr-TR"/>
        </w:rPr>
        <w:t>31/5/2018</w:t>
      </w:r>
      <w:proofErr w:type="gramEnd"/>
      <w:r w:rsidRPr="00387385">
        <w:rPr>
          <w:rFonts w:ascii="Times New Roman" w:eastAsia="Times New Roman" w:hAnsi="Times New Roman" w:cs="Times New Roman"/>
          <w:color w:val="000000"/>
          <w:sz w:val="24"/>
          <w:szCs w:val="19"/>
          <w:lang w:eastAsia="tr-TR"/>
        </w:rPr>
        <w:t xml:space="preserve"> tarihli ve E.2018/42, K.2018/48 sayılı kararına Başkan Zühtü </w:t>
      </w:r>
      <w:proofErr w:type="spellStart"/>
      <w:r w:rsidRPr="00387385">
        <w:rPr>
          <w:rFonts w:ascii="Times New Roman" w:eastAsia="Times New Roman" w:hAnsi="Times New Roman" w:cs="Times New Roman"/>
          <w:color w:val="000000"/>
          <w:sz w:val="24"/>
          <w:szCs w:val="19"/>
          <w:lang w:eastAsia="tr-TR"/>
        </w:rPr>
        <w:t>ARSLAN’ın</w:t>
      </w:r>
      <w:proofErr w:type="spellEnd"/>
      <w:r w:rsidRPr="00387385">
        <w:rPr>
          <w:rFonts w:ascii="Times New Roman" w:eastAsia="Times New Roman" w:hAnsi="Times New Roman" w:cs="Times New Roman"/>
          <w:color w:val="000000"/>
          <w:sz w:val="24"/>
          <w:szCs w:val="19"/>
          <w:lang w:eastAsia="tr-TR"/>
        </w:rPr>
        <w:t xml:space="preserve"> yazdığı farklı gerekçeyle katılıyoruz.</w:t>
      </w:r>
    </w:p>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387385" w:rsidRPr="00387385" w:rsidTr="00387385">
        <w:tc>
          <w:tcPr>
            <w:tcW w:w="2500" w:type="pct"/>
            <w:shd w:val="clear" w:color="auto" w:fill="FFFFFF"/>
            <w:tcMar>
              <w:top w:w="0" w:type="dxa"/>
              <w:left w:w="108" w:type="dxa"/>
              <w:bottom w:w="0" w:type="dxa"/>
              <w:right w:w="108"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Kadir ÖZKAYA</w:t>
            </w:r>
          </w:p>
        </w:tc>
        <w:tc>
          <w:tcPr>
            <w:tcW w:w="2500" w:type="pct"/>
            <w:shd w:val="clear" w:color="auto" w:fill="FFFFFF"/>
            <w:tcMar>
              <w:top w:w="0" w:type="dxa"/>
              <w:left w:w="108" w:type="dxa"/>
              <w:bottom w:w="0" w:type="dxa"/>
              <w:right w:w="108" w:type="dxa"/>
            </w:tcMar>
            <w:hideMark/>
          </w:tcPr>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Üye</w:t>
            </w:r>
          </w:p>
          <w:p w:rsidR="00387385" w:rsidRPr="00387385" w:rsidRDefault="00387385" w:rsidP="00387385">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87385">
              <w:rPr>
                <w:rFonts w:ascii="Times New Roman" w:eastAsia="Times New Roman" w:hAnsi="Times New Roman" w:cs="Times New Roman"/>
                <w:sz w:val="24"/>
                <w:szCs w:val="19"/>
                <w:lang w:eastAsia="tr-TR"/>
              </w:rPr>
              <w:t>Yusuf Şevki HAKYEMEZ</w:t>
            </w:r>
          </w:p>
        </w:tc>
      </w:tr>
    </w:tbl>
    <w:p w:rsidR="00387385" w:rsidRPr="00387385" w:rsidRDefault="00387385" w:rsidP="0038738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87385">
        <w:rPr>
          <w:rFonts w:ascii="Times New Roman" w:eastAsia="Times New Roman" w:hAnsi="Times New Roman" w:cs="Times New Roman"/>
          <w:color w:val="000000"/>
          <w:sz w:val="24"/>
          <w:szCs w:val="19"/>
          <w:lang w:eastAsia="tr-TR"/>
        </w:rPr>
        <w:t> </w:t>
      </w:r>
    </w:p>
    <w:p w:rsidR="001D02E4" w:rsidRPr="00387385" w:rsidRDefault="001D02E4" w:rsidP="00387385">
      <w:pPr>
        <w:spacing w:before="100" w:beforeAutospacing="1" w:after="100" w:afterAutospacing="1" w:line="240" w:lineRule="auto"/>
        <w:ind w:firstLine="709"/>
        <w:jc w:val="both"/>
        <w:rPr>
          <w:rFonts w:ascii="Times New Roman" w:hAnsi="Times New Roman" w:cs="Times New Roman"/>
          <w:sz w:val="24"/>
        </w:rPr>
      </w:pPr>
    </w:p>
    <w:sectPr w:rsidR="001D02E4" w:rsidRPr="00387385" w:rsidSect="0038738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322D" w:rsidRDefault="00E2322D" w:rsidP="00387385">
      <w:pPr>
        <w:spacing w:after="0" w:line="240" w:lineRule="auto"/>
      </w:pPr>
      <w:r>
        <w:separator/>
      </w:r>
    </w:p>
  </w:endnote>
  <w:endnote w:type="continuationSeparator" w:id="0">
    <w:p w:rsidR="00E2322D" w:rsidRDefault="00E2322D" w:rsidP="003873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7385" w:rsidRDefault="00387385" w:rsidP="00A6655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87385" w:rsidRDefault="00387385" w:rsidP="0038738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7385" w:rsidRPr="00387385" w:rsidRDefault="00387385" w:rsidP="00A6655B">
    <w:pPr>
      <w:pStyle w:val="Altbilgi"/>
      <w:framePr w:wrap="around" w:vAnchor="text" w:hAnchor="margin" w:xAlign="right" w:y="1"/>
      <w:rPr>
        <w:rStyle w:val="SayfaNumaras"/>
        <w:rFonts w:ascii="Times New Roman" w:hAnsi="Times New Roman" w:cs="Times New Roman"/>
      </w:rPr>
    </w:pPr>
    <w:r w:rsidRPr="00387385">
      <w:rPr>
        <w:rStyle w:val="SayfaNumaras"/>
        <w:rFonts w:ascii="Times New Roman" w:hAnsi="Times New Roman" w:cs="Times New Roman"/>
      </w:rPr>
      <w:fldChar w:fldCharType="begin"/>
    </w:r>
    <w:r w:rsidRPr="00387385">
      <w:rPr>
        <w:rStyle w:val="SayfaNumaras"/>
        <w:rFonts w:ascii="Times New Roman" w:hAnsi="Times New Roman" w:cs="Times New Roman"/>
      </w:rPr>
      <w:instrText xml:space="preserve">PAGE  </w:instrText>
    </w:r>
    <w:r w:rsidRPr="00387385">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387385">
      <w:rPr>
        <w:rStyle w:val="SayfaNumaras"/>
        <w:rFonts w:ascii="Times New Roman" w:hAnsi="Times New Roman" w:cs="Times New Roman"/>
      </w:rPr>
      <w:fldChar w:fldCharType="end"/>
    </w:r>
  </w:p>
  <w:p w:rsidR="00387385" w:rsidRPr="00387385" w:rsidRDefault="00387385" w:rsidP="0038738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7385" w:rsidRDefault="0038738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322D" w:rsidRDefault="00E2322D" w:rsidP="00387385">
      <w:pPr>
        <w:spacing w:after="0" w:line="240" w:lineRule="auto"/>
      </w:pPr>
      <w:r>
        <w:separator/>
      </w:r>
    </w:p>
  </w:footnote>
  <w:footnote w:type="continuationSeparator" w:id="0">
    <w:p w:rsidR="00E2322D" w:rsidRDefault="00E2322D" w:rsidP="003873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7385" w:rsidRDefault="0038738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7385" w:rsidRDefault="00387385">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2018</w:t>
    </w:r>
    <w:proofErr w:type="gramEnd"/>
    <w:r>
      <w:rPr>
        <w:rFonts w:ascii="Times New Roman" w:hAnsi="Times New Roman" w:cs="Times New Roman"/>
        <w:b/>
      </w:rPr>
      <w:t>/40</w:t>
    </w:r>
  </w:p>
  <w:p w:rsidR="00387385" w:rsidRDefault="00387385">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2018</w:t>
    </w:r>
    <w:proofErr w:type="gramEnd"/>
    <w:r>
      <w:rPr>
        <w:rFonts w:ascii="Times New Roman" w:hAnsi="Times New Roman" w:cs="Times New Roman"/>
        <w:b/>
      </w:rPr>
      <w:t>/67</w:t>
    </w:r>
  </w:p>
  <w:p w:rsidR="00387385" w:rsidRPr="00387385" w:rsidRDefault="00387385">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7385" w:rsidRDefault="0038738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5FD4"/>
    <w:rsid w:val="001D02E4"/>
    <w:rsid w:val="00387385"/>
    <w:rsid w:val="005C5FD4"/>
    <w:rsid w:val="00E232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2DF08C-45DE-4E05-9BC0-827F22A97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87385"/>
    <w:rPr>
      <w:color w:val="0000FF"/>
      <w:u w:val="single"/>
    </w:rPr>
  </w:style>
  <w:style w:type="paragraph" w:styleId="stbilgi">
    <w:name w:val="header"/>
    <w:basedOn w:val="Normal"/>
    <w:link w:val="stbilgiChar"/>
    <w:uiPriority w:val="99"/>
    <w:unhideWhenUsed/>
    <w:rsid w:val="0038738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87385"/>
  </w:style>
  <w:style w:type="paragraph" w:styleId="Altbilgi">
    <w:name w:val="footer"/>
    <w:basedOn w:val="Normal"/>
    <w:link w:val="AltbilgiChar"/>
    <w:uiPriority w:val="99"/>
    <w:unhideWhenUsed/>
    <w:rsid w:val="0038738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87385"/>
  </w:style>
  <w:style w:type="character" w:styleId="SayfaNumaras">
    <w:name w:val="page number"/>
    <w:basedOn w:val="VarsaylanParagrafYazTipi"/>
    <w:uiPriority w:val="99"/>
    <w:semiHidden/>
    <w:unhideWhenUsed/>
    <w:rsid w:val="003873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2072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3331</Words>
  <Characters>18988</Characters>
  <Application>Microsoft Office Word</Application>
  <DocSecurity>0</DocSecurity>
  <Lines>158</Lines>
  <Paragraphs>44</Paragraphs>
  <ScaleCrop>false</ScaleCrop>
  <Company/>
  <LinksUpToDate>false</LinksUpToDate>
  <CharactersWithSpaces>22275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2019-05-13T06:06:00Z</dcterms:created>
  <dcterms:modified xsi:type="dcterms:W3CDTF">2019-05-13T06:08:00Z</dcterms:modified>
</cp:coreProperties>
</file>