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531" w:rsidRPr="006C3531" w:rsidRDefault="006C3531" w:rsidP="006C35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szCs w:val="30"/>
          <w:lang w:eastAsia="tr-TR"/>
        </w:rPr>
        <w:t>ANAYASA MAHKEMESİ KARARI</w:t>
      </w:r>
    </w:p>
    <w:p w:rsidR="006C3531" w:rsidRP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szCs w:val="19"/>
          <w:lang w:eastAsia="tr-TR"/>
        </w:rPr>
        <w:t>        </w:t>
      </w:r>
    </w:p>
    <w:p w:rsidR="006C3531" w:rsidRPr="006C3531" w:rsidRDefault="006C3531" w:rsidP="006C3531">
      <w:pPr>
        <w:shd w:val="clear" w:color="auto" w:fill="FFFFFF"/>
        <w:spacing w:after="0" w:line="240" w:lineRule="auto"/>
        <w:jc w:val="both"/>
        <w:rPr>
          <w:rFonts w:ascii="Times New Roman" w:eastAsia="Times New Roman" w:hAnsi="Times New Roman" w:cs="Times New Roman"/>
          <w:b/>
          <w:bCs/>
          <w:color w:val="000000"/>
          <w:sz w:val="24"/>
          <w:lang w:eastAsia="tr-TR"/>
        </w:rPr>
      </w:pPr>
      <w:r w:rsidRPr="006C3531">
        <w:rPr>
          <w:rFonts w:ascii="Times New Roman" w:eastAsia="Times New Roman" w:hAnsi="Times New Roman" w:cs="Times New Roman"/>
          <w:b/>
          <w:bCs/>
          <w:color w:val="000000"/>
          <w:sz w:val="24"/>
          <w:lang w:eastAsia="tr-TR"/>
        </w:rPr>
        <w:t xml:space="preserve">Esas </w:t>
      </w:r>
      <w:proofErr w:type="gramStart"/>
      <w:r w:rsidRPr="006C3531">
        <w:rPr>
          <w:rFonts w:ascii="Times New Roman" w:eastAsia="Times New Roman" w:hAnsi="Times New Roman" w:cs="Times New Roman"/>
          <w:b/>
          <w:bCs/>
          <w:color w:val="000000"/>
          <w:sz w:val="24"/>
          <w:lang w:eastAsia="tr-TR"/>
        </w:rPr>
        <w:t>Sayısı     :  2016</w:t>
      </w:r>
      <w:proofErr w:type="gramEnd"/>
      <w:r w:rsidRPr="006C3531">
        <w:rPr>
          <w:rFonts w:ascii="Times New Roman" w:eastAsia="Times New Roman" w:hAnsi="Times New Roman" w:cs="Times New Roman"/>
          <w:b/>
          <w:bCs/>
          <w:color w:val="000000"/>
          <w:sz w:val="24"/>
          <w:lang w:eastAsia="tr-TR"/>
        </w:rPr>
        <w:t>/179</w:t>
      </w:r>
    </w:p>
    <w:p w:rsidR="006C3531" w:rsidRPr="006C3531" w:rsidRDefault="006C3531" w:rsidP="006C3531">
      <w:pPr>
        <w:shd w:val="clear" w:color="auto" w:fill="FFFFFF"/>
        <w:spacing w:after="0" w:line="240" w:lineRule="auto"/>
        <w:jc w:val="both"/>
        <w:rPr>
          <w:rFonts w:ascii="Times New Roman" w:eastAsia="Times New Roman" w:hAnsi="Times New Roman" w:cs="Times New Roman"/>
          <w:b/>
          <w:bCs/>
          <w:color w:val="000000"/>
          <w:sz w:val="24"/>
          <w:lang w:eastAsia="tr-TR"/>
        </w:rPr>
      </w:pPr>
      <w:r w:rsidRPr="006C3531">
        <w:rPr>
          <w:rFonts w:ascii="Times New Roman" w:eastAsia="Times New Roman" w:hAnsi="Times New Roman" w:cs="Times New Roman"/>
          <w:b/>
          <w:bCs/>
          <w:color w:val="000000"/>
          <w:sz w:val="24"/>
          <w:lang w:eastAsia="tr-TR"/>
        </w:rPr>
        <w:t xml:space="preserve">Karar </w:t>
      </w:r>
      <w:proofErr w:type="gramStart"/>
      <w:r w:rsidRPr="006C3531">
        <w:rPr>
          <w:rFonts w:ascii="Times New Roman" w:eastAsia="Times New Roman" w:hAnsi="Times New Roman" w:cs="Times New Roman"/>
          <w:b/>
          <w:bCs/>
          <w:color w:val="000000"/>
          <w:sz w:val="24"/>
          <w:lang w:eastAsia="tr-TR"/>
        </w:rPr>
        <w:t>Sayısı  :  2017</w:t>
      </w:r>
      <w:proofErr w:type="gramEnd"/>
      <w:r w:rsidRPr="006C3531">
        <w:rPr>
          <w:rFonts w:ascii="Times New Roman" w:eastAsia="Times New Roman" w:hAnsi="Times New Roman" w:cs="Times New Roman"/>
          <w:b/>
          <w:bCs/>
          <w:color w:val="000000"/>
          <w:sz w:val="24"/>
          <w:lang w:eastAsia="tr-TR"/>
        </w:rPr>
        <w:t>/176</w:t>
      </w:r>
    </w:p>
    <w:p w:rsidR="006C3531" w:rsidRPr="006C3531" w:rsidRDefault="006C3531" w:rsidP="006C3531">
      <w:pPr>
        <w:shd w:val="clear" w:color="auto" w:fill="FFFFFF"/>
        <w:spacing w:after="0" w:line="240" w:lineRule="auto"/>
        <w:jc w:val="both"/>
        <w:rPr>
          <w:rFonts w:ascii="Times New Roman" w:eastAsia="Times New Roman" w:hAnsi="Times New Roman" w:cs="Times New Roman"/>
          <w:b/>
          <w:bCs/>
          <w:color w:val="000000"/>
          <w:sz w:val="24"/>
          <w:lang w:eastAsia="tr-TR"/>
        </w:rPr>
      </w:pPr>
      <w:r w:rsidRPr="006C3531">
        <w:rPr>
          <w:rFonts w:ascii="Times New Roman" w:eastAsia="Times New Roman" w:hAnsi="Times New Roman" w:cs="Times New Roman"/>
          <w:b/>
          <w:bCs/>
          <w:color w:val="000000"/>
          <w:sz w:val="24"/>
          <w:lang w:eastAsia="tr-TR"/>
        </w:rPr>
        <w:t xml:space="preserve">Karar </w:t>
      </w:r>
      <w:proofErr w:type="gramStart"/>
      <w:r w:rsidRPr="006C3531">
        <w:rPr>
          <w:rFonts w:ascii="Times New Roman" w:eastAsia="Times New Roman" w:hAnsi="Times New Roman" w:cs="Times New Roman"/>
          <w:b/>
          <w:bCs/>
          <w:color w:val="000000"/>
          <w:sz w:val="24"/>
          <w:lang w:eastAsia="tr-TR"/>
        </w:rPr>
        <w:t>Tarihi :  28</w:t>
      </w:r>
      <w:proofErr w:type="gramEnd"/>
      <w:r w:rsidRPr="006C3531">
        <w:rPr>
          <w:rFonts w:ascii="Times New Roman" w:eastAsia="Times New Roman" w:hAnsi="Times New Roman" w:cs="Times New Roman"/>
          <w:b/>
          <w:bCs/>
          <w:color w:val="000000"/>
          <w:sz w:val="24"/>
          <w:lang w:eastAsia="tr-TR"/>
        </w:rPr>
        <w:t>.12.2017</w:t>
      </w:r>
    </w:p>
    <w:p w:rsidR="006C3531" w:rsidRDefault="006C3531" w:rsidP="006C3531">
      <w:pPr>
        <w:shd w:val="clear" w:color="auto" w:fill="FFFFFF"/>
        <w:spacing w:after="0" w:line="240" w:lineRule="auto"/>
        <w:jc w:val="both"/>
        <w:rPr>
          <w:rFonts w:ascii="Times New Roman" w:eastAsia="Times New Roman" w:hAnsi="Times New Roman" w:cs="Times New Roman"/>
          <w:b/>
          <w:bCs/>
          <w:color w:val="000000"/>
          <w:sz w:val="24"/>
          <w:lang w:eastAsia="tr-TR"/>
        </w:rPr>
      </w:pPr>
      <w:r w:rsidRPr="006C3531">
        <w:rPr>
          <w:rFonts w:ascii="Times New Roman" w:eastAsia="Times New Roman" w:hAnsi="Times New Roman" w:cs="Times New Roman"/>
          <w:b/>
          <w:bCs/>
          <w:color w:val="000000"/>
          <w:sz w:val="24"/>
          <w:lang w:eastAsia="tr-TR"/>
        </w:rPr>
        <w:t>R.G. Tarih-</w:t>
      </w:r>
      <w:proofErr w:type="gramStart"/>
      <w:r w:rsidRPr="006C3531">
        <w:rPr>
          <w:rFonts w:ascii="Times New Roman" w:eastAsia="Times New Roman" w:hAnsi="Times New Roman" w:cs="Times New Roman"/>
          <w:b/>
          <w:bCs/>
          <w:color w:val="000000"/>
          <w:sz w:val="24"/>
          <w:lang w:eastAsia="tr-TR"/>
        </w:rPr>
        <w:t>Sayı :  8</w:t>
      </w:r>
      <w:proofErr w:type="gramEnd"/>
      <w:r w:rsidRPr="006C3531">
        <w:rPr>
          <w:rFonts w:ascii="Times New Roman" w:eastAsia="Times New Roman" w:hAnsi="Times New Roman" w:cs="Times New Roman"/>
          <w:b/>
          <w:bCs/>
          <w:color w:val="000000"/>
          <w:sz w:val="24"/>
          <w:lang w:eastAsia="tr-TR"/>
        </w:rPr>
        <w:t xml:space="preserve">.2.2018 </w:t>
      </w:r>
      <w:r>
        <w:rPr>
          <w:rFonts w:ascii="Times New Roman" w:eastAsia="Times New Roman" w:hAnsi="Times New Roman" w:cs="Times New Roman"/>
          <w:b/>
          <w:bCs/>
          <w:color w:val="000000"/>
          <w:sz w:val="24"/>
          <w:lang w:eastAsia="tr-TR"/>
        </w:rPr>
        <w:t>–</w:t>
      </w:r>
      <w:r w:rsidRPr="006C3531">
        <w:rPr>
          <w:rFonts w:ascii="Times New Roman" w:eastAsia="Times New Roman" w:hAnsi="Times New Roman" w:cs="Times New Roman"/>
          <w:b/>
          <w:bCs/>
          <w:color w:val="000000"/>
          <w:sz w:val="24"/>
          <w:lang w:eastAsia="tr-TR"/>
        </w:rPr>
        <w:t xml:space="preserve"> 30326</w:t>
      </w:r>
    </w:p>
    <w:p w:rsidR="006C3531" w:rsidRPr="006C3531" w:rsidRDefault="006C3531" w:rsidP="006C3531">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lang w:eastAsia="tr-TR"/>
        </w:rPr>
        <w:t>                       </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lang w:eastAsia="tr-TR"/>
        </w:rPr>
        <w:t>İPTAL DAVASINI AÇAN:</w:t>
      </w:r>
      <w:r w:rsidRPr="006C3531">
        <w:rPr>
          <w:rFonts w:ascii="Times New Roman" w:eastAsia="Times New Roman" w:hAnsi="Times New Roman" w:cs="Times New Roman"/>
          <w:b/>
          <w:bCs/>
          <w:color w:val="000000"/>
          <w:sz w:val="24"/>
          <w:szCs w:val="19"/>
          <w:lang w:eastAsia="tr-TR"/>
        </w:rPr>
        <w:t> </w:t>
      </w:r>
      <w:r w:rsidRPr="006C3531">
        <w:rPr>
          <w:rFonts w:ascii="Times New Roman" w:eastAsia="Times New Roman" w:hAnsi="Times New Roman" w:cs="Times New Roman"/>
          <w:color w:val="000000"/>
          <w:sz w:val="24"/>
          <w:szCs w:val="19"/>
          <w:lang w:eastAsia="tr-TR"/>
        </w:rPr>
        <w:t>Türkiye Büyük Millet Meclisi üyeleri Engin ALTAY, Levent GÖK, Özgür ÖZEL ile birlikte 129 milletvekili</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lang w:eastAsia="tr-TR"/>
        </w:rPr>
        <w:t>İPTAL DAVASININ KONUSU</w:t>
      </w:r>
      <w:r w:rsidRPr="006C3531">
        <w:rPr>
          <w:rFonts w:ascii="Times New Roman" w:eastAsia="Times New Roman" w:hAnsi="Times New Roman" w:cs="Times New Roman"/>
          <w:color w:val="000000"/>
          <w:sz w:val="24"/>
          <w:lang w:eastAsia="tr-TR"/>
        </w:rPr>
        <w:t>:</w:t>
      </w:r>
      <w:r w:rsidRPr="006C3531">
        <w:rPr>
          <w:rFonts w:ascii="Times New Roman" w:eastAsia="Times New Roman" w:hAnsi="Times New Roman" w:cs="Times New Roman"/>
          <w:color w:val="000000"/>
          <w:sz w:val="24"/>
          <w:szCs w:val="19"/>
          <w:lang w:eastAsia="tr-TR"/>
        </w:rPr>
        <w:t> 10.8.2016 tarihli ve 6740 sayılı Bireysel Emeklilik Tasarruf ve Yatırım Sistemi Kanununda Değişiklik Yapılmasına Dair Kanun’un;</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szCs w:val="19"/>
          <w:lang w:eastAsia="tr-TR"/>
        </w:rPr>
        <w:t>A.</w:t>
      </w:r>
      <w:r w:rsidRPr="006C3531">
        <w:rPr>
          <w:rFonts w:ascii="Times New Roman" w:eastAsia="Times New Roman" w:hAnsi="Times New Roman" w:cs="Times New Roman"/>
          <w:color w:val="000000"/>
          <w:sz w:val="24"/>
          <w:szCs w:val="19"/>
          <w:lang w:eastAsia="tr-TR"/>
        </w:rPr>
        <w:t> 1. maddesiyle 28.3.2001 tarihli ve 4632 sayılı Bireysel Emeklilik Tasarruf ve Yatırım Sistemi Kanunu’na eklenen ek 2. maddenin;</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szCs w:val="19"/>
          <w:lang w:eastAsia="tr-TR"/>
        </w:rPr>
        <w:t>1.</w:t>
      </w:r>
      <w:r w:rsidRPr="006C3531">
        <w:rPr>
          <w:rFonts w:ascii="Times New Roman" w:eastAsia="Times New Roman" w:hAnsi="Times New Roman" w:cs="Times New Roman"/>
          <w:color w:val="000000"/>
          <w:sz w:val="24"/>
          <w:szCs w:val="19"/>
          <w:lang w:eastAsia="tr-TR"/>
        </w:rPr>
        <w:t> Birinci fıkrasının;</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3531">
        <w:rPr>
          <w:rFonts w:ascii="Times New Roman" w:eastAsia="Times New Roman" w:hAnsi="Times New Roman" w:cs="Times New Roman"/>
          <w:b/>
          <w:bCs/>
          <w:color w:val="000000"/>
          <w:sz w:val="24"/>
          <w:szCs w:val="19"/>
          <w:lang w:eastAsia="tr-TR"/>
        </w:rPr>
        <w:t>a</w:t>
      </w:r>
      <w:proofErr w:type="gramEnd"/>
      <w:r w:rsidRPr="006C3531">
        <w:rPr>
          <w:rFonts w:ascii="Times New Roman" w:eastAsia="Times New Roman" w:hAnsi="Times New Roman" w:cs="Times New Roman"/>
          <w:b/>
          <w:bCs/>
          <w:color w:val="000000"/>
          <w:sz w:val="24"/>
          <w:szCs w:val="19"/>
          <w:lang w:eastAsia="tr-TR"/>
        </w:rPr>
        <w:t>.</w:t>
      </w:r>
      <w:r w:rsidRPr="006C3531">
        <w:rPr>
          <w:rFonts w:ascii="Times New Roman" w:eastAsia="Times New Roman" w:hAnsi="Times New Roman" w:cs="Times New Roman"/>
          <w:color w:val="000000"/>
          <w:sz w:val="24"/>
          <w:szCs w:val="19"/>
          <w:lang w:eastAsia="tr-TR"/>
        </w:rPr>
        <w:t> Birinci cümlesinin,</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3531">
        <w:rPr>
          <w:rFonts w:ascii="Times New Roman" w:eastAsia="Times New Roman" w:hAnsi="Times New Roman" w:cs="Times New Roman"/>
          <w:b/>
          <w:bCs/>
          <w:color w:val="000000"/>
          <w:sz w:val="24"/>
          <w:szCs w:val="19"/>
          <w:lang w:eastAsia="tr-TR"/>
        </w:rPr>
        <w:t>b</w:t>
      </w:r>
      <w:proofErr w:type="gramEnd"/>
      <w:r w:rsidRPr="006C3531">
        <w:rPr>
          <w:rFonts w:ascii="Times New Roman" w:eastAsia="Times New Roman" w:hAnsi="Times New Roman" w:cs="Times New Roman"/>
          <w:b/>
          <w:bCs/>
          <w:color w:val="000000"/>
          <w:sz w:val="24"/>
          <w:szCs w:val="19"/>
          <w:lang w:eastAsia="tr-TR"/>
        </w:rPr>
        <w:t>.</w:t>
      </w:r>
      <w:r w:rsidRPr="006C3531">
        <w:rPr>
          <w:rFonts w:ascii="Times New Roman" w:eastAsia="Times New Roman" w:hAnsi="Times New Roman" w:cs="Times New Roman"/>
          <w:color w:val="000000"/>
          <w:sz w:val="24"/>
          <w:szCs w:val="19"/>
          <w:lang w:eastAsia="tr-TR"/>
        </w:rPr>
        <w:t> İkinci cümlesinde yer alan </w:t>
      </w:r>
      <w:r w:rsidRPr="006C3531">
        <w:rPr>
          <w:rFonts w:ascii="Times New Roman" w:eastAsia="Times New Roman" w:hAnsi="Times New Roman" w:cs="Times New Roman"/>
          <w:i/>
          <w:iCs/>
          <w:color w:val="000000"/>
          <w:sz w:val="24"/>
          <w:szCs w:val="19"/>
          <w:lang w:eastAsia="tr-TR"/>
        </w:rPr>
        <w:t>“…Müsteşarlıkça uygun görülen…”</w:t>
      </w:r>
      <w:r w:rsidRPr="006C3531">
        <w:rPr>
          <w:rFonts w:ascii="Times New Roman" w:eastAsia="Times New Roman" w:hAnsi="Times New Roman" w:cs="Times New Roman"/>
          <w:color w:val="000000"/>
          <w:sz w:val="24"/>
          <w:szCs w:val="19"/>
          <w:lang w:eastAsia="tr-TR"/>
        </w:rPr>
        <w:t> ibaresinin,</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3531">
        <w:rPr>
          <w:rFonts w:ascii="Times New Roman" w:eastAsia="Times New Roman" w:hAnsi="Times New Roman" w:cs="Times New Roman"/>
          <w:b/>
          <w:bCs/>
          <w:color w:val="000000"/>
          <w:sz w:val="24"/>
          <w:szCs w:val="19"/>
          <w:lang w:eastAsia="tr-TR"/>
        </w:rPr>
        <w:t>c</w:t>
      </w:r>
      <w:proofErr w:type="gramEnd"/>
      <w:r w:rsidRPr="006C3531">
        <w:rPr>
          <w:rFonts w:ascii="Times New Roman" w:eastAsia="Times New Roman" w:hAnsi="Times New Roman" w:cs="Times New Roman"/>
          <w:b/>
          <w:bCs/>
          <w:color w:val="000000"/>
          <w:sz w:val="24"/>
          <w:szCs w:val="19"/>
          <w:lang w:eastAsia="tr-TR"/>
        </w:rPr>
        <w:t>.</w:t>
      </w:r>
      <w:r w:rsidRPr="006C3531">
        <w:rPr>
          <w:rFonts w:ascii="Times New Roman" w:eastAsia="Times New Roman" w:hAnsi="Times New Roman" w:cs="Times New Roman"/>
          <w:color w:val="000000"/>
          <w:sz w:val="24"/>
          <w:szCs w:val="19"/>
          <w:lang w:eastAsia="tr-TR"/>
        </w:rPr>
        <w:t> Üçüncü cümlesinin,</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szCs w:val="19"/>
          <w:lang w:eastAsia="tr-TR"/>
        </w:rPr>
        <w:t>2.</w:t>
      </w:r>
      <w:r w:rsidRPr="006C3531">
        <w:rPr>
          <w:rFonts w:ascii="Times New Roman" w:eastAsia="Times New Roman" w:hAnsi="Times New Roman" w:cs="Times New Roman"/>
          <w:color w:val="000000"/>
          <w:sz w:val="24"/>
          <w:szCs w:val="19"/>
          <w:lang w:eastAsia="tr-TR"/>
        </w:rPr>
        <w:t> Beşinci fıkrasının dokuzuncu cümlesinin,</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szCs w:val="19"/>
          <w:lang w:eastAsia="tr-TR"/>
        </w:rPr>
        <w:t>B.</w:t>
      </w:r>
      <w:r w:rsidRPr="006C3531">
        <w:rPr>
          <w:rFonts w:ascii="Times New Roman" w:eastAsia="Times New Roman" w:hAnsi="Times New Roman" w:cs="Times New Roman"/>
          <w:color w:val="000000"/>
          <w:sz w:val="24"/>
          <w:szCs w:val="19"/>
          <w:lang w:eastAsia="tr-TR"/>
        </w:rPr>
        <w:t> 2. maddesiyle 4632 sayılı Kanun’a eklenen geçici 2. maddenin,</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Anayasa’nın 2</w:t>
      </w:r>
      <w:proofErr w:type="gramStart"/>
      <w:r w:rsidRPr="006C3531">
        <w:rPr>
          <w:rFonts w:ascii="Times New Roman" w:eastAsia="Times New Roman" w:hAnsi="Times New Roman" w:cs="Times New Roman"/>
          <w:color w:val="000000"/>
          <w:sz w:val="24"/>
          <w:szCs w:val="19"/>
          <w:lang w:eastAsia="tr-TR"/>
        </w:rPr>
        <w:t>.,</w:t>
      </w:r>
      <w:proofErr w:type="gramEnd"/>
      <w:r w:rsidRPr="006C3531">
        <w:rPr>
          <w:rFonts w:ascii="Times New Roman" w:eastAsia="Times New Roman" w:hAnsi="Times New Roman" w:cs="Times New Roman"/>
          <w:color w:val="000000"/>
          <w:sz w:val="24"/>
          <w:szCs w:val="19"/>
          <w:lang w:eastAsia="tr-TR"/>
        </w:rPr>
        <w:t xml:space="preserve"> 7., 10., 13., 20., 35., 48., 60. ve 90. maddelerine aykırılığı ileri sürülerek iptallerine ve yürürlüklerinin durdurulmasına karar verilmesi talebidir.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lang w:eastAsia="tr-TR"/>
        </w:rPr>
        <w:t>I. İPTALİ İSTENEN KANUN HÜKÜMLERİ</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İptali talep edilen kuralların yer aldığı 6740 sayılı Kanun’un;</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szCs w:val="19"/>
          <w:lang w:eastAsia="tr-TR"/>
        </w:rPr>
        <w:t>1.</w:t>
      </w:r>
      <w:r w:rsidRPr="006C3531">
        <w:rPr>
          <w:rFonts w:ascii="Times New Roman" w:eastAsia="Times New Roman" w:hAnsi="Times New Roman" w:cs="Times New Roman"/>
          <w:color w:val="000000"/>
          <w:sz w:val="24"/>
          <w:szCs w:val="19"/>
          <w:lang w:eastAsia="tr-TR"/>
        </w:rPr>
        <w:t> 1. maddesiyle 4632 sayılı Kanun’a eklenen ek 2. maddenin birinci ve beşinci fıkraları şöyledir: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szCs w:val="19"/>
          <w:lang w:eastAsia="tr-TR"/>
        </w:rPr>
        <w:t>“</w:t>
      </w:r>
      <w:r w:rsidRPr="006C3531">
        <w:rPr>
          <w:rFonts w:ascii="Times New Roman" w:eastAsia="Times New Roman" w:hAnsi="Times New Roman" w:cs="Times New Roman"/>
          <w:b/>
          <w:bCs/>
          <w:i/>
          <w:iCs/>
          <w:color w:val="000000"/>
          <w:sz w:val="24"/>
          <w:szCs w:val="19"/>
          <w:lang w:eastAsia="tr-TR"/>
        </w:rPr>
        <w:t xml:space="preserve">Türk vatandaşı veya </w:t>
      </w:r>
      <w:proofErr w:type="gramStart"/>
      <w:r w:rsidRPr="006C3531">
        <w:rPr>
          <w:rFonts w:ascii="Times New Roman" w:eastAsia="Times New Roman" w:hAnsi="Times New Roman" w:cs="Times New Roman"/>
          <w:b/>
          <w:bCs/>
          <w:i/>
          <w:iCs/>
          <w:color w:val="000000"/>
          <w:sz w:val="24"/>
          <w:szCs w:val="19"/>
          <w:lang w:eastAsia="tr-TR"/>
        </w:rPr>
        <w:t>29/5/2009</w:t>
      </w:r>
      <w:proofErr w:type="gramEnd"/>
      <w:r w:rsidRPr="006C3531">
        <w:rPr>
          <w:rFonts w:ascii="Times New Roman" w:eastAsia="Times New Roman" w:hAnsi="Times New Roman" w:cs="Times New Roman"/>
          <w:b/>
          <w:bCs/>
          <w:i/>
          <w:iCs/>
          <w:color w:val="000000"/>
          <w:sz w:val="24"/>
          <w:szCs w:val="19"/>
          <w:lang w:eastAsia="tr-TR"/>
        </w:rPr>
        <w:t xml:space="preserve"> tarihli ve 5901 sayılı Türk Vatandaşlığı Kanununun 28 inci maddesi kapsamında olup kırk beş yaşını doldurmamış olanlardan 31/5/2006 tarihli ve 5510 sayılı Sosyal Sigortalar ve Genel Sağlık Sigortası Kanununun 4 üncü maddesinin birinci fıkrasının (a) ve (c) bentlerine göre çalışmaya başlayanlar, işverenin bu Kanun hükümlerine göre düzenlediği bir emeklilik sözleşmesiyle emeklilik planına dâhil edilir.</w:t>
      </w:r>
      <w:r w:rsidRPr="006C3531">
        <w:rPr>
          <w:rFonts w:ascii="Times New Roman" w:eastAsia="Times New Roman" w:hAnsi="Times New Roman" w:cs="Times New Roman"/>
          <w:i/>
          <w:iCs/>
          <w:color w:val="000000"/>
          <w:sz w:val="24"/>
          <w:szCs w:val="19"/>
          <w:lang w:eastAsia="tr-TR"/>
        </w:rPr>
        <w:t> İşveren, çalışanını ancak otomatik katılım için emeklilik planı düzenleme konusunda </w:t>
      </w:r>
      <w:r w:rsidRPr="006C3531">
        <w:rPr>
          <w:rFonts w:ascii="Times New Roman" w:eastAsia="Times New Roman" w:hAnsi="Times New Roman" w:cs="Times New Roman"/>
          <w:b/>
          <w:bCs/>
          <w:i/>
          <w:iCs/>
          <w:color w:val="000000"/>
          <w:sz w:val="24"/>
          <w:szCs w:val="19"/>
          <w:lang w:eastAsia="tr-TR"/>
        </w:rPr>
        <w:t>Müsteşarlıkça uygun görülen</w:t>
      </w:r>
      <w:r w:rsidRPr="006C3531">
        <w:rPr>
          <w:rFonts w:ascii="Times New Roman" w:eastAsia="Times New Roman" w:hAnsi="Times New Roman" w:cs="Times New Roman"/>
          <w:i/>
          <w:iCs/>
          <w:color w:val="000000"/>
          <w:sz w:val="24"/>
          <w:szCs w:val="19"/>
          <w:lang w:eastAsia="tr-TR"/>
        </w:rPr>
        <w:t> şirketlerden birinin sunacağı emeklilik planına dâhil edebilir. </w:t>
      </w:r>
      <w:r w:rsidRPr="006C3531">
        <w:rPr>
          <w:rFonts w:ascii="Times New Roman" w:eastAsia="Times New Roman" w:hAnsi="Times New Roman" w:cs="Times New Roman"/>
          <w:b/>
          <w:bCs/>
          <w:i/>
          <w:iCs/>
          <w:color w:val="000000"/>
          <w:sz w:val="24"/>
          <w:szCs w:val="19"/>
          <w:lang w:eastAsia="tr-TR"/>
        </w:rPr>
        <w:t>Bakanlar Kurulu, bu madde uyarınca emeklilik planına dâhil edilecek işyerleri ile çalışanları ve bu kapsamdaki uygulama esaslarını belirlemeye yetkilidir.</w:t>
      </w:r>
      <w:r w:rsidRPr="006C3531">
        <w:rPr>
          <w:rFonts w:ascii="Times New Roman" w:eastAsia="Times New Roman" w:hAnsi="Times New Roman" w:cs="Times New Roman"/>
          <w:i/>
          <w:iCs/>
          <w:color w:val="000000"/>
          <w:sz w:val="24"/>
          <w:szCs w:val="19"/>
          <w:lang w:eastAsia="tr-TR"/>
        </w:rPr>
        <w:t>”</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i/>
          <w:iCs/>
          <w:color w:val="000000"/>
          <w:sz w:val="24"/>
          <w:szCs w:val="19"/>
          <w:lang w:eastAsia="tr-TR"/>
        </w:rPr>
        <w:lastRenderedPageBreak/>
        <w:t>“Çalışan adına bireysel emeklilik hesabına ödenen katkı payları üzerinden ek 1 inci maddedeki usul ve esaslara göre bu madde uyarınca ayrıca Devlet katkısı sağlanır. Çalışanın bu madde kapsamında cayma hakkını kullanmaması hâlinde, sisteme girişte bir defaya mahsus olmak üzere, ek 1 inci maddedeki Devlet katkısı hak etme ve ödeme koşuluna tabi olmak kaydıyla, bin Türk lirası tutarında ilave Devlet katkısı sağlanır. Bakanlar Kurulu, bu tutarı yarısına kadar artırmaya veya yarısına kadar azaltmaya yetkilidir. Emeklilik hakkının kullanılması hâlinde, hesabında bulunan birikimi en az on yıllık, yıllık gelir sigortası sözleşmesi kapsamında almayı tercih eden çalışana, birikiminin yüzde beşi karşılığı ek Devlet katkısı ödemesi yapılır. Bu madde hükmüne göre çalışan katkı payının takip ve tahsil sorumluluğu şirkete aittir. Müsteşarlık takip ve tahsil sorumluluğunun bu amaçla yetkilendirilecek bir kuruluşça yerine getirilmesine karar verebilir. Bankalar, Sosyal Güvenlik Kurumu ve ilgili diğer kamu kurumları, çalışan katkı payının takip ve tahsili ile Devlet katkısının hesaplanması için ihtiyaç duyulan verileri, Müsteşarlıkça belirlenen usul ve esaslara göre emeklilik gözetim merkezi ile bu maddeye göre takip ve tahsil sorumluluğu ile yetkilendirilecek kuruluşa aktarır. Emeklilik gözetim merkezi ile bu maddeye göre yetkilendirilecek kuruluş, söz konusu verileri şirketler ile paylaşabilir. </w:t>
      </w:r>
      <w:r w:rsidRPr="006C3531">
        <w:rPr>
          <w:rFonts w:ascii="Times New Roman" w:eastAsia="Times New Roman" w:hAnsi="Times New Roman" w:cs="Times New Roman"/>
          <w:b/>
          <w:bCs/>
          <w:i/>
          <w:iCs/>
          <w:color w:val="000000"/>
          <w:sz w:val="24"/>
          <w:szCs w:val="19"/>
          <w:lang w:eastAsia="tr-TR"/>
        </w:rPr>
        <w:t>Bu verilerden kişisel nitelikte olanlar, veri sahibinin açık rızasının alınmasına gerek olmaksızın ilgili kuruluşlar arasında paylaşılabilir ve veri paylaşımı, kişisel verilerin korunmasına ilişkin mevzuat hükümlerine aykırılık teşkil etmez.</w:t>
      </w:r>
      <w:r w:rsidRPr="006C3531">
        <w:rPr>
          <w:rFonts w:ascii="Times New Roman" w:eastAsia="Times New Roman" w:hAnsi="Times New Roman" w:cs="Times New Roman"/>
          <w:i/>
          <w:iCs/>
          <w:color w:val="000000"/>
          <w:sz w:val="24"/>
          <w:szCs w:val="19"/>
          <w:lang w:eastAsia="tr-TR"/>
        </w:rPr>
        <w:t>”</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szCs w:val="19"/>
          <w:lang w:eastAsia="tr-TR"/>
        </w:rPr>
        <w:t>2.</w:t>
      </w:r>
      <w:r w:rsidRPr="006C3531">
        <w:rPr>
          <w:rFonts w:ascii="Times New Roman" w:eastAsia="Times New Roman" w:hAnsi="Times New Roman" w:cs="Times New Roman"/>
          <w:color w:val="000000"/>
          <w:sz w:val="24"/>
          <w:szCs w:val="19"/>
          <w:lang w:eastAsia="tr-TR"/>
        </w:rPr>
        <w:t> 2. maddesiyle 4632 sayılı Kanun’a eklenen geçici 2. madde şöyledir: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i/>
          <w:iCs/>
          <w:color w:val="000000"/>
          <w:sz w:val="24"/>
          <w:szCs w:val="19"/>
          <w:lang w:eastAsia="tr-TR"/>
        </w:rPr>
        <w:t>“</w:t>
      </w:r>
      <w:r w:rsidRPr="006C3531">
        <w:rPr>
          <w:rFonts w:ascii="Times New Roman" w:eastAsia="Times New Roman" w:hAnsi="Times New Roman" w:cs="Times New Roman"/>
          <w:b/>
          <w:bCs/>
          <w:i/>
          <w:iCs/>
          <w:color w:val="000000"/>
          <w:sz w:val="24"/>
          <w:szCs w:val="19"/>
          <w:lang w:eastAsia="tr-TR"/>
        </w:rPr>
        <w:t xml:space="preserve">Bu maddeyi ihdas eden Kanunun yürürlüğe girdiği tarihte kırk beş yaşını doldurmamış olan çalışanlar, ek 2 </w:t>
      </w:r>
      <w:proofErr w:type="spellStart"/>
      <w:r w:rsidRPr="006C3531">
        <w:rPr>
          <w:rFonts w:ascii="Times New Roman" w:eastAsia="Times New Roman" w:hAnsi="Times New Roman" w:cs="Times New Roman"/>
          <w:b/>
          <w:bCs/>
          <w:i/>
          <w:iCs/>
          <w:color w:val="000000"/>
          <w:sz w:val="24"/>
          <w:szCs w:val="19"/>
          <w:lang w:eastAsia="tr-TR"/>
        </w:rPr>
        <w:t>nci</w:t>
      </w:r>
      <w:proofErr w:type="spellEnd"/>
      <w:r w:rsidRPr="006C3531">
        <w:rPr>
          <w:rFonts w:ascii="Times New Roman" w:eastAsia="Times New Roman" w:hAnsi="Times New Roman" w:cs="Times New Roman"/>
          <w:b/>
          <w:bCs/>
          <w:i/>
          <w:iCs/>
          <w:color w:val="000000"/>
          <w:sz w:val="24"/>
          <w:szCs w:val="19"/>
          <w:lang w:eastAsia="tr-TR"/>
        </w:rPr>
        <w:t xml:space="preserve"> madde hükümleri çerçevesinde otomatik olarak emeklilik planına dâhil edilir.</w:t>
      </w:r>
      <w:r w:rsidRPr="006C3531">
        <w:rPr>
          <w:rFonts w:ascii="Times New Roman" w:eastAsia="Times New Roman" w:hAnsi="Times New Roman" w:cs="Times New Roman"/>
          <w:i/>
          <w:iCs/>
          <w:color w:val="000000"/>
          <w:sz w:val="24"/>
          <w:szCs w:val="19"/>
          <w:lang w:eastAsia="tr-TR"/>
        </w:rPr>
        <w:t>”</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lang w:eastAsia="tr-TR"/>
        </w:rPr>
        <w:t>II. İLK İNCELEME</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6C3531">
        <w:rPr>
          <w:rFonts w:ascii="Times New Roman" w:eastAsia="Times New Roman" w:hAnsi="Times New Roman" w:cs="Times New Roman"/>
          <w:color w:val="000000"/>
          <w:sz w:val="24"/>
          <w:szCs w:val="19"/>
          <w:lang w:eastAsia="tr-TR"/>
        </w:rPr>
        <w:t>Serruh</w:t>
      </w:r>
      <w:proofErr w:type="spellEnd"/>
      <w:r w:rsidRPr="006C3531">
        <w:rPr>
          <w:rFonts w:ascii="Times New Roman" w:eastAsia="Times New Roman" w:hAnsi="Times New Roman" w:cs="Times New Roman"/>
          <w:color w:val="000000"/>
          <w:sz w:val="24"/>
          <w:szCs w:val="19"/>
          <w:lang w:eastAsia="tr-TR"/>
        </w:rPr>
        <w:t xml:space="preserve"> KALELİ, Osman </w:t>
      </w:r>
      <w:proofErr w:type="spellStart"/>
      <w:r w:rsidRPr="006C3531">
        <w:rPr>
          <w:rFonts w:ascii="Times New Roman" w:eastAsia="Times New Roman" w:hAnsi="Times New Roman" w:cs="Times New Roman"/>
          <w:color w:val="000000"/>
          <w:sz w:val="24"/>
          <w:szCs w:val="19"/>
          <w:lang w:eastAsia="tr-TR"/>
        </w:rPr>
        <w:t>Alifeyyaz</w:t>
      </w:r>
      <w:proofErr w:type="spellEnd"/>
      <w:r w:rsidRPr="006C3531">
        <w:rPr>
          <w:rFonts w:ascii="Times New Roman" w:eastAsia="Times New Roman" w:hAnsi="Times New Roman" w:cs="Times New Roman"/>
          <w:color w:val="000000"/>
          <w:sz w:val="24"/>
          <w:szCs w:val="19"/>
          <w:lang w:eastAsia="tr-TR"/>
        </w:rPr>
        <w:t xml:space="preserve"> PAKSÜT, Recep KÖMÜRCÜ, Nuri NECİPOĞLU, </w:t>
      </w:r>
      <w:proofErr w:type="spellStart"/>
      <w:r w:rsidRPr="006C3531">
        <w:rPr>
          <w:rFonts w:ascii="Times New Roman" w:eastAsia="Times New Roman" w:hAnsi="Times New Roman" w:cs="Times New Roman"/>
          <w:color w:val="000000"/>
          <w:sz w:val="24"/>
          <w:szCs w:val="19"/>
          <w:lang w:eastAsia="tr-TR"/>
        </w:rPr>
        <w:t>Hicabi</w:t>
      </w:r>
      <w:proofErr w:type="spellEnd"/>
      <w:r w:rsidRPr="006C3531">
        <w:rPr>
          <w:rFonts w:ascii="Times New Roman" w:eastAsia="Times New Roman" w:hAnsi="Times New Roman" w:cs="Times New Roman"/>
          <w:color w:val="000000"/>
          <w:sz w:val="24"/>
          <w:szCs w:val="19"/>
          <w:lang w:eastAsia="tr-TR"/>
        </w:rPr>
        <w:t xml:space="preserve"> DURSUN, Celal Mümtaz AKINCI, Muammer TOPAL, M. Emin KUZ, Hasan Tahsin GÖKCAN, Kadir ÖZKAYA, Rıdvan GÜLEÇ, Recai AKYEL ve Yusuf Şevki </w:t>
      </w:r>
      <w:proofErr w:type="spellStart"/>
      <w:r w:rsidRPr="006C3531">
        <w:rPr>
          <w:rFonts w:ascii="Times New Roman" w:eastAsia="Times New Roman" w:hAnsi="Times New Roman" w:cs="Times New Roman"/>
          <w:color w:val="000000"/>
          <w:sz w:val="24"/>
          <w:szCs w:val="19"/>
          <w:lang w:eastAsia="tr-TR"/>
        </w:rPr>
        <w:t>HAKYEMEZ’in</w:t>
      </w:r>
      <w:proofErr w:type="spellEnd"/>
      <w:r w:rsidRPr="006C3531">
        <w:rPr>
          <w:rFonts w:ascii="Times New Roman" w:eastAsia="Times New Roman" w:hAnsi="Times New Roman" w:cs="Times New Roman"/>
          <w:color w:val="000000"/>
          <w:sz w:val="24"/>
          <w:szCs w:val="19"/>
          <w:lang w:eastAsia="tr-TR"/>
        </w:rPr>
        <w:t xml:space="preserve"> katılımlarıyla 2.11.2016 tarihinde yapılan ilk inceleme toplantısında dosyada eksiklik bulunmadığından işin esasının incelenmesine, yürürlüğü durdurma talebinin esas inceleme aşamasında karara bağlanmasına OYBİRLİĞİYLE karar verilmiştir.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lang w:eastAsia="tr-TR"/>
        </w:rPr>
        <w:t>III. ESASIN İNCELENMESİ</w:t>
      </w:r>
    </w:p>
    <w:p w:rsidR="006C3531" w:rsidRP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2. Dava dilekçesi ve ekleri, Raportör Abuzer YAZICIOĞLU tarafından hazırlanan işin esasına ilişkin rapor, dava konusu kanun hükümleri, dayanılan ve ilgili görülen Anayasa kuralları ve bunların gerekçeleri ile diğer yasama belgeleri okunup incelendikten sonra gereği görüşülüp düşünüldü:</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lang w:eastAsia="tr-TR"/>
        </w:rPr>
        <w:t>A. Kanun’un 1. Maddesiyle 4632 Sayılı Kanun’a Eklenen Ek 2. Maddenin Birinci Fıkrasının Birinci Cümlesinin İncelenmesi</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3. Dava konusu kural, 18.1.2017 tarihli ve 6770 sayılı Türkiye Cumhuriyeti Emekli Sandığı Kanunu ile Bazı Kanun ve Kanun Hükmünde Kararnamelerde Değişiklik Yapılmasına Dair Kanun’un 18. maddesiyle değiştirilmiştir. Bu nedenle konusu kalmayan cümleye ilişkin iptal talebi hakkında karar verilmesine yer olmadığına karar vermek gerekir.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lang w:eastAsia="tr-TR"/>
        </w:rPr>
        <w:lastRenderedPageBreak/>
        <w:t>B. Kanun’un 1. Maddesiyle 4632 Sayılı Kanun’a Eklenen Ek 2. Maddenin Birinci Fıkrasının İkinci Cümlesinde Yer Alan </w:t>
      </w:r>
      <w:r w:rsidRPr="006C3531">
        <w:rPr>
          <w:rFonts w:ascii="Times New Roman" w:eastAsia="Times New Roman" w:hAnsi="Times New Roman" w:cs="Times New Roman"/>
          <w:b/>
          <w:bCs/>
          <w:i/>
          <w:iCs/>
          <w:color w:val="000000"/>
          <w:sz w:val="24"/>
          <w:lang w:eastAsia="tr-TR"/>
        </w:rPr>
        <w:t>“…Müsteşarlıkça uygun görülen…”</w:t>
      </w:r>
      <w:r w:rsidRPr="006C3531">
        <w:rPr>
          <w:rFonts w:ascii="Times New Roman" w:eastAsia="Times New Roman" w:hAnsi="Times New Roman" w:cs="Times New Roman"/>
          <w:b/>
          <w:bCs/>
          <w:color w:val="000000"/>
          <w:sz w:val="24"/>
          <w:lang w:eastAsia="tr-TR"/>
        </w:rPr>
        <w:t> İbaresinin İncelenmesi</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lang w:eastAsia="tr-TR"/>
        </w:rPr>
        <w:t>1. İptal Talebinin Gerekçesi</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 xml:space="preserve">4. Dava dilekçesinde özetle, dava konusu kuralın emeklilik şirketleri arasından otomatik katılımlı bireysel emeklilik sözleşmesi yapılacak şirketleri belirleme yetkisini idareye verdiği, herhangi bir </w:t>
      </w:r>
      <w:proofErr w:type="gramStart"/>
      <w:r w:rsidRPr="006C3531">
        <w:rPr>
          <w:rFonts w:ascii="Times New Roman" w:eastAsia="Times New Roman" w:hAnsi="Times New Roman" w:cs="Times New Roman"/>
          <w:color w:val="000000"/>
          <w:sz w:val="24"/>
          <w:szCs w:val="19"/>
          <w:lang w:eastAsia="tr-TR"/>
        </w:rPr>
        <w:t>kriter</w:t>
      </w:r>
      <w:proofErr w:type="gramEnd"/>
      <w:r w:rsidRPr="006C3531">
        <w:rPr>
          <w:rFonts w:ascii="Times New Roman" w:eastAsia="Times New Roman" w:hAnsi="Times New Roman" w:cs="Times New Roman"/>
          <w:color w:val="000000"/>
          <w:sz w:val="24"/>
          <w:szCs w:val="19"/>
          <w:lang w:eastAsia="tr-TR"/>
        </w:rPr>
        <w:t xml:space="preserve"> belirlenmeden verilen bu yetkinin eşitlik ilkesi ve ayrımcılık yasağına aykırı olduğu, sistemde denetim ve gözetim yetkisi bulunan ve 4632 sayılı Kanun hükümleri kapsamında şirketlere kuruluş izni ve faaliyet ruhsatı verilmesinde görevli olan idarenin ayrıca otomatik katılımlı bireysel emeklilik sistemine katılacak şirketleri belirleme yetkisine sahip olmasının sözleşme özgürlüğü ile bağdaşmadığı belirtilerek kuralın Anayasa’nın 10. ve 48. maddelerine aykırı olduğu ileri sürülmüştür.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lang w:eastAsia="tr-TR"/>
        </w:rPr>
        <w:t>2. Anayasa’ya Aykırılık Sorunu</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5. 6216 sayılı Anayasa Mahkemesinin Kuruluşu ve Yargılama Usulleri Hakkında Kanun’un 43. maddesi uyarınca kural, ilgisi nedeniyle Anayasa’nın 13. maddesi yönünden de incelenmiştir.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6. Kanun’un ek 2. maddesinin birinci fıkrasının ikinci cümlesinde işverenin, çalışanını ancak otomatik katılım için emeklilik planı düzenleme konusunda Hazine Müsteşarlığınca (Müsteşarlık) uygun görülen şirketlerden birinin sunacağı emeklilik planına dâhil edebileceği öngörülmekte olup cümlede yer alan “…</w:t>
      </w:r>
      <w:r w:rsidRPr="006C3531">
        <w:rPr>
          <w:rFonts w:ascii="Times New Roman" w:eastAsia="Times New Roman" w:hAnsi="Times New Roman" w:cs="Times New Roman"/>
          <w:i/>
          <w:iCs/>
          <w:color w:val="000000"/>
          <w:sz w:val="24"/>
          <w:szCs w:val="19"/>
          <w:lang w:eastAsia="tr-TR"/>
        </w:rPr>
        <w:t>Müsteşarlıkça uygun görülen…”</w:t>
      </w:r>
      <w:r w:rsidRPr="006C3531">
        <w:rPr>
          <w:rFonts w:ascii="Times New Roman" w:eastAsia="Times New Roman" w:hAnsi="Times New Roman" w:cs="Times New Roman"/>
          <w:color w:val="000000"/>
          <w:sz w:val="24"/>
          <w:szCs w:val="19"/>
          <w:lang w:eastAsia="tr-TR"/>
        </w:rPr>
        <w:t> ibaresi dava konusu kuralı oluşturmaktadır.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7. Anayasa’nın 10. maddesinde yer verilen eşitlik ilkesi hukuksal durumları aynı olanlar için söz konusudur. Bu ilkeyle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8. Anayasa’nın 13. maddesinde</w:t>
      </w:r>
      <w:r w:rsidRPr="006C3531">
        <w:rPr>
          <w:rFonts w:ascii="Times New Roman" w:eastAsia="Times New Roman" w:hAnsi="Times New Roman" w:cs="Times New Roman"/>
          <w:i/>
          <w:iCs/>
          <w:color w:val="000000"/>
          <w:sz w:val="24"/>
          <w:szCs w:val="19"/>
          <w:lang w:eastAsia="tr-TR"/>
        </w:rPr>
        <w:t>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r w:rsidRPr="006C3531">
        <w:rPr>
          <w:rFonts w:ascii="Times New Roman" w:eastAsia="Times New Roman" w:hAnsi="Times New Roman" w:cs="Times New Roman"/>
          <w:color w:val="000000"/>
          <w:sz w:val="24"/>
          <w:szCs w:val="19"/>
          <w:lang w:eastAsia="tr-TR"/>
        </w:rPr>
        <w:t>denilmektedir.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9. Anayasa’nın 48. maddesinin birinci fıkrasında </w:t>
      </w:r>
      <w:r w:rsidRPr="006C3531">
        <w:rPr>
          <w:rFonts w:ascii="Times New Roman" w:eastAsia="Times New Roman" w:hAnsi="Times New Roman" w:cs="Times New Roman"/>
          <w:i/>
          <w:iCs/>
          <w:color w:val="000000"/>
          <w:sz w:val="24"/>
          <w:szCs w:val="19"/>
          <w:lang w:eastAsia="tr-TR"/>
        </w:rPr>
        <w:t>“Herkes, dilediği alanda çalışma ve sözleşme hürriyetlerine sahiptir. Özel teşebbüsler kurmak serbesttir.”</w:t>
      </w:r>
      <w:r w:rsidRPr="006C3531">
        <w:rPr>
          <w:rFonts w:ascii="Times New Roman" w:eastAsia="Times New Roman" w:hAnsi="Times New Roman" w:cs="Times New Roman"/>
          <w:color w:val="000000"/>
          <w:sz w:val="24"/>
          <w:szCs w:val="19"/>
          <w:lang w:eastAsia="tr-TR"/>
        </w:rPr>
        <w:t xml:space="preserve"> denilmek suretiyle sözleşme özgürlüğü güvenceye bağlanmış ve özel teşebbüsler kurmanın serbest olduğu belirtilmiş ancak devlete, özel teşebbüslerin millî ekonominin gereklerine ve sosyal amaçlara uygun yürümesini sağlayacak tedbirleri alma görevi verilmiştir. Buna göre millî ekonominin gerekleri ve sosyal amaç kapsamında alınacak tedbirler nedeniyle sözleşme özgürlüğünün sınırlandırılması mümkündür. Ancak sözleşme özgürlüğünün sınırlandırılabilmesi için </w:t>
      </w:r>
      <w:r w:rsidRPr="006C3531">
        <w:rPr>
          <w:rFonts w:ascii="Times New Roman" w:eastAsia="Times New Roman" w:hAnsi="Times New Roman" w:cs="Times New Roman"/>
          <w:color w:val="000000"/>
          <w:sz w:val="24"/>
          <w:szCs w:val="19"/>
          <w:lang w:eastAsia="tr-TR"/>
        </w:rPr>
        <w:lastRenderedPageBreak/>
        <w:t>belirtilen nedenlerden birinin varlığı yeterli olmayıp temel hak ve özgürlüklerin sınırlandırılması rejimini belirleyen Anayasa’nın 13. maddesine de uyulması gerekmektedir.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10. Anılan madde uyarınca temel hak ve özgürlükler özlerine dokunulmaksızın yalnızca Anayasa'da öngörülen sebeplerle ve ancak kanunla sınırlanabilir. Dokunulamayacak </w:t>
      </w:r>
      <w:r w:rsidRPr="006C3531">
        <w:rPr>
          <w:rFonts w:ascii="Times New Roman" w:eastAsia="Times New Roman" w:hAnsi="Times New Roman" w:cs="Times New Roman"/>
          <w:i/>
          <w:iCs/>
          <w:color w:val="000000"/>
          <w:sz w:val="24"/>
          <w:szCs w:val="19"/>
          <w:lang w:eastAsia="tr-TR"/>
        </w:rPr>
        <w:t>“öz”</w:t>
      </w:r>
      <w:r w:rsidRPr="006C3531">
        <w:rPr>
          <w:rFonts w:ascii="Times New Roman" w:eastAsia="Times New Roman" w:hAnsi="Times New Roman" w:cs="Times New Roman"/>
          <w:color w:val="000000"/>
          <w:sz w:val="24"/>
          <w:szCs w:val="19"/>
          <w:lang w:eastAsia="tr-TR"/>
        </w:rPr>
        <w:t> her temel hak ve özgürlük açısından farklılık göstermekle birlikte kanunla getirilen sınırlamanın hakkın özüne dokunmadığının kabulü için temel hakların kullanılmasını ciddi surette güçleştirip amacına ulaşmasına engel olmaması ve etkisini ortadan kaldırıcı bir nitelik taşımaması gerekir.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11. Temel hak ve özgürlüklerin özlerine dokunulmaksızın yapılan sınırlamalar yönünden ise bu sınırlamaların demokratik toplum düzeninin gerekleri ile ölçülülük ilkesine aykırı olamayacağı belirtilmiştir. Bir başka deyişle öze dokunan sınırlamalar </w:t>
      </w:r>
      <w:r w:rsidRPr="006C3531">
        <w:rPr>
          <w:rFonts w:ascii="Times New Roman" w:eastAsia="Times New Roman" w:hAnsi="Times New Roman" w:cs="Times New Roman"/>
          <w:i/>
          <w:iCs/>
          <w:color w:val="000000"/>
          <w:sz w:val="24"/>
          <w:szCs w:val="19"/>
          <w:lang w:eastAsia="tr-TR"/>
        </w:rPr>
        <w:t>“demokratik toplum düzeninin gerekleri”</w:t>
      </w:r>
      <w:r w:rsidRPr="006C3531">
        <w:rPr>
          <w:rFonts w:ascii="Times New Roman" w:eastAsia="Times New Roman" w:hAnsi="Times New Roman" w:cs="Times New Roman"/>
          <w:color w:val="000000"/>
          <w:sz w:val="24"/>
          <w:szCs w:val="19"/>
          <w:lang w:eastAsia="tr-TR"/>
        </w:rPr>
        <w:t> ve </w:t>
      </w:r>
      <w:r w:rsidRPr="006C3531">
        <w:rPr>
          <w:rFonts w:ascii="Times New Roman" w:eastAsia="Times New Roman" w:hAnsi="Times New Roman" w:cs="Times New Roman"/>
          <w:i/>
          <w:iCs/>
          <w:color w:val="000000"/>
          <w:sz w:val="24"/>
          <w:szCs w:val="19"/>
          <w:lang w:eastAsia="tr-TR"/>
        </w:rPr>
        <w:t>“ölçülülük” </w:t>
      </w:r>
      <w:r w:rsidRPr="006C3531">
        <w:rPr>
          <w:rFonts w:ascii="Times New Roman" w:eastAsia="Times New Roman" w:hAnsi="Times New Roman" w:cs="Times New Roman"/>
          <w:color w:val="000000"/>
          <w:sz w:val="24"/>
          <w:szCs w:val="19"/>
          <w:lang w:eastAsia="tr-TR"/>
        </w:rPr>
        <w:t>ilkelerine evleviyetle aykırı olacağından temel hak ve özgürlüklerin özüne dokunan sınırlamalar yönünden </w:t>
      </w:r>
      <w:r w:rsidRPr="006C3531">
        <w:rPr>
          <w:rFonts w:ascii="Times New Roman" w:eastAsia="Times New Roman" w:hAnsi="Times New Roman" w:cs="Times New Roman"/>
          <w:i/>
          <w:iCs/>
          <w:color w:val="000000"/>
          <w:sz w:val="24"/>
          <w:szCs w:val="19"/>
          <w:lang w:eastAsia="tr-TR"/>
        </w:rPr>
        <w:t>“demokratik toplum düzeninin gerekleri”</w:t>
      </w:r>
      <w:r w:rsidRPr="006C3531">
        <w:rPr>
          <w:rFonts w:ascii="Times New Roman" w:eastAsia="Times New Roman" w:hAnsi="Times New Roman" w:cs="Times New Roman"/>
          <w:color w:val="000000"/>
          <w:sz w:val="24"/>
          <w:szCs w:val="19"/>
          <w:lang w:eastAsia="tr-TR"/>
        </w:rPr>
        <w:t> ve </w:t>
      </w:r>
      <w:r w:rsidRPr="006C3531">
        <w:rPr>
          <w:rFonts w:ascii="Times New Roman" w:eastAsia="Times New Roman" w:hAnsi="Times New Roman" w:cs="Times New Roman"/>
          <w:i/>
          <w:iCs/>
          <w:color w:val="000000"/>
          <w:sz w:val="24"/>
          <w:szCs w:val="19"/>
          <w:lang w:eastAsia="tr-TR"/>
        </w:rPr>
        <w:t>“ölçülülük” </w:t>
      </w:r>
      <w:r w:rsidRPr="006C3531">
        <w:rPr>
          <w:rFonts w:ascii="Times New Roman" w:eastAsia="Times New Roman" w:hAnsi="Times New Roman" w:cs="Times New Roman"/>
          <w:color w:val="000000"/>
          <w:sz w:val="24"/>
          <w:szCs w:val="19"/>
          <w:lang w:eastAsia="tr-TR"/>
        </w:rPr>
        <w:t>ilkeleri bakımından ayrıca inceleme yapılmasına gerek bulunmamaktadır.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12. Öze dokunma yasağını ihlal etmeyen müdahaleler yönünden gözetilmesi öngörülen </w:t>
      </w:r>
      <w:r w:rsidRPr="006C3531">
        <w:rPr>
          <w:rFonts w:ascii="Times New Roman" w:eastAsia="Times New Roman" w:hAnsi="Times New Roman" w:cs="Times New Roman"/>
          <w:i/>
          <w:iCs/>
          <w:color w:val="000000"/>
          <w:sz w:val="24"/>
          <w:szCs w:val="19"/>
          <w:lang w:eastAsia="tr-TR"/>
        </w:rPr>
        <w:t>“demokratik toplum düzeninin gerekleri”</w:t>
      </w:r>
      <w:r w:rsidRPr="006C3531">
        <w:rPr>
          <w:rFonts w:ascii="Times New Roman" w:eastAsia="Times New Roman" w:hAnsi="Times New Roman" w:cs="Times New Roman"/>
          <w:color w:val="000000"/>
          <w:sz w:val="24"/>
          <w:szCs w:val="19"/>
          <w:lang w:eastAsia="tr-TR"/>
        </w:rPr>
        <w:t> kavramı, öncelikle ilgili hak yönünden getirilen sınırlamaların zorunlu ya da istisnai tedbir niteliğinde olmasını, başvurulabilecek en son çare ya da alınabilecek en son önlem olarak kendisini göstermesini gerektirmektedir. </w:t>
      </w:r>
      <w:r w:rsidRPr="006C3531">
        <w:rPr>
          <w:rFonts w:ascii="Times New Roman" w:eastAsia="Times New Roman" w:hAnsi="Times New Roman" w:cs="Times New Roman"/>
          <w:i/>
          <w:iCs/>
          <w:color w:val="000000"/>
          <w:sz w:val="24"/>
          <w:szCs w:val="19"/>
          <w:lang w:eastAsia="tr-TR"/>
        </w:rPr>
        <w:t xml:space="preserve">“Demokratik toplum düzeninin </w:t>
      </w:r>
      <w:proofErr w:type="spellStart"/>
      <w:r w:rsidRPr="006C3531">
        <w:rPr>
          <w:rFonts w:ascii="Times New Roman" w:eastAsia="Times New Roman" w:hAnsi="Times New Roman" w:cs="Times New Roman"/>
          <w:i/>
          <w:iCs/>
          <w:color w:val="000000"/>
          <w:sz w:val="24"/>
          <w:szCs w:val="19"/>
          <w:lang w:eastAsia="tr-TR"/>
        </w:rPr>
        <w:t>gerekleri”</w:t>
      </w:r>
      <w:r w:rsidRPr="006C3531">
        <w:rPr>
          <w:rFonts w:ascii="Times New Roman" w:eastAsia="Times New Roman" w:hAnsi="Times New Roman" w:cs="Times New Roman"/>
          <w:color w:val="000000"/>
          <w:sz w:val="24"/>
          <w:szCs w:val="19"/>
          <w:lang w:eastAsia="tr-TR"/>
        </w:rPr>
        <w:t>nden</w:t>
      </w:r>
      <w:proofErr w:type="spellEnd"/>
      <w:r w:rsidRPr="006C3531">
        <w:rPr>
          <w:rFonts w:ascii="Times New Roman" w:eastAsia="Times New Roman" w:hAnsi="Times New Roman" w:cs="Times New Roman"/>
          <w:color w:val="000000"/>
          <w:sz w:val="24"/>
          <w:szCs w:val="19"/>
          <w:lang w:eastAsia="tr-TR"/>
        </w:rPr>
        <w:t xml:space="preserve"> olma, bir sınırlamanın demokratik bir toplumda zorlayıcı bir toplumsal ihtiyacın karşılanması amacına yönelik olmasını ifade etmektedir.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13. Anayasa'nın 13. maddesinde ifade edilen </w:t>
      </w:r>
      <w:r w:rsidRPr="006C3531">
        <w:rPr>
          <w:rFonts w:ascii="Times New Roman" w:eastAsia="Times New Roman" w:hAnsi="Times New Roman" w:cs="Times New Roman"/>
          <w:i/>
          <w:iCs/>
          <w:color w:val="000000"/>
          <w:sz w:val="24"/>
          <w:szCs w:val="19"/>
          <w:lang w:eastAsia="tr-TR"/>
        </w:rPr>
        <w:t>“ölçülülük ilkesi”</w:t>
      </w:r>
      <w:r w:rsidRPr="006C3531">
        <w:rPr>
          <w:rFonts w:ascii="Times New Roman" w:eastAsia="Times New Roman" w:hAnsi="Times New Roman" w:cs="Times New Roman"/>
          <w:color w:val="000000"/>
          <w:sz w:val="24"/>
          <w:szCs w:val="19"/>
          <w:lang w:eastAsia="tr-TR"/>
        </w:rPr>
        <w:t xml:space="preserve">, temel hak ve özgürlüklerin sınırlandırılmasına ilişkin başvurularda dikkate alınması gereken bir diğer ilkedir. Demokratik toplum düzeninin gerekleri ve ölçülülük ilkeleri, iki ayrı </w:t>
      </w:r>
      <w:proofErr w:type="gramStart"/>
      <w:r w:rsidRPr="006C3531">
        <w:rPr>
          <w:rFonts w:ascii="Times New Roman" w:eastAsia="Times New Roman" w:hAnsi="Times New Roman" w:cs="Times New Roman"/>
          <w:color w:val="000000"/>
          <w:sz w:val="24"/>
          <w:szCs w:val="19"/>
          <w:lang w:eastAsia="tr-TR"/>
        </w:rPr>
        <w:t>kriter</w:t>
      </w:r>
      <w:proofErr w:type="gramEnd"/>
      <w:r w:rsidRPr="006C3531">
        <w:rPr>
          <w:rFonts w:ascii="Times New Roman" w:eastAsia="Times New Roman" w:hAnsi="Times New Roman" w:cs="Times New Roman"/>
          <w:color w:val="000000"/>
          <w:sz w:val="24"/>
          <w:szCs w:val="19"/>
          <w:lang w:eastAsia="tr-TR"/>
        </w:rPr>
        <w:t xml:space="preserve"> olarak düzenlenmiş olmakla birlikte bu iki kriter arasında sıkı bir ilişki vardır. Temel hak ve özgürlüklere yönelik herhangi bir sınırlamanın demokratik toplum düzeni için gerekli nitelikte, başka bir ifadeyle öngörülen kamu yararı amacını gerçekleştirmekle birlikte temel haklara en az müdahaleye olanak veren ölçülü bir sınırlama niteliğinde olup olmadığının incelenmesi gerekir.</w:t>
      </w:r>
    </w:p>
    <w:p w:rsidR="006C3531" w:rsidRP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14.</w:t>
      </w:r>
      <w:r w:rsidRPr="006C3531">
        <w:rPr>
          <w:rFonts w:ascii="Times New Roman" w:eastAsia="Times New Roman" w:hAnsi="Times New Roman" w:cs="Times New Roman"/>
          <w:b/>
          <w:bCs/>
          <w:color w:val="000000"/>
          <w:sz w:val="24"/>
          <w:szCs w:val="19"/>
          <w:lang w:eastAsia="tr-TR"/>
        </w:rPr>
        <w:t> </w:t>
      </w:r>
      <w:r w:rsidRPr="006C3531">
        <w:rPr>
          <w:rFonts w:ascii="Times New Roman" w:eastAsia="Times New Roman" w:hAnsi="Times New Roman" w:cs="Times New Roman"/>
          <w:color w:val="000000"/>
          <w:sz w:val="24"/>
          <w:szCs w:val="19"/>
          <w:lang w:eastAsia="tr-TR"/>
        </w:rPr>
        <w:t>Ölçülülük,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15. Belirtilen nitelikleri gereği, Anayasa'nın 13. maddesinde yer alan ve aralarında sıkı bir ilişki bulunan "</w:t>
      </w:r>
      <w:r w:rsidRPr="006C3531">
        <w:rPr>
          <w:rFonts w:ascii="Times New Roman" w:eastAsia="Times New Roman" w:hAnsi="Times New Roman" w:cs="Times New Roman"/>
          <w:i/>
          <w:iCs/>
          <w:color w:val="000000"/>
          <w:sz w:val="24"/>
          <w:szCs w:val="19"/>
          <w:lang w:eastAsia="tr-TR"/>
        </w:rPr>
        <w:t>temel hak ve hürriyetlerin özü</w:t>
      </w:r>
      <w:r w:rsidRPr="006C3531">
        <w:rPr>
          <w:rFonts w:ascii="Times New Roman" w:eastAsia="Times New Roman" w:hAnsi="Times New Roman" w:cs="Times New Roman"/>
          <w:color w:val="000000"/>
          <w:sz w:val="24"/>
          <w:szCs w:val="19"/>
          <w:lang w:eastAsia="tr-TR"/>
        </w:rPr>
        <w:t>", "</w:t>
      </w:r>
      <w:r w:rsidRPr="006C3531">
        <w:rPr>
          <w:rFonts w:ascii="Times New Roman" w:eastAsia="Times New Roman" w:hAnsi="Times New Roman" w:cs="Times New Roman"/>
          <w:i/>
          <w:iCs/>
          <w:color w:val="000000"/>
          <w:sz w:val="24"/>
          <w:szCs w:val="19"/>
          <w:lang w:eastAsia="tr-TR"/>
        </w:rPr>
        <w:t>demokratik toplum düzeninin gerekleri</w:t>
      </w:r>
      <w:r w:rsidRPr="006C3531">
        <w:rPr>
          <w:rFonts w:ascii="Times New Roman" w:eastAsia="Times New Roman" w:hAnsi="Times New Roman" w:cs="Times New Roman"/>
          <w:color w:val="000000"/>
          <w:sz w:val="24"/>
          <w:szCs w:val="19"/>
          <w:lang w:eastAsia="tr-TR"/>
        </w:rPr>
        <w:t>" ve "</w:t>
      </w:r>
      <w:r w:rsidRPr="006C3531">
        <w:rPr>
          <w:rFonts w:ascii="Times New Roman" w:eastAsia="Times New Roman" w:hAnsi="Times New Roman" w:cs="Times New Roman"/>
          <w:i/>
          <w:iCs/>
          <w:color w:val="000000"/>
          <w:sz w:val="24"/>
          <w:szCs w:val="19"/>
          <w:lang w:eastAsia="tr-TR"/>
        </w:rPr>
        <w:t>ölçülülük ilkesi</w:t>
      </w:r>
      <w:r w:rsidRPr="006C3531">
        <w:rPr>
          <w:rFonts w:ascii="Times New Roman" w:eastAsia="Times New Roman" w:hAnsi="Times New Roman" w:cs="Times New Roman"/>
          <w:color w:val="000000"/>
          <w:sz w:val="24"/>
          <w:szCs w:val="19"/>
          <w:lang w:eastAsia="tr-TR"/>
        </w:rPr>
        <w:t>" kavramları, bir bütünün parçaları olup "</w:t>
      </w:r>
      <w:r w:rsidRPr="006C3531">
        <w:rPr>
          <w:rFonts w:ascii="Times New Roman" w:eastAsia="Times New Roman" w:hAnsi="Times New Roman" w:cs="Times New Roman"/>
          <w:i/>
          <w:iCs/>
          <w:color w:val="000000"/>
          <w:sz w:val="24"/>
          <w:szCs w:val="19"/>
          <w:lang w:eastAsia="tr-TR"/>
        </w:rPr>
        <w:t xml:space="preserve">demokratik bir hukuk </w:t>
      </w:r>
      <w:proofErr w:type="spellStart"/>
      <w:r w:rsidRPr="006C3531">
        <w:rPr>
          <w:rFonts w:ascii="Times New Roman" w:eastAsia="Times New Roman" w:hAnsi="Times New Roman" w:cs="Times New Roman"/>
          <w:i/>
          <w:iCs/>
          <w:color w:val="000000"/>
          <w:sz w:val="24"/>
          <w:szCs w:val="19"/>
          <w:lang w:eastAsia="tr-TR"/>
        </w:rPr>
        <w:t>devleti</w:t>
      </w:r>
      <w:r w:rsidRPr="006C3531">
        <w:rPr>
          <w:rFonts w:ascii="Times New Roman" w:eastAsia="Times New Roman" w:hAnsi="Times New Roman" w:cs="Times New Roman"/>
          <w:color w:val="000000"/>
          <w:sz w:val="24"/>
          <w:szCs w:val="19"/>
          <w:lang w:eastAsia="tr-TR"/>
        </w:rPr>
        <w:t>"nin</w:t>
      </w:r>
      <w:proofErr w:type="spellEnd"/>
      <w:r w:rsidRPr="006C3531">
        <w:rPr>
          <w:rFonts w:ascii="Times New Roman" w:eastAsia="Times New Roman" w:hAnsi="Times New Roman" w:cs="Times New Roman"/>
          <w:color w:val="000000"/>
          <w:sz w:val="24"/>
          <w:szCs w:val="19"/>
          <w:lang w:eastAsia="tr-TR"/>
        </w:rPr>
        <w:t xml:space="preserve"> özgürlükler rejiminde gözetilmesi gereken temel ölçütleri oluşturmaktadır.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 xml:space="preserve">16. 4632 sayılı Kanun’un 8. ve 9. maddelerinde emeklilik şirketlerinin kuruluşu ve faaliyete başlamasına ilişkin usul ve esaslar düzenlenmiştir. Buna göre emeklilik şirketlerinin bireysel emeklilik sistemi kapsamında katılımcılarla sözleşme yapabilmesi için öncelikle Müsteşarlıktan kuruluş izni, ardından faaliyet ruhsatı, daha sonrasında ise Sermaye Piyasası Kurumundan fon kurma onayı alması gerekmektedir. Kural, bu şekilde faaliyete başlayan emeklilik şirketlerinin otomatik katılımlı bireysel emeklilik sistemi (OK-BES) kapsamında </w:t>
      </w:r>
      <w:r w:rsidRPr="006C3531">
        <w:rPr>
          <w:rFonts w:ascii="Times New Roman" w:eastAsia="Times New Roman" w:hAnsi="Times New Roman" w:cs="Times New Roman"/>
          <w:color w:val="000000"/>
          <w:sz w:val="24"/>
          <w:szCs w:val="19"/>
          <w:lang w:eastAsia="tr-TR"/>
        </w:rPr>
        <w:lastRenderedPageBreak/>
        <w:t>işverenle sözleşme yapabilmesi için ayrıca emeklilik planı düzenleme konusunda Müsteşarlık tarafından uygun görülmesi şartını hükme bağlamaktadır.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3531">
        <w:rPr>
          <w:rFonts w:ascii="Times New Roman" w:eastAsia="Times New Roman" w:hAnsi="Times New Roman" w:cs="Times New Roman"/>
          <w:color w:val="000000"/>
          <w:sz w:val="24"/>
          <w:szCs w:val="19"/>
          <w:lang w:eastAsia="tr-TR"/>
        </w:rPr>
        <w:t>17. Kuruluş izni, faaliyet ruhsatı ve fon kurma onayı almış bulunan emeklilik şirketlerinin isteyen herkesle bireysel emeklilik sözleşmesi yapabilme imkânının devam ettiği, kuralın sadece OK-BES kapsamında yapılacak sözleşmeler ile ilgili olarak emeklilik şirketleri yönünden ilave bir koşul öngördüğü, bu koşulu yerine getiren emeklilik şirketleri arasından da işverenin seçim yapma olanağının bulunduğu gözetildiğinde OK-BES kapsamında sözleşme yapılabilecek emeklilik şirketlerine ilişkin koşulların belirli bir ölçü ve denge gözetilerek belirlenmesinin sözleşme özgürlüğünü ortadan kaldıran veya onu kullanılamayacak ölçüde sınırlayan bir düzenleme olarak nitelendirilemeyeceği açıktır.</w:t>
      </w:r>
      <w:proofErr w:type="gramEnd"/>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 xml:space="preserve">18. Kural, bir taraftan emeklilik şirketlerini etkilerken diğer taraftan çalışanların otomatik olarak katıldığı sisteme yatırılan tasarruflarının güvenliğini ilgilendirmektedir. </w:t>
      </w:r>
      <w:proofErr w:type="gramStart"/>
      <w:r w:rsidRPr="006C3531">
        <w:rPr>
          <w:rFonts w:ascii="Times New Roman" w:eastAsia="Times New Roman" w:hAnsi="Times New Roman" w:cs="Times New Roman"/>
          <w:color w:val="000000"/>
          <w:sz w:val="24"/>
          <w:szCs w:val="19"/>
          <w:lang w:eastAsia="tr-TR"/>
        </w:rPr>
        <w:t>Bu nedenle katılımcıların cayma veya ayrılma hakkını kullanmasına kadar zorunlu olarak yatırılacak katkı paylarının ve devletin katkı payının yer aldığı fonların yönetimini üstlenen emeklilik şirketlerinin emeklilik planı düzenleme konusundaki uygunluğunun tespitinde idareye ek bir yetki verilmesi suretiyle kamu yararının gerçekleştirilmesinin amaçlandığı gözetildiğinde söz konusu sınırlamanın </w:t>
      </w:r>
      <w:r w:rsidRPr="006C3531">
        <w:rPr>
          <w:rFonts w:ascii="Times New Roman" w:eastAsia="Times New Roman" w:hAnsi="Times New Roman" w:cs="Times New Roman"/>
          <w:i/>
          <w:iCs/>
          <w:color w:val="000000"/>
          <w:sz w:val="24"/>
          <w:szCs w:val="19"/>
          <w:lang w:eastAsia="tr-TR"/>
        </w:rPr>
        <w:t xml:space="preserve">“demokratik toplum düzeninin </w:t>
      </w:r>
      <w:proofErr w:type="spellStart"/>
      <w:r w:rsidRPr="006C3531">
        <w:rPr>
          <w:rFonts w:ascii="Times New Roman" w:eastAsia="Times New Roman" w:hAnsi="Times New Roman" w:cs="Times New Roman"/>
          <w:i/>
          <w:iCs/>
          <w:color w:val="000000"/>
          <w:sz w:val="24"/>
          <w:szCs w:val="19"/>
          <w:lang w:eastAsia="tr-TR"/>
        </w:rPr>
        <w:t>gerekleri”</w:t>
      </w:r>
      <w:r w:rsidRPr="006C3531">
        <w:rPr>
          <w:rFonts w:ascii="Times New Roman" w:eastAsia="Times New Roman" w:hAnsi="Times New Roman" w:cs="Times New Roman"/>
          <w:color w:val="000000"/>
          <w:sz w:val="24"/>
          <w:szCs w:val="19"/>
          <w:lang w:eastAsia="tr-TR"/>
        </w:rPr>
        <w:t>ne</w:t>
      </w:r>
      <w:proofErr w:type="spellEnd"/>
      <w:r w:rsidRPr="006C3531">
        <w:rPr>
          <w:rFonts w:ascii="Times New Roman" w:eastAsia="Times New Roman" w:hAnsi="Times New Roman" w:cs="Times New Roman"/>
          <w:color w:val="000000"/>
          <w:sz w:val="24"/>
          <w:szCs w:val="19"/>
          <w:lang w:eastAsia="tr-TR"/>
        </w:rPr>
        <w:t xml:space="preserve"> aykırılık </w:t>
      </w:r>
      <w:proofErr w:type="spellStart"/>
      <w:r w:rsidRPr="006C3531">
        <w:rPr>
          <w:rFonts w:ascii="Times New Roman" w:eastAsia="Times New Roman" w:hAnsi="Times New Roman" w:cs="Times New Roman"/>
          <w:color w:val="000000"/>
          <w:sz w:val="24"/>
          <w:szCs w:val="19"/>
          <w:lang w:eastAsia="tr-TR"/>
        </w:rPr>
        <w:t>taşımadığıanlaşılmaktadır</w:t>
      </w:r>
      <w:proofErr w:type="spellEnd"/>
      <w:r w:rsidRPr="006C3531">
        <w:rPr>
          <w:rFonts w:ascii="Times New Roman" w:eastAsia="Times New Roman" w:hAnsi="Times New Roman" w:cs="Times New Roman"/>
          <w:color w:val="000000"/>
          <w:sz w:val="24"/>
          <w:szCs w:val="19"/>
          <w:lang w:eastAsia="tr-TR"/>
        </w:rPr>
        <w:t>.</w:t>
      </w:r>
      <w:proofErr w:type="gramEnd"/>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3531">
        <w:rPr>
          <w:rFonts w:ascii="Times New Roman" w:eastAsia="Times New Roman" w:hAnsi="Times New Roman" w:cs="Times New Roman"/>
          <w:color w:val="000000"/>
          <w:sz w:val="24"/>
          <w:szCs w:val="19"/>
          <w:lang w:eastAsia="tr-TR"/>
        </w:rPr>
        <w:t>19. Öte yandan emeklilik şirketlerinin bireysel emeklilik sisteminde isteyen herkesle sözleşme yapma imkânının ortadan kaldırılmamış olması, dava konusu kuralla getirilen ek koşulun OK-BES kapsamında yapılacak sözleşmelerle sınırlı olması ve işverenin bu ek koşulu yerine getiren emeklilik şirketleri arasında seçim yapma olanağının bulunması nedeniyle sözleşme özgürlüğüne yapılan müdahalenin ölçülü olduğu ve bireylere aşırı bir külfet yüklemediği sonucuna ulaşılmaktadır.</w:t>
      </w:r>
      <w:proofErr w:type="gramEnd"/>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3531">
        <w:rPr>
          <w:rFonts w:ascii="Times New Roman" w:eastAsia="Times New Roman" w:hAnsi="Times New Roman" w:cs="Times New Roman"/>
          <w:color w:val="000000"/>
          <w:sz w:val="24"/>
          <w:szCs w:val="19"/>
          <w:lang w:eastAsia="tr-TR"/>
        </w:rPr>
        <w:t>20. Ayrıca bireysel emeklilik sisteminde isteyen herkesin emeklilik şirketlerinden dilediğiyle bireysel emeklilik sözleşmesi yapabilmesi mümkün ve tarafların sözleşmeden dönmesi hâlinde özel hukuk çerçevesinde karşılıklı güvence mekanizmaları bulunmakta iken OK-BES kapsamındaki emeklilik sözleşmesinin işveren tarafından yapılması, belirli bir süre zorunlu katkı payının ödenmesi, istek hâlinde katkı payının en kısa zamanda iadesi ile iradesi dışında katılımcı olanların menfaatlerinin korunması söz konusu olduğundan bireysel emeklilik sistemi ile OK-BES arasında eşitlik karşılaştırması yapılması mümkün değildir.</w:t>
      </w:r>
      <w:proofErr w:type="gramEnd"/>
    </w:p>
    <w:p w:rsidR="006C3531" w:rsidRP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21. Açıklanan nedenlerle kural Anayasa’nın 10</w:t>
      </w:r>
      <w:proofErr w:type="gramStart"/>
      <w:r w:rsidRPr="006C3531">
        <w:rPr>
          <w:rFonts w:ascii="Times New Roman" w:eastAsia="Times New Roman" w:hAnsi="Times New Roman" w:cs="Times New Roman"/>
          <w:color w:val="000000"/>
          <w:sz w:val="24"/>
          <w:szCs w:val="19"/>
          <w:lang w:eastAsia="tr-TR"/>
        </w:rPr>
        <w:t>.,</w:t>
      </w:r>
      <w:proofErr w:type="gramEnd"/>
      <w:r w:rsidRPr="006C3531">
        <w:rPr>
          <w:rFonts w:ascii="Times New Roman" w:eastAsia="Times New Roman" w:hAnsi="Times New Roman" w:cs="Times New Roman"/>
          <w:color w:val="000000"/>
          <w:sz w:val="24"/>
          <w:szCs w:val="19"/>
          <w:lang w:eastAsia="tr-TR"/>
        </w:rPr>
        <w:t xml:space="preserve"> 13. ve 48. maddelerine aykırı değildir. İptal talebinin reddi gerekir.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lang w:eastAsia="tr-TR"/>
        </w:rPr>
        <w:t>C. Kanun’un 1. Maddesiyle 4632 Sayılı Kanun’a Eklenen Ek 2. Maddenin Birinci Fıkrasının Üçüncü Cümlesinin İncelenmesi</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lang w:eastAsia="tr-TR"/>
        </w:rPr>
        <w:t>1. İptal Talebinin Gerekçesi</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3531">
        <w:rPr>
          <w:rFonts w:ascii="Times New Roman" w:eastAsia="Times New Roman" w:hAnsi="Times New Roman" w:cs="Times New Roman"/>
          <w:color w:val="000000"/>
          <w:sz w:val="24"/>
          <w:szCs w:val="19"/>
          <w:lang w:eastAsia="tr-TR"/>
        </w:rPr>
        <w:t>22. Dava dilekçesinde özetle, dava konusu kuralda sisteme dâhil edilecek işyerleri ve çalışanların belirlenmesi ile ilgili olarak sınırların ve temel ilkelerin ifade edilmesi yerine idareye keyfî ve adaletsiz uygulamalara neden olabilecek, yasama yetkisi kapsamında kalması gereken hususlarda yetki tanıyan bir düzenleme yapıldığı, böylece hukuki belirsizlik oluştuğu ve yasama yetkisinin yürütme organına devredildiği belirtilerek kuralın Anayasa’nın 2. ve 7. maddelerine aykırı olduğu ileri sürülmüştür.</w:t>
      </w:r>
      <w:proofErr w:type="gramEnd"/>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lang w:eastAsia="tr-TR"/>
        </w:rPr>
        <w:lastRenderedPageBreak/>
        <w:t>2. Anayasa’ya Aykırılık Sorunu</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23. Dava konusu kural, Bakanlar Kurulunun otomatik katılımlı bireysel emeklilik planına dâhil edilecek işyerleri ile çalışanları ve bu kapsamdaki uygulama esaslarını belirlemeye yetkili olduğunu öngörmektedir.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3531">
        <w:rPr>
          <w:rFonts w:ascii="Times New Roman" w:eastAsia="Times New Roman" w:hAnsi="Times New Roman" w:cs="Times New Roman"/>
          <w:color w:val="000000"/>
          <w:sz w:val="24"/>
          <w:szCs w:val="19"/>
          <w:lang w:eastAsia="tr-TR"/>
        </w:rPr>
        <w:t>24.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25. Hukuk devletinin temel ilkelerinden biri de “</w:t>
      </w:r>
      <w:proofErr w:type="spellStart"/>
      <w:r w:rsidRPr="006C3531">
        <w:rPr>
          <w:rFonts w:ascii="Times New Roman" w:eastAsia="Times New Roman" w:hAnsi="Times New Roman" w:cs="Times New Roman"/>
          <w:i/>
          <w:iCs/>
          <w:color w:val="000000"/>
          <w:sz w:val="24"/>
          <w:szCs w:val="19"/>
          <w:lang w:eastAsia="tr-TR"/>
        </w:rPr>
        <w:t>belirlilik</w:t>
      </w:r>
      <w:r w:rsidRPr="006C3531">
        <w:rPr>
          <w:rFonts w:ascii="Times New Roman" w:eastAsia="Times New Roman" w:hAnsi="Times New Roman" w:cs="Times New Roman"/>
          <w:color w:val="000000"/>
          <w:sz w:val="24"/>
          <w:szCs w:val="19"/>
          <w:lang w:eastAsia="tr-TR"/>
        </w:rPr>
        <w:t>”tir</w:t>
      </w:r>
      <w:proofErr w:type="spellEnd"/>
      <w:r w:rsidRPr="006C3531">
        <w:rPr>
          <w:rFonts w:ascii="Times New Roman" w:eastAsia="Times New Roman" w:hAnsi="Times New Roman" w:cs="Times New Roman"/>
          <w:color w:val="000000"/>
          <w:sz w:val="24"/>
          <w:szCs w:val="19"/>
          <w:lang w:eastAsia="tr-TR"/>
        </w:rPr>
        <w:t xml:space="preserve">. </w:t>
      </w:r>
      <w:proofErr w:type="gramStart"/>
      <w:r w:rsidRPr="006C3531">
        <w:rPr>
          <w:rFonts w:ascii="Times New Roman" w:eastAsia="Times New Roman" w:hAnsi="Times New Roman" w:cs="Times New Roman"/>
          <w:color w:val="000000"/>
          <w:sz w:val="24"/>
          <w:szCs w:val="19"/>
          <w:lang w:eastAsia="tr-TR"/>
        </w:rPr>
        <w:t xml:space="preserve">Bu ilkeye göre yasal düzenlemelerin hem kişiler hem de idare yönünden herhangi bir duraksamaya ve kuşkuya yer vermeyecek şekilde açık, net, anlaşılır, uygulanabilir ve nesnel olması, ayrıca kamu otoritelerinin keyfî uygulamalarına karşı koruyucu önlem içermesi </w:t>
      </w:r>
      <w:proofErr w:type="spellStart"/>
      <w:r w:rsidRPr="006C3531">
        <w:rPr>
          <w:rFonts w:ascii="Times New Roman" w:eastAsia="Times New Roman" w:hAnsi="Times New Roman" w:cs="Times New Roman"/>
          <w:color w:val="000000"/>
          <w:sz w:val="24"/>
          <w:szCs w:val="19"/>
          <w:lang w:eastAsia="tr-TR"/>
        </w:rPr>
        <w:t>gerekir.Belirlilik</w:t>
      </w:r>
      <w:proofErr w:type="spellEnd"/>
      <w:r w:rsidRPr="006C3531">
        <w:rPr>
          <w:rFonts w:ascii="Times New Roman" w:eastAsia="Times New Roman" w:hAnsi="Times New Roman" w:cs="Times New Roman"/>
          <w:color w:val="000000"/>
          <w:sz w:val="24"/>
          <w:szCs w:val="19"/>
          <w:lang w:eastAsia="tr-TR"/>
        </w:rPr>
        <w:t xml:space="preserve"> ilkesi, hukuksal güvenlikle bağlantılı olup birey yasadan belirli bir kesinlik içinde hangi somut eylem ve olguya hangi hukuksal yaptırımın veya sonucun bağlandığını bilmelidir. </w:t>
      </w:r>
      <w:proofErr w:type="gramEnd"/>
      <w:r w:rsidRPr="006C3531">
        <w:rPr>
          <w:rFonts w:ascii="Times New Roman" w:eastAsia="Times New Roman" w:hAnsi="Times New Roman" w:cs="Times New Roman"/>
          <w:color w:val="000000"/>
          <w:sz w:val="24"/>
          <w:szCs w:val="19"/>
          <w:lang w:eastAsia="tr-TR"/>
        </w:rPr>
        <w:t>Birey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26. Anayasa’nın 7. maddesinde</w:t>
      </w:r>
      <w:r w:rsidRPr="006C3531">
        <w:rPr>
          <w:rFonts w:ascii="Times New Roman" w:eastAsia="Times New Roman" w:hAnsi="Times New Roman" w:cs="Times New Roman"/>
          <w:i/>
          <w:iCs/>
          <w:color w:val="000000"/>
          <w:sz w:val="24"/>
          <w:szCs w:val="19"/>
          <w:lang w:eastAsia="tr-TR"/>
        </w:rPr>
        <w:t> “Yasama yetkisi Türk Milleti adına Türkiye Büyük Millet Meclisinindir. Bu yetki devredilemez.”</w:t>
      </w:r>
      <w:r w:rsidRPr="006C3531">
        <w:rPr>
          <w:rFonts w:ascii="Times New Roman" w:eastAsia="Times New Roman" w:hAnsi="Times New Roman" w:cs="Times New Roman"/>
          <w:color w:val="000000"/>
          <w:sz w:val="24"/>
          <w:szCs w:val="19"/>
          <w:lang w:eastAsia="tr-TR"/>
        </w:rPr>
        <w:t> denilmektedir. Yasama yetkisinin Türkiye Büyük Millet Meclisine ait olması ve bu yetkinin devredilememesi kuvvetler ayrılığı ilkesinin bir gereğidir. Bu hükme yer veren Anayasa’nın 7. maddesinin gerekçesinde yasama yetkisinin parlamentoya ait olması hususu </w:t>
      </w:r>
      <w:r w:rsidRPr="006C3531">
        <w:rPr>
          <w:rFonts w:ascii="Times New Roman" w:eastAsia="Times New Roman" w:hAnsi="Times New Roman" w:cs="Times New Roman"/>
          <w:i/>
          <w:iCs/>
          <w:color w:val="000000"/>
          <w:sz w:val="24"/>
          <w:szCs w:val="19"/>
          <w:lang w:eastAsia="tr-TR"/>
        </w:rPr>
        <w:t>“demokrasi rejimini benimseyen siyasi rejimlerde kaçınılmaz bir durum”</w:t>
      </w:r>
      <w:r w:rsidRPr="006C3531">
        <w:rPr>
          <w:rFonts w:ascii="Times New Roman" w:eastAsia="Times New Roman" w:hAnsi="Times New Roman" w:cs="Times New Roman"/>
          <w:color w:val="000000"/>
          <w:sz w:val="24"/>
          <w:szCs w:val="19"/>
          <w:lang w:eastAsia="tr-TR"/>
        </w:rPr>
        <w:t> olarak nitelendirilmiştir.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 xml:space="preserve">27. Anılan madde gerekçesinden de anlaşılacağı üzere, yasama yetkisinin </w:t>
      </w:r>
      <w:proofErr w:type="spellStart"/>
      <w:r w:rsidRPr="006C3531">
        <w:rPr>
          <w:rFonts w:ascii="Times New Roman" w:eastAsia="Times New Roman" w:hAnsi="Times New Roman" w:cs="Times New Roman"/>
          <w:color w:val="000000"/>
          <w:sz w:val="24"/>
          <w:szCs w:val="19"/>
          <w:lang w:eastAsia="tr-TR"/>
        </w:rPr>
        <w:t>devredilmezliği</w:t>
      </w:r>
      <w:proofErr w:type="spellEnd"/>
      <w:r w:rsidRPr="006C3531">
        <w:rPr>
          <w:rFonts w:ascii="Times New Roman" w:eastAsia="Times New Roman" w:hAnsi="Times New Roman" w:cs="Times New Roman"/>
          <w:color w:val="000000"/>
          <w:sz w:val="24"/>
          <w:szCs w:val="19"/>
          <w:lang w:eastAsia="tr-TR"/>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 xml:space="preserve">28. Yürütmenin </w:t>
      </w:r>
      <w:proofErr w:type="spellStart"/>
      <w:r w:rsidRPr="006C3531">
        <w:rPr>
          <w:rFonts w:ascii="Times New Roman" w:eastAsia="Times New Roman" w:hAnsi="Times New Roman" w:cs="Times New Roman"/>
          <w:color w:val="000000"/>
          <w:sz w:val="24"/>
          <w:szCs w:val="19"/>
          <w:lang w:eastAsia="tr-TR"/>
        </w:rPr>
        <w:t>türevselliği</w:t>
      </w:r>
      <w:proofErr w:type="spellEnd"/>
      <w:r w:rsidRPr="006C3531">
        <w:rPr>
          <w:rFonts w:ascii="Times New Roman" w:eastAsia="Times New Roman" w:hAnsi="Times New Roman" w:cs="Times New Roman"/>
          <w:color w:val="000000"/>
          <w:sz w:val="24"/>
          <w:szCs w:val="19"/>
          <w:lang w:eastAsia="tr-TR"/>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6C3531">
        <w:rPr>
          <w:rFonts w:ascii="Times New Roman" w:eastAsia="Times New Roman" w:hAnsi="Times New Roman" w:cs="Times New Roman"/>
          <w:color w:val="000000"/>
          <w:sz w:val="24"/>
          <w:szCs w:val="19"/>
          <w:lang w:eastAsia="tr-TR"/>
        </w:rPr>
        <w:t>devredilmezliği</w:t>
      </w:r>
      <w:proofErr w:type="spellEnd"/>
      <w:r w:rsidRPr="006C3531">
        <w:rPr>
          <w:rFonts w:ascii="Times New Roman" w:eastAsia="Times New Roman" w:hAnsi="Times New Roman" w:cs="Times New Roman"/>
          <w:color w:val="000000"/>
          <w:sz w:val="24"/>
          <w:szCs w:val="19"/>
          <w:lang w:eastAsia="tr-TR"/>
        </w:rPr>
        <w:t xml:space="preserve"> ilkesine aykırılık oluşturabilmektedir.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lastRenderedPageBreak/>
        <w:t>29. Dava konusu kuralla, Bakanlar Kuruluna tanınan yetkilerden biri otomatik katılımlı bireysel emeklilik planına dâhil edilecek işyerleri ile çalışanları belirlemek olsa da kuralın yer aldığı fıkranın birinci cümlesinde </w:t>
      </w:r>
      <w:r w:rsidRPr="006C3531">
        <w:rPr>
          <w:rFonts w:ascii="Times New Roman" w:eastAsia="Times New Roman" w:hAnsi="Times New Roman" w:cs="Times New Roman"/>
          <w:i/>
          <w:iCs/>
          <w:color w:val="000000"/>
          <w:sz w:val="24"/>
          <w:szCs w:val="19"/>
          <w:lang w:eastAsia="tr-TR"/>
        </w:rPr>
        <w:t xml:space="preserve">“Türk vatandaşı veya </w:t>
      </w:r>
      <w:proofErr w:type="gramStart"/>
      <w:r w:rsidRPr="006C3531">
        <w:rPr>
          <w:rFonts w:ascii="Times New Roman" w:eastAsia="Times New Roman" w:hAnsi="Times New Roman" w:cs="Times New Roman"/>
          <w:i/>
          <w:iCs/>
          <w:color w:val="000000"/>
          <w:sz w:val="24"/>
          <w:szCs w:val="19"/>
          <w:lang w:eastAsia="tr-TR"/>
        </w:rPr>
        <w:t>29/5/2009</w:t>
      </w:r>
      <w:proofErr w:type="gramEnd"/>
      <w:r w:rsidRPr="006C3531">
        <w:rPr>
          <w:rFonts w:ascii="Times New Roman" w:eastAsia="Times New Roman" w:hAnsi="Times New Roman" w:cs="Times New Roman"/>
          <w:i/>
          <w:iCs/>
          <w:color w:val="000000"/>
          <w:sz w:val="24"/>
          <w:szCs w:val="19"/>
          <w:lang w:eastAsia="tr-TR"/>
        </w:rPr>
        <w:t xml:space="preserve"> tarihli ve 5901 sayılı Türk Vatandaşlığı Kanununun 28 inci maddesi kapsamında olup kırk beş yaşını doldurmamış olanlardan 31/5/2006 tarihli ve 5510 sayılı Sosyal Sigortalar ve Genel Sağlık Sigortası Kanununun 4 üncü maddesinin birinci fıkrasının (a) ve (c) bentlerine göre çalışmaya başlayanlar, işverenin bu Kanun hükümlerine göre düzenlediği bir emeklilik sözleşmesiyle emeklilik planına dâhil edilir.”</w:t>
      </w:r>
      <w:r w:rsidRPr="006C3531">
        <w:rPr>
          <w:rFonts w:ascii="Times New Roman" w:eastAsia="Times New Roman" w:hAnsi="Times New Roman" w:cs="Times New Roman"/>
          <w:color w:val="000000"/>
          <w:sz w:val="24"/>
          <w:szCs w:val="19"/>
          <w:lang w:eastAsia="tr-TR"/>
        </w:rPr>
        <w:t> denilmek suretiyle bu hususların kanun koyucu tarafından bizzat düzenlendiği görülmektedir. Anılan cümle, dava tarihinden sonra kabul edilen 6770 sayılı Kanun’un 18. maddesiyle değiştirilmek suretiyle OK-BES kapsamına giren çalışanların kapsamı genişletilmiştir. Bu itibarla Bakanlar Kuruluna tanınan yetkinin farklı bir nitelik taşıdığı ve işyerleri ile çalışanların belirlenmesine yönelik bir yetki olmadığı anlaşılmaktadır. Nitekim Bakanlar Kurulunun 2.1.2017 tarihli ve 2017/9721 sayılı kararı ile çıkarılan yönetmelik hükümleri gereğince sisteme dâhil edilme süreci, Kanun’da nitelikleri belirtilen işyerlerinin çalışan kişi sayısına göre sıralı bir takvime bağlanmıştır.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3531">
        <w:rPr>
          <w:rFonts w:ascii="Times New Roman" w:eastAsia="Times New Roman" w:hAnsi="Times New Roman" w:cs="Times New Roman"/>
          <w:color w:val="000000"/>
          <w:sz w:val="24"/>
          <w:szCs w:val="19"/>
          <w:lang w:eastAsia="tr-TR"/>
        </w:rPr>
        <w:t xml:space="preserve">30. OK-BES kapsamına giren işyerleri ile çalışanların Kanun’un ek 2. maddesinin birinci fıkrasının birinci cümlesinde açıkça düzenlendiği, bu suretle Bakanlar Kurulunu bağlayıcı bir çerçevenin çizildiği, kuralla Bakanlar Kuruluna tanınan yetkinin Kanun’un anılan hükmü uyarınca tespit edilen işyerleri ve çalışanlarının sisteme dâhil edilmesi sürecine ilişkin uygulama esaslarının belirlenmesinden ibaret olduğu anlaşılmaktadır. </w:t>
      </w:r>
      <w:proofErr w:type="gramEnd"/>
      <w:r w:rsidRPr="006C3531">
        <w:rPr>
          <w:rFonts w:ascii="Times New Roman" w:eastAsia="Times New Roman" w:hAnsi="Times New Roman" w:cs="Times New Roman"/>
          <w:color w:val="000000"/>
          <w:sz w:val="24"/>
          <w:szCs w:val="19"/>
          <w:lang w:eastAsia="tr-TR"/>
        </w:rPr>
        <w:t xml:space="preserve">Kanun’da çizilen çerçeve içinde kalmak kaydıyla çok sayıda çalışanın sisteme girişinde yaşanabilecek risk ve güçlüklere göre öngörülemez, değişken ve teknik konularla ilgili uygulama esaslarını belirleme yetkisinin yürütme organına bırakılması, belirsizlik oluşturduğu anlamına gelmeyeceği gibi yasama yetkisinin </w:t>
      </w:r>
      <w:proofErr w:type="spellStart"/>
      <w:r w:rsidRPr="006C3531">
        <w:rPr>
          <w:rFonts w:ascii="Times New Roman" w:eastAsia="Times New Roman" w:hAnsi="Times New Roman" w:cs="Times New Roman"/>
          <w:color w:val="000000"/>
          <w:sz w:val="24"/>
          <w:szCs w:val="19"/>
          <w:lang w:eastAsia="tr-TR"/>
        </w:rPr>
        <w:t>devredilmezliği</w:t>
      </w:r>
      <w:proofErr w:type="spellEnd"/>
      <w:r w:rsidRPr="006C3531">
        <w:rPr>
          <w:rFonts w:ascii="Times New Roman" w:eastAsia="Times New Roman" w:hAnsi="Times New Roman" w:cs="Times New Roman"/>
          <w:color w:val="000000"/>
          <w:sz w:val="24"/>
          <w:szCs w:val="19"/>
          <w:lang w:eastAsia="tr-TR"/>
        </w:rPr>
        <w:t xml:space="preserve"> ilkesinin ihlali sonucunu da doğurmaz.</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31. Açıklanan nedenlerle kural Anayasa’nın 2. ve 7. maddelerine aykırı değildir. İptal talebinin reddi gerekir.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6C3531">
        <w:rPr>
          <w:rFonts w:ascii="Times New Roman" w:eastAsia="Times New Roman" w:hAnsi="Times New Roman" w:cs="Times New Roman"/>
          <w:b/>
          <w:bCs/>
          <w:color w:val="000000"/>
          <w:sz w:val="24"/>
          <w:lang w:eastAsia="tr-TR"/>
        </w:rPr>
        <w:t>D.Kanun’un</w:t>
      </w:r>
      <w:proofErr w:type="spellEnd"/>
      <w:r w:rsidRPr="006C3531">
        <w:rPr>
          <w:rFonts w:ascii="Times New Roman" w:eastAsia="Times New Roman" w:hAnsi="Times New Roman" w:cs="Times New Roman"/>
          <w:b/>
          <w:bCs/>
          <w:color w:val="000000"/>
          <w:sz w:val="24"/>
          <w:lang w:eastAsia="tr-TR"/>
        </w:rPr>
        <w:t xml:space="preserve"> 1. Maddesiyle 4632 Sayılı Kanun’a Eklenen Ek 2. Maddenin Beşinci Fıkrasının Dokuzuncu Cümlesinin İncelenmesi</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lang w:eastAsia="tr-TR"/>
        </w:rPr>
        <w:t>1. Genel Açıklama</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3531">
        <w:rPr>
          <w:rFonts w:ascii="Times New Roman" w:eastAsia="Times New Roman" w:hAnsi="Times New Roman" w:cs="Times New Roman"/>
          <w:color w:val="000000"/>
          <w:sz w:val="24"/>
          <w:szCs w:val="19"/>
          <w:lang w:eastAsia="tr-TR"/>
        </w:rPr>
        <w:t xml:space="preserve">32. Dava konusu kuralın yer aldığı fıkrada, cayma hakkını kullanmayan katılımcının birikimine eklenecek devlet katkısı, bu katkı miktarının hesaplanma yöntemi ve oranı, katkı paylarının takip ve tahsil sorumluluğu, katılımcı katkı payının takip ve tahsili ile devlet katkı payının hesaplanması için ihtiyaç duyulan verilerin paylaşılması ve paylaşılma kapsam ve usulü düzenlenmektedir. </w:t>
      </w:r>
      <w:proofErr w:type="gramEnd"/>
      <w:r w:rsidRPr="006C3531">
        <w:rPr>
          <w:rFonts w:ascii="Times New Roman" w:eastAsia="Times New Roman" w:hAnsi="Times New Roman" w:cs="Times New Roman"/>
          <w:color w:val="000000"/>
          <w:sz w:val="24"/>
          <w:szCs w:val="19"/>
          <w:lang w:eastAsia="tr-TR"/>
        </w:rPr>
        <w:t>Kuralda ise paylaşılması öngörülen verilerden kişisel nitelikte olanların veri sahibinin rızası aranmaksızın ilgili kuruluşlar arasında paylaşılabileceği ve bu paylaşımın kişisel verilerin korunmasına ilişkin mevzuat hükümlerine aykırılık oluşturmayacağı belirtilmektedir.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3531">
        <w:rPr>
          <w:rFonts w:ascii="Times New Roman" w:eastAsia="Times New Roman" w:hAnsi="Times New Roman" w:cs="Times New Roman"/>
          <w:color w:val="000000"/>
          <w:sz w:val="24"/>
          <w:szCs w:val="19"/>
          <w:lang w:eastAsia="tr-TR"/>
        </w:rPr>
        <w:t>33. 6698 sayılı Kişisel Verilerin Korunması Kanunu’nun 3. maddesinde kişisel veri, </w:t>
      </w:r>
      <w:r w:rsidRPr="006C3531">
        <w:rPr>
          <w:rFonts w:ascii="Times New Roman" w:eastAsia="Times New Roman" w:hAnsi="Times New Roman" w:cs="Times New Roman"/>
          <w:i/>
          <w:iCs/>
          <w:color w:val="000000"/>
          <w:sz w:val="24"/>
          <w:szCs w:val="19"/>
          <w:lang w:eastAsia="tr-TR"/>
        </w:rPr>
        <w:t>“kimliği belirli veya belirlenebilir gerçek kişiye ilişkin her türlü bilgi”</w:t>
      </w:r>
      <w:r w:rsidRPr="006C3531">
        <w:rPr>
          <w:rFonts w:ascii="Times New Roman" w:eastAsia="Times New Roman" w:hAnsi="Times New Roman" w:cs="Times New Roman"/>
          <w:color w:val="000000"/>
          <w:sz w:val="24"/>
          <w:szCs w:val="19"/>
          <w:lang w:eastAsia="tr-TR"/>
        </w:rPr>
        <w:t> şeklinde tanımlanmış; 6. maddesinin (1) numaralı fıkrasında da özel nitelikli kişisel veri </w:t>
      </w:r>
      <w:r w:rsidRPr="006C3531">
        <w:rPr>
          <w:rFonts w:ascii="Times New Roman" w:eastAsia="Times New Roman" w:hAnsi="Times New Roman" w:cs="Times New Roman"/>
          <w:i/>
          <w:iCs/>
          <w:color w:val="000000"/>
          <w:sz w:val="24"/>
          <w:szCs w:val="19"/>
          <w:lang w:eastAsia="tr-TR"/>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6C3531">
        <w:rPr>
          <w:rFonts w:ascii="Times New Roman" w:eastAsia="Times New Roman" w:hAnsi="Times New Roman" w:cs="Times New Roman"/>
          <w:i/>
          <w:iCs/>
          <w:color w:val="000000"/>
          <w:sz w:val="24"/>
          <w:szCs w:val="19"/>
          <w:lang w:eastAsia="tr-TR"/>
        </w:rPr>
        <w:t>biyometrik</w:t>
      </w:r>
      <w:proofErr w:type="spellEnd"/>
      <w:r w:rsidRPr="006C3531">
        <w:rPr>
          <w:rFonts w:ascii="Times New Roman" w:eastAsia="Times New Roman" w:hAnsi="Times New Roman" w:cs="Times New Roman"/>
          <w:i/>
          <w:iCs/>
          <w:color w:val="000000"/>
          <w:sz w:val="24"/>
          <w:szCs w:val="19"/>
          <w:lang w:eastAsia="tr-TR"/>
        </w:rPr>
        <w:t xml:space="preserve"> ve genetik verileri özel nitelikli kişisel veridir.” </w:t>
      </w:r>
      <w:r w:rsidRPr="006C3531">
        <w:rPr>
          <w:rFonts w:ascii="Times New Roman" w:eastAsia="Times New Roman" w:hAnsi="Times New Roman" w:cs="Times New Roman"/>
          <w:color w:val="000000"/>
          <w:sz w:val="24"/>
          <w:szCs w:val="19"/>
          <w:lang w:eastAsia="tr-TR"/>
        </w:rPr>
        <w:t xml:space="preserve">biçiminde ifade edilmiştir. </w:t>
      </w:r>
      <w:proofErr w:type="gramEnd"/>
      <w:r w:rsidRPr="006C3531">
        <w:rPr>
          <w:rFonts w:ascii="Times New Roman" w:eastAsia="Times New Roman" w:hAnsi="Times New Roman" w:cs="Times New Roman"/>
          <w:color w:val="000000"/>
          <w:sz w:val="24"/>
          <w:szCs w:val="19"/>
          <w:lang w:eastAsia="tr-TR"/>
        </w:rPr>
        <w:t xml:space="preserve">Bu itibarla dava konusu kural kapsamında paylaşılması </w:t>
      </w:r>
      <w:r w:rsidRPr="006C3531">
        <w:rPr>
          <w:rFonts w:ascii="Times New Roman" w:eastAsia="Times New Roman" w:hAnsi="Times New Roman" w:cs="Times New Roman"/>
          <w:color w:val="000000"/>
          <w:sz w:val="24"/>
          <w:szCs w:val="19"/>
          <w:lang w:eastAsia="tr-TR"/>
        </w:rPr>
        <w:lastRenderedPageBreak/>
        <w:t>öngörülen veriler </w:t>
      </w:r>
      <w:r w:rsidRPr="006C3531">
        <w:rPr>
          <w:rFonts w:ascii="Times New Roman" w:eastAsia="Times New Roman" w:hAnsi="Times New Roman" w:cs="Times New Roman"/>
          <w:i/>
          <w:iCs/>
          <w:color w:val="000000"/>
          <w:sz w:val="24"/>
          <w:szCs w:val="19"/>
          <w:lang w:eastAsia="tr-TR"/>
        </w:rPr>
        <w:t>“çalışan katkı payının takip ve tahsili ile Devlet katkısının hesaplanması için ihtiyaç duyulan veriler”</w:t>
      </w:r>
      <w:r w:rsidRPr="006C3531">
        <w:rPr>
          <w:rFonts w:ascii="Times New Roman" w:eastAsia="Times New Roman" w:hAnsi="Times New Roman" w:cs="Times New Roman"/>
          <w:color w:val="000000"/>
          <w:sz w:val="24"/>
          <w:szCs w:val="19"/>
          <w:lang w:eastAsia="tr-TR"/>
        </w:rPr>
        <w:t> olarak belirlendiğinden bu bilgilerin 6698 sayılı Kanun kapsamında kaldığı ve özel nitelikli olmayan kişisel veriler olduğu şüphesizdir. Ayrıca bu veriler, yalnızca “</w:t>
      </w:r>
      <w:r w:rsidRPr="006C3531">
        <w:rPr>
          <w:rFonts w:ascii="Times New Roman" w:eastAsia="Times New Roman" w:hAnsi="Times New Roman" w:cs="Times New Roman"/>
          <w:i/>
          <w:iCs/>
          <w:color w:val="000000"/>
          <w:sz w:val="24"/>
          <w:szCs w:val="19"/>
          <w:lang w:eastAsia="tr-TR"/>
        </w:rPr>
        <w:t>çalışan katkı payının takip ve tahsili</w:t>
      </w:r>
      <w:r w:rsidRPr="006C3531">
        <w:rPr>
          <w:rFonts w:ascii="Times New Roman" w:eastAsia="Times New Roman" w:hAnsi="Times New Roman" w:cs="Times New Roman"/>
          <w:color w:val="000000"/>
          <w:sz w:val="24"/>
          <w:szCs w:val="19"/>
          <w:lang w:eastAsia="tr-TR"/>
        </w:rPr>
        <w:t>” ve “</w:t>
      </w:r>
      <w:r w:rsidRPr="006C3531">
        <w:rPr>
          <w:rFonts w:ascii="Times New Roman" w:eastAsia="Times New Roman" w:hAnsi="Times New Roman" w:cs="Times New Roman"/>
          <w:i/>
          <w:iCs/>
          <w:color w:val="000000"/>
          <w:sz w:val="24"/>
          <w:szCs w:val="19"/>
          <w:lang w:eastAsia="tr-TR"/>
        </w:rPr>
        <w:t>Devlet katkı payının hesaplanması</w:t>
      </w:r>
      <w:r w:rsidRPr="006C3531">
        <w:rPr>
          <w:rFonts w:ascii="Times New Roman" w:eastAsia="Times New Roman" w:hAnsi="Times New Roman" w:cs="Times New Roman"/>
          <w:color w:val="000000"/>
          <w:sz w:val="24"/>
          <w:szCs w:val="19"/>
          <w:lang w:eastAsia="tr-TR"/>
        </w:rPr>
        <w:t>” amacıyla paylaşılabilecektir.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34. Dava konusu kurala göre kişisel verilerin paylaşılması, OK-</w:t>
      </w:r>
      <w:proofErr w:type="spellStart"/>
      <w:r w:rsidRPr="006C3531">
        <w:rPr>
          <w:rFonts w:ascii="Times New Roman" w:eastAsia="Times New Roman" w:hAnsi="Times New Roman" w:cs="Times New Roman"/>
          <w:color w:val="000000"/>
          <w:sz w:val="24"/>
          <w:szCs w:val="19"/>
          <w:lang w:eastAsia="tr-TR"/>
        </w:rPr>
        <w:t>BES’in</w:t>
      </w:r>
      <w:proofErr w:type="spellEnd"/>
      <w:r w:rsidRPr="006C3531">
        <w:rPr>
          <w:rFonts w:ascii="Times New Roman" w:eastAsia="Times New Roman" w:hAnsi="Times New Roman" w:cs="Times New Roman"/>
          <w:color w:val="000000"/>
          <w:sz w:val="24"/>
          <w:szCs w:val="19"/>
          <w:lang w:eastAsia="tr-TR"/>
        </w:rPr>
        <w:t xml:space="preserve"> işleyişinde yetki ve görev üstlenen organlar ile emeklilik şirketleri arasında söz konusudur. </w:t>
      </w:r>
      <w:proofErr w:type="gramStart"/>
      <w:r w:rsidRPr="006C3531">
        <w:rPr>
          <w:rFonts w:ascii="Times New Roman" w:eastAsia="Times New Roman" w:hAnsi="Times New Roman" w:cs="Times New Roman"/>
          <w:color w:val="000000"/>
          <w:sz w:val="24"/>
          <w:szCs w:val="19"/>
          <w:lang w:eastAsia="tr-TR"/>
        </w:rPr>
        <w:t>Bu bağlamda, devlet katkı payını hesaplama, Müsteşarlığa bildirme ve devlet katkı payını ilgili emeklilik şirketine aktarma yetkilisi olan ve emeklilik şirketlerini günlük izleme sorumluluğu bulunan emeklilik gözetim merkezi, çalışan katkı payının takip ve tahsil sorumluluğu ile yetkilendirilecek kuruluş ve katılımcı birikimlerini işleten, devreden veya devralan emeklilik şirketleri arasında bilgi paylaşımının hızlı ve düzenli olmasının katılımcıların ekonomik güvenceleri yönünden önemli olduğu anlaşılmaktadır.</w:t>
      </w:r>
      <w:proofErr w:type="gramEnd"/>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lang w:eastAsia="tr-TR"/>
        </w:rPr>
        <w:t>2. İptal Talebinin Gerekçesi</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35. Dava dilekçesinde özetle, kişisel verilerin veri sahibinin rızası aranmaksızın ilgili kuruluşlar arasında paylaşılabileceği, paylaşılacak verilerin kapsamı, niteliği, paylaşım amacının sınırları, bu süreçlerin denetimi ve veri sahibinin bu konularda bilgilendirilmesi konularının açık ve anlaşılır bir şekilde düzenlenmediği, mevcut düzenlemenin hedeflenen amacın ötesinde özel hayatın ve kişisel bilgilerin gizliliğinin keyfî şekilde ihlal edilmesi ve Anayasa’nın sözüne ve ruhuna, ülkemizin taraf olduğu ve uymakla yükümlü bulunduğu uluslararası sözleşmelere aykırılık sonucunu doğurduğu, böylece hukuki belirsizlik oluştuğu ve özel hayatın korunması hakkına yönelik ölçüsüz bir sınırlama getirildiği belirtilerek kuralın Anayasa’nın 2</w:t>
      </w:r>
      <w:proofErr w:type="gramStart"/>
      <w:r w:rsidRPr="006C3531">
        <w:rPr>
          <w:rFonts w:ascii="Times New Roman" w:eastAsia="Times New Roman" w:hAnsi="Times New Roman" w:cs="Times New Roman"/>
          <w:color w:val="000000"/>
          <w:sz w:val="24"/>
          <w:szCs w:val="19"/>
          <w:lang w:eastAsia="tr-TR"/>
        </w:rPr>
        <w:t>.,</w:t>
      </w:r>
      <w:proofErr w:type="gramEnd"/>
      <w:r w:rsidRPr="006C3531">
        <w:rPr>
          <w:rFonts w:ascii="Times New Roman" w:eastAsia="Times New Roman" w:hAnsi="Times New Roman" w:cs="Times New Roman"/>
          <w:color w:val="000000"/>
          <w:sz w:val="24"/>
          <w:szCs w:val="19"/>
          <w:lang w:eastAsia="tr-TR"/>
        </w:rPr>
        <w:t xml:space="preserve"> 13., 20. ve 90. maddelerine aykırı olduğu ileri sürülmüştür.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lang w:eastAsia="tr-TR"/>
        </w:rPr>
        <w:t>3. Anayasa’ya Aykırılık Sorunu</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36. Dava konusu kural, çalışan katkı payının takip ve tahsili ile devlet katkısının hesaplanması için ihtiyaç duyulan verilerden kişisel nitelikte olanların veri sahibinin açık rızasının alınmasına gerek olmaksızın ilgili kuruluşlar arasında paylaşılabilmesini ve veri paylaşımının kişisel verilerin korunmasına ilişkin mevzuat hükümlerine aykırılık teşkil etmeyeceğini öngörmektedir.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37. Anayasa’nın 2. maddesinde belirtilen hukuk devletinin ön koşulları arasında hukuki güvenlik ile belirlilik ilkeleri bulunmaktadır.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keyfî uygulamalarına karşı koruyucu önlem içermesini ifade etmektedir. Belirtilen ilkeler doğrultusunda aktarılacak kişisel verilerin neden ve hangi gerekçeyle temin edileceğine ilişkin olarak konu ve amaç sınırlamasının yapılması suretiyle bu verilerin kapsamının ve ne şekilde kullanılacağının belirli olması gerekmektedir.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3531">
        <w:rPr>
          <w:rFonts w:ascii="Times New Roman" w:eastAsia="Times New Roman" w:hAnsi="Times New Roman" w:cs="Times New Roman"/>
          <w:color w:val="000000"/>
          <w:sz w:val="24"/>
          <w:szCs w:val="19"/>
          <w:lang w:eastAsia="tr-TR"/>
        </w:rPr>
        <w:t xml:space="preserve">38. Anayasa’nın 20. maddesinin birinci fıkrasında herkesin özel hayatına ve aile hayatına saygı gösterilmesini isteme hakkına sahip olduğu, özel hayatın ve aile hayatının gizliliğine dokunulamayacağı vurgulanmış; ikinci fıkrasında, özel hayatın gizliliğine çeşitli </w:t>
      </w:r>
      <w:r w:rsidRPr="006C3531">
        <w:rPr>
          <w:rFonts w:ascii="Times New Roman" w:eastAsia="Times New Roman" w:hAnsi="Times New Roman" w:cs="Times New Roman"/>
          <w:color w:val="000000"/>
          <w:sz w:val="24"/>
          <w:szCs w:val="19"/>
          <w:lang w:eastAsia="tr-TR"/>
        </w:rPr>
        <w:lastRenderedPageBreak/>
        <w:t xml:space="preserve">sebeplere bağlı kalınarak sınırlamalar getirilebileceği belirtilmiş bu hakkın mutlak olmadığı kabul edilmiş; üçüncü fıkrasında ise herkesin kendisiyle ilgili kişisel verilerin korunmasını isteme hakkına sahip olduğu, bu hakkın kişinin kendisiyle ilgili kişisel veriler hakkında bilgilendirilme, bu verilere erişme, bunların düzeltilmesini veya silinmesini talep etme ve amaçları doğrultusunda kullanılıp kullanılmadığını öğrenmeyi de kapsadığı ifade edilmiştir. </w:t>
      </w:r>
      <w:proofErr w:type="gramEnd"/>
      <w:r w:rsidRPr="006C3531">
        <w:rPr>
          <w:rFonts w:ascii="Times New Roman" w:eastAsia="Times New Roman" w:hAnsi="Times New Roman" w:cs="Times New Roman"/>
          <w:color w:val="000000"/>
          <w:sz w:val="24"/>
          <w:szCs w:val="19"/>
          <w:lang w:eastAsia="tr-TR"/>
        </w:rPr>
        <w:t>Ayrıca maddede kişisel verilerin ancak kanunda öngörülen hâllerde veya kişinin açık rızasıyla işlenebileceği ve kişisel verilerin korunmasına ilişkin esas ve usullerin kanunla düzenleneceği belirtilmiştir.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39. Kişisel verilerin korunması hakkı, kişinin insan onurunun korunmasının ve kişiliğini serbestçe geliştirebilmesi hakkının özel bir biçimi olarak bireyin hak ve özgürlüklerini kişisel verilerin işlenmesi veya aktarılması sırasında korumayı amaçlamaktadır. Ancak bu hak sınırsız olmayıp kanunda öngörülen hâllerde temel hak ve özgürlüklerin sınırlandırılması rejimini belirleyen Anayasa’nın 13. maddesindeki güvencelere uygun biçimde sınırlandırılabilir.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40. Anayasa’nın 13. maddesi uyarınca özel hayatın gizliliği ve kişisel verilerin korunması hakları, yalnızca kanunla ve demokratik bir toplumda gerekli olduğu ölçüde sınırlanabilir. Ayrıca getirilen bu sınırlamalar, hakkın özüne dokunamayacağı gibi Anayasa’nın sözüne ve ruhuna, demokratik toplum düzeninin gereklerine ve ölçülülük ilkesine aykırı olamaz.</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41. Kural uyarınca OK-</w:t>
      </w:r>
      <w:proofErr w:type="spellStart"/>
      <w:r w:rsidRPr="006C3531">
        <w:rPr>
          <w:rFonts w:ascii="Times New Roman" w:eastAsia="Times New Roman" w:hAnsi="Times New Roman" w:cs="Times New Roman"/>
          <w:color w:val="000000"/>
          <w:sz w:val="24"/>
          <w:szCs w:val="19"/>
          <w:lang w:eastAsia="tr-TR"/>
        </w:rPr>
        <w:t>BES’e</w:t>
      </w:r>
      <w:proofErr w:type="spellEnd"/>
      <w:r w:rsidRPr="006C3531">
        <w:rPr>
          <w:rFonts w:ascii="Times New Roman" w:eastAsia="Times New Roman" w:hAnsi="Times New Roman" w:cs="Times New Roman"/>
          <w:color w:val="000000"/>
          <w:sz w:val="24"/>
          <w:szCs w:val="19"/>
          <w:lang w:eastAsia="tr-TR"/>
        </w:rPr>
        <w:t xml:space="preserve"> dâhil olan katılımcıların katkı paylarının takip ve tahsil edilmesi ve devlet katkı payının hesaplanması için gerekli olan kişisel verileri, veri sahibinin açık rızasının alınmasına gerek olmaksızın ilgili kuruluşlar arasında paylaşılabilecek ve bu veri paylaşımı, kişisel verilerin korunmasına ilişkin mevzuat hükümlerine aykırılık teşkil etmeyecektir. Kural kapsamında paylaşıma konu olabilecek kişisel </w:t>
      </w:r>
      <w:proofErr w:type="spellStart"/>
      <w:proofErr w:type="gramStart"/>
      <w:r w:rsidRPr="006C3531">
        <w:rPr>
          <w:rFonts w:ascii="Times New Roman" w:eastAsia="Times New Roman" w:hAnsi="Times New Roman" w:cs="Times New Roman"/>
          <w:color w:val="000000"/>
          <w:sz w:val="24"/>
          <w:szCs w:val="19"/>
          <w:lang w:eastAsia="tr-TR"/>
        </w:rPr>
        <w:t>veriler,çalışan</w:t>
      </w:r>
      <w:proofErr w:type="spellEnd"/>
      <w:proofErr w:type="gramEnd"/>
      <w:r w:rsidRPr="006C3531">
        <w:rPr>
          <w:rFonts w:ascii="Times New Roman" w:eastAsia="Times New Roman" w:hAnsi="Times New Roman" w:cs="Times New Roman"/>
          <w:color w:val="000000"/>
          <w:sz w:val="24"/>
          <w:szCs w:val="19"/>
          <w:lang w:eastAsia="tr-TR"/>
        </w:rPr>
        <w:t xml:space="preserve"> katkı payının takip ve tahsili ile devlet katkı payının hesaplanması için ihtiyaç duyulan verilerle sınırlı olup söz konusu veriler yalnızca emeklilik gözetim merkezi, takip ve tahsil sorumluluğu ile yetkilendirilecek kuruluş ve ilgili emeklilik şirketleri arasında paylaşılabilecektir.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42. Kuralda; paylaşılabilecek kişisel verilerin kapsamı, temin edilme sebebi ve amacı, kullanılma şekli ile paylaşım yapabilecek kurum ve kuruluşların açıkça belirlenmiş ve kişisel verilerin usulsüz olarak paylaşılması hâline ilişkin olarak kanuni güvence tanınmış olması nedeniyle söz konusu kuralın belirlilik ve hukuki güvenlik ilkelerine aykırılık teşkil ettiği söylenemez.</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43. Diğer yandan OK-</w:t>
      </w:r>
      <w:proofErr w:type="spellStart"/>
      <w:r w:rsidRPr="006C3531">
        <w:rPr>
          <w:rFonts w:ascii="Times New Roman" w:eastAsia="Times New Roman" w:hAnsi="Times New Roman" w:cs="Times New Roman"/>
          <w:color w:val="000000"/>
          <w:sz w:val="24"/>
          <w:szCs w:val="19"/>
          <w:lang w:eastAsia="tr-TR"/>
        </w:rPr>
        <w:t>BES’e</w:t>
      </w:r>
      <w:proofErr w:type="spellEnd"/>
      <w:r w:rsidRPr="006C3531">
        <w:rPr>
          <w:rFonts w:ascii="Times New Roman" w:eastAsia="Times New Roman" w:hAnsi="Times New Roman" w:cs="Times New Roman"/>
          <w:color w:val="000000"/>
          <w:sz w:val="24"/>
          <w:szCs w:val="19"/>
          <w:lang w:eastAsia="tr-TR"/>
        </w:rPr>
        <w:t xml:space="preserve"> dâhil olan katılımcıların katkı paylarının takip ve tahsil edilmesi ile devlet katkı payının hesaplanması için gerekli olan kişisel verilerin ilgili kuruluşlar arasında paylaşılabileceğinin belirtilmesi nedeniyle kuralla özel hayatın gizliliği ve kişisel verilerin korunması haklarına bir sınırlama getirildiği açıktır. Ancak bu sınırlamayla OK-</w:t>
      </w:r>
      <w:proofErr w:type="spellStart"/>
      <w:r w:rsidRPr="006C3531">
        <w:rPr>
          <w:rFonts w:ascii="Times New Roman" w:eastAsia="Times New Roman" w:hAnsi="Times New Roman" w:cs="Times New Roman"/>
          <w:color w:val="000000"/>
          <w:sz w:val="24"/>
          <w:szCs w:val="19"/>
          <w:lang w:eastAsia="tr-TR"/>
        </w:rPr>
        <w:t>BES’in</w:t>
      </w:r>
      <w:proofErr w:type="spellEnd"/>
      <w:r w:rsidRPr="006C3531">
        <w:rPr>
          <w:rFonts w:ascii="Times New Roman" w:eastAsia="Times New Roman" w:hAnsi="Times New Roman" w:cs="Times New Roman"/>
          <w:color w:val="000000"/>
          <w:sz w:val="24"/>
          <w:szCs w:val="19"/>
          <w:lang w:eastAsia="tr-TR"/>
        </w:rPr>
        <w:t xml:space="preserve"> işleyişinde aktif rol üstlenen emeklilik gözetim merkezine, takip ve tahsil sorumluluğu ile yetkilendirilecek kuruluşuna ve ilgili emeklilik şirketlerine 4632 sayılı Kanun hükümleriyle verilen görevlerin yani katılımcıların ve devletin ekonomik menfaatlerinin korunmasının, yüksek katılımlı ve yoğun işlemli sistemde aksaklıkların yaşanmamasının, toplumsal güvene olumsuz biçimde yansıyacak sistem hatalarının doğurabileceği </w:t>
      </w:r>
      <w:proofErr w:type="gramStart"/>
      <w:r w:rsidRPr="006C3531">
        <w:rPr>
          <w:rFonts w:ascii="Times New Roman" w:eastAsia="Times New Roman" w:hAnsi="Times New Roman" w:cs="Times New Roman"/>
          <w:color w:val="000000"/>
          <w:sz w:val="24"/>
          <w:szCs w:val="19"/>
          <w:lang w:eastAsia="tr-TR"/>
        </w:rPr>
        <w:t>makro ekonomik</w:t>
      </w:r>
      <w:proofErr w:type="gramEnd"/>
      <w:r w:rsidRPr="006C3531">
        <w:rPr>
          <w:rFonts w:ascii="Times New Roman" w:eastAsia="Times New Roman" w:hAnsi="Times New Roman" w:cs="Times New Roman"/>
          <w:color w:val="000000"/>
          <w:sz w:val="24"/>
          <w:szCs w:val="19"/>
          <w:lang w:eastAsia="tr-TR"/>
        </w:rPr>
        <w:t xml:space="preserve"> sonuçların önüne geçme görev ve sorumluluğunun yerine getirilmesinin, dolayısıyla kamu düzeninin sağlanmasının amaçlandığı gözetildiğinde söz konusu sınırlamanın </w:t>
      </w:r>
      <w:r w:rsidRPr="006C3531">
        <w:rPr>
          <w:rFonts w:ascii="Times New Roman" w:eastAsia="Times New Roman" w:hAnsi="Times New Roman" w:cs="Times New Roman"/>
          <w:i/>
          <w:iCs/>
          <w:color w:val="000000"/>
          <w:sz w:val="24"/>
          <w:szCs w:val="19"/>
          <w:lang w:eastAsia="tr-TR"/>
        </w:rPr>
        <w:t xml:space="preserve">“demokratik toplum düzeninin </w:t>
      </w:r>
      <w:proofErr w:type="spellStart"/>
      <w:r w:rsidRPr="006C3531">
        <w:rPr>
          <w:rFonts w:ascii="Times New Roman" w:eastAsia="Times New Roman" w:hAnsi="Times New Roman" w:cs="Times New Roman"/>
          <w:i/>
          <w:iCs/>
          <w:color w:val="000000"/>
          <w:sz w:val="24"/>
          <w:szCs w:val="19"/>
          <w:lang w:eastAsia="tr-TR"/>
        </w:rPr>
        <w:t>gerekleri”</w:t>
      </w:r>
      <w:r w:rsidRPr="006C3531">
        <w:rPr>
          <w:rFonts w:ascii="Times New Roman" w:eastAsia="Times New Roman" w:hAnsi="Times New Roman" w:cs="Times New Roman"/>
          <w:color w:val="000000"/>
          <w:sz w:val="24"/>
          <w:szCs w:val="19"/>
          <w:lang w:eastAsia="tr-TR"/>
        </w:rPr>
        <w:t>ne</w:t>
      </w:r>
      <w:proofErr w:type="spellEnd"/>
      <w:r w:rsidRPr="006C3531">
        <w:rPr>
          <w:rFonts w:ascii="Times New Roman" w:eastAsia="Times New Roman" w:hAnsi="Times New Roman" w:cs="Times New Roman"/>
          <w:color w:val="000000"/>
          <w:sz w:val="24"/>
          <w:szCs w:val="19"/>
          <w:lang w:eastAsia="tr-TR"/>
        </w:rPr>
        <w:t xml:space="preserve"> aykırılık taşımadığı açıktır.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3531">
        <w:rPr>
          <w:rFonts w:ascii="Times New Roman" w:eastAsia="Times New Roman" w:hAnsi="Times New Roman" w:cs="Times New Roman"/>
          <w:color w:val="000000"/>
          <w:sz w:val="24"/>
          <w:szCs w:val="19"/>
          <w:lang w:eastAsia="tr-TR"/>
        </w:rPr>
        <w:lastRenderedPageBreak/>
        <w:t>44. Anılan kapsamda düzenleme yapılırken “</w:t>
      </w:r>
      <w:r w:rsidRPr="006C3531">
        <w:rPr>
          <w:rFonts w:ascii="Times New Roman" w:eastAsia="Times New Roman" w:hAnsi="Times New Roman" w:cs="Times New Roman"/>
          <w:i/>
          <w:iCs/>
          <w:color w:val="000000"/>
          <w:sz w:val="24"/>
          <w:szCs w:val="19"/>
          <w:lang w:eastAsia="tr-TR"/>
        </w:rPr>
        <w:t>çalışan katkı payının takip ve tahsili ile Devlet katkı payının hesaplanması için ihtiyaç duyulan verilerin” </w:t>
      </w:r>
      <w:r w:rsidRPr="006C3531">
        <w:rPr>
          <w:rFonts w:ascii="Times New Roman" w:eastAsia="Times New Roman" w:hAnsi="Times New Roman" w:cs="Times New Roman"/>
          <w:color w:val="000000"/>
          <w:sz w:val="24"/>
          <w:szCs w:val="19"/>
          <w:lang w:eastAsia="tr-TR"/>
        </w:rPr>
        <w:t>paylaşılacağı belirtilmek suretiyle paylaşılabilecek kişisel verilerin kapsamı ve paylaşılma amacı ile paylaşımda bulunabilecek kurum ve kuruluşların da emeklilik gözetim merkezi, takip ve tahsil sorumluluğu ile yetkilendirilecek kuruluş ve ilgili emeklilik şirketleri biçiminde açık ve sınırlı bir şekilde belirlenmiş olması nedeniyle kural, sınırlamada kullanılan araç ile hakkın özüne dokunmamakta; amaca uygun dengeli bir orantı oluşturmakta; kamu düzeninin korunması şeklindeki kamu yararı ile kişisel verilerin korunması hakkı arasında makul bir denge kurmaktadır.</w:t>
      </w:r>
      <w:proofErr w:type="gramEnd"/>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45. Öte yandan Kanun’un 23. maddesinin altıncı, yedinci ve sekizinci fıkralarında katılımcılara ait bilgiler “</w:t>
      </w:r>
      <w:r w:rsidRPr="006C3531">
        <w:rPr>
          <w:rFonts w:ascii="Times New Roman" w:eastAsia="Times New Roman" w:hAnsi="Times New Roman" w:cs="Times New Roman"/>
          <w:i/>
          <w:iCs/>
          <w:color w:val="000000"/>
          <w:sz w:val="24"/>
          <w:szCs w:val="19"/>
          <w:lang w:eastAsia="tr-TR"/>
        </w:rPr>
        <w:t>sır</w:t>
      </w:r>
      <w:r w:rsidRPr="006C3531">
        <w:rPr>
          <w:rFonts w:ascii="Times New Roman" w:eastAsia="Times New Roman" w:hAnsi="Times New Roman" w:cs="Times New Roman"/>
          <w:color w:val="000000"/>
          <w:sz w:val="24"/>
          <w:szCs w:val="19"/>
          <w:lang w:eastAsia="tr-TR"/>
        </w:rPr>
        <w:t>” olarak nitelendirilmiş, sistemde görev alan kişi ya da kuruluş mensuplarının sistemin işleyiş sürecinde elde ettiği sırların herhangi bir şekilde açıklanması, kişisel menfaatlerde kullanılması eylemleri suç olarak düzenlenerek cezai yaptırımlara bağlanmıştır. Bu fiillerin sırrı öğrenen kişi tarafından kendi yararına işlenmesi hâlleri ise cezayı ağırlaştırıcı neden olarak öngörülmüştür. Aynı şekilde 5237 sayılı Türk Ceza Kanunu’nun 136. maddesi uyarınca da kişisel verileri hukuka aykırı olarak başkasına vermek, yaymak veya ele geçirmek suç olarak düzenlenmiştir. </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46. Anılan hükümlerle dava konusu kural kapsamında elde edilecek bilgilerin amacı dışında kullanılmasını ve kişilerin özel hayatına dair bilgileri ile kişisel verilerin ifşa edilmesini önleyecek kanuni güvencenin sağlandığı da görülmektedir.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47. Diğer taraftan kuralla kişisel verilerin korunmasına ilişkin mevzuat hükümlerinin ve bu bağlamda konuyla ilgili temel kanun olan 6698 sayılı Kanun’un tamamen uygulama dışında bırakıldığı da söylenemez. Kural, paylaşılması öngörülen kişisel verilerin paylaşılma şartlarını kişisel verilerin korunmasına ilişkin mevzuattan bağımsız olarak düzenlemekte; buna karşılık kişisel verilerin güvenliğine, tarafların hak ve yükümlülüklerine ilişkin hususlarda kişisel verilerin korunmasına ilişkin mevzuat hükümlerinin uygulanmayacağına yönelik bir hüküm öngörmemektedir. Bu itibarla kişisel verilerin korunmasına ilişkin mevzuatın ve bu kapsamda 6698 sayılı Kanun’un dava konusu kuralla açıkça bağışık tutulmuş konu haricindeki diğer hükümlerinin uygulanmasına engel bir durum bulunmamaktadır.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48. Bu yönleriyle kuralla özel hayatın gizliliği ve kişisel verilerin korunması haklarına getirilen sınırlamanın söz konusu hakların özünü zedelediğinden söz edilemeyeceği gibi demokratik toplum düzeninin gereklerine ve ölçülülük ilkesine aykırı düştüğü de söylenemez.</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49. Açıklanan nedenlerle kural Anayasa’nın 2</w:t>
      </w:r>
      <w:proofErr w:type="gramStart"/>
      <w:r w:rsidRPr="006C3531">
        <w:rPr>
          <w:rFonts w:ascii="Times New Roman" w:eastAsia="Times New Roman" w:hAnsi="Times New Roman" w:cs="Times New Roman"/>
          <w:color w:val="000000"/>
          <w:sz w:val="24"/>
          <w:szCs w:val="19"/>
          <w:lang w:eastAsia="tr-TR"/>
        </w:rPr>
        <w:t>.,</w:t>
      </w:r>
      <w:proofErr w:type="gramEnd"/>
      <w:r w:rsidRPr="006C3531">
        <w:rPr>
          <w:rFonts w:ascii="Times New Roman" w:eastAsia="Times New Roman" w:hAnsi="Times New Roman" w:cs="Times New Roman"/>
          <w:color w:val="000000"/>
          <w:sz w:val="24"/>
          <w:szCs w:val="19"/>
          <w:lang w:eastAsia="tr-TR"/>
        </w:rPr>
        <w:t xml:space="preserve"> 13. ve 20. maddelerine aykırı değildir. İptal talebinin reddi gerekir.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50. Kuralın Anayasa’nın 90. maddesiyle ilgisi görülmemiştir.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6C3531">
        <w:rPr>
          <w:rFonts w:ascii="Times New Roman" w:eastAsia="Times New Roman" w:hAnsi="Times New Roman" w:cs="Times New Roman"/>
          <w:b/>
          <w:bCs/>
          <w:color w:val="000000"/>
          <w:sz w:val="24"/>
          <w:lang w:eastAsia="tr-TR"/>
        </w:rPr>
        <w:t>E.Kanun’un</w:t>
      </w:r>
      <w:proofErr w:type="spellEnd"/>
      <w:r w:rsidRPr="006C3531">
        <w:rPr>
          <w:rFonts w:ascii="Times New Roman" w:eastAsia="Times New Roman" w:hAnsi="Times New Roman" w:cs="Times New Roman"/>
          <w:b/>
          <w:bCs/>
          <w:color w:val="000000"/>
          <w:sz w:val="24"/>
          <w:lang w:eastAsia="tr-TR"/>
        </w:rPr>
        <w:t xml:space="preserve"> 2. Maddesiyle 4632 Sayılı Kanun’a Eklenen Geçici 2. Maddenin İncelenmesi</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51. Dava konusu kuralda, 6770 sayılı Kanun’un 19. maddesiyle değişiklik yapılmıştır. Bu nedenle konusu kalmayan maddeye ilişkin iptal talebi hakkında karar verilmesine yer olmadığına karar vermek gerekir.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lang w:eastAsia="tr-TR"/>
        </w:rPr>
        <w:t>IV. YÜRÜRLÜĞÜN DURDURULMASI TALEBİ </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lastRenderedPageBreak/>
        <w:t>52. Dava dilekçesinde özetle, dava konusu kuralın uygulanması hâlinde Anayasal ilkelerin ihlal edilmiş olacağı ve telafisi imkânsız zararların doğacağı, yürürlüğün durdurulması kararı verilmeden daha sonra verilecek bir iptal kararının etkisiz kalmasının muhtemel olacağı, yürürlüğün durdurulması kararının hukuk sisteminde herhangi bir boşluk oluşturmayacağı belirtilerek kuralın yürürlüğünün durdurulması talep edilmiştir.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10.8.2016 tarihli ve 6740 sayılı Bireysel Emeklilik Tasarruf ve Yatırım Sistemi Kanununda Değişiklik Yapılmasına Dair Kanun’un;</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A.</w:t>
      </w:r>
      <w:r w:rsidRPr="006C3531">
        <w:rPr>
          <w:rFonts w:ascii="Times New Roman" w:eastAsia="Times New Roman" w:hAnsi="Times New Roman" w:cs="Times New Roman"/>
          <w:b/>
          <w:bCs/>
          <w:color w:val="000000"/>
          <w:sz w:val="24"/>
          <w:szCs w:val="19"/>
          <w:lang w:eastAsia="tr-TR"/>
        </w:rPr>
        <w:t> </w:t>
      </w:r>
      <w:r w:rsidRPr="006C3531">
        <w:rPr>
          <w:rFonts w:ascii="Times New Roman" w:eastAsia="Times New Roman" w:hAnsi="Times New Roman" w:cs="Times New Roman"/>
          <w:color w:val="000000"/>
          <w:sz w:val="24"/>
          <w:szCs w:val="19"/>
          <w:lang w:eastAsia="tr-TR"/>
        </w:rPr>
        <w:t>1. maddesiyle 28.3.2001 tarihli ve 4632 sayılı Bireysel Emeklilik Tasarruf ve Yatırım Sistemi Kanunu’na eklenen ek 2. maddenin;</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1. Birinci fıkrasının;</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3531">
        <w:rPr>
          <w:rFonts w:ascii="Times New Roman" w:eastAsia="Times New Roman" w:hAnsi="Times New Roman" w:cs="Times New Roman"/>
          <w:color w:val="000000"/>
          <w:sz w:val="24"/>
          <w:szCs w:val="19"/>
          <w:lang w:eastAsia="tr-TR"/>
        </w:rPr>
        <w:t>a</w:t>
      </w:r>
      <w:proofErr w:type="gramEnd"/>
      <w:r w:rsidRPr="006C3531">
        <w:rPr>
          <w:rFonts w:ascii="Times New Roman" w:eastAsia="Times New Roman" w:hAnsi="Times New Roman" w:cs="Times New Roman"/>
          <w:color w:val="000000"/>
          <w:sz w:val="24"/>
          <w:szCs w:val="19"/>
          <w:lang w:eastAsia="tr-TR"/>
        </w:rPr>
        <w:t>. İkinci cümlesinde yer alan </w:t>
      </w:r>
      <w:r w:rsidRPr="006C3531">
        <w:rPr>
          <w:rFonts w:ascii="Times New Roman" w:eastAsia="Times New Roman" w:hAnsi="Times New Roman" w:cs="Times New Roman"/>
          <w:i/>
          <w:iCs/>
          <w:color w:val="000000"/>
          <w:sz w:val="24"/>
          <w:szCs w:val="19"/>
          <w:lang w:eastAsia="tr-TR"/>
        </w:rPr>
        <w:t>“…Müsteşarlıkça uygun görülen…”</w:t>
      </w:r>
      <w:r w:rsidRPr="006C3531">
        <w:rPr>
          <w:rFonts w:ascii="Times New Roman" w:eastAsia="Times New Roman" w:hAnsi="Times New Roman" w:cs="Times New Roman"/>
          <w:color w:val="000000"/>
          <w:sz w:val="24"/>
          <w:szCs w:val="19"/>
          <w:lang w:eastAsia="tr-TR"/>
        </w:rPr>
        <w:t> ibaresine,</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3531">
        <w:rPr>
          <w:rFonts w:ascii="Times New Roman" w:eastAsia="Times New Roman" w:hAnsi="Times New Roman" w:cs="Times New Roman"/>
          <w:color w:val="000000"/>
          <w:sz w:val="24"/>
          <w:szCs w:val="19"/>
          <w:lang w:eastAsia="tr-TR"/>
        </w:rPr>
        <w:t>b</w:t>
      </w:r>
      <w:proofErr w:type="gramEnd"/>
      <w:r w:rsidRPr="006C3531">
        <w:rPr>
          <w:rFonts w:ascii="Times New Roman" w:eastAsia="Times New Roman" w:hAnsi="Times New Roman" w:cs="Times New Roman"/>
          <w:color w:val="000000"/>
          <w:sz w:val="24"/>
          <w:szCs w:val="19"/>
          <w:lang w:eastAsia="tr-TR"/>
        </w:rPr>
        <w:t>. Üçüncü cümlesine,</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2. Beşinci fıkrasının dokuzuncu cümlesine,</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3531">
        <w:rPr>
          <w:rFonts w:ascii="Times New Roman" w:eastAsia="Times New Roman" w:hAnsi="Times New Roman" w:cs="Times New Roman"/>
          <w:color w:val="000000"/>
          <w:sz w:val="24"/>
          <w:szCs w:val="19"/>
          <w:lang w:eastAsia="tr-TR"/>
        </w:rPr>
        <w:t>yönelik</w:t>
      </w:r>
      <w:proofErr w:type="gramEnd"/>
      <w:r w:rsidRPr="006C3531">
        <w:rPr>
          <w:rFonts w:ascii="Times New Roman" w:eastAsia="Times New Roman" w:hAnsi="Times New Roman" w:cs="Times New Roman"/>
          <w:color w:val="000000"/>
          <w:sz w:val="24"/>
          <w:szCs w:val="19"/>
          <w:lang w:eastAsia="tr-TR"/>
        </w:rPr>
        <w:t xml:space="preserve"> iptal talepleri, 28.12.2017 tarihli ve E.2016/179, K.2017/176 sayılı kararla reddedildiğinden bu ibare ve cümlelere ilişkin yürürlüğün durdurulması taleplerinin</w:t>
      </w:r>
      <w:r w:rsidRPr="006C3531">
        <w:rPr>
          <w:rFonts w:ascii="Times New Roman" w:eastAsia="Times New Roman" w:hAnsi="Times New Roman" w:cs="Times New Roman"/>
          <w:b/>
          <w:bCs/>
          <w:color w:val="000000"/>
          <w:sz w:val="24"/>
          <w:szCs w:val="19"/>
          <w:lang w:eastAsia="tr-TR"/>
        </w:rPr>
        <w:t> </w:t>
      </w:r>
      <w:r w:rsidRPr="006C3531">
        <w:rPr>
          <w:rFonts w:ascii="Times New Roman" w:eastAsia="Times New Roman" w:hAnsi="Times New Roman" w:cs="Times New Roman"/>
          <w:color w:val="000000"/>
          <w:sz w:val="24"/>
          <w:szCs w:val="19"/>
          <w:lang w:eastAsia="tr-TR"/>
        </w:rPr>
        <w:t>REDDİNE,</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B. 1.</w:t>
      </w:r>
      <w:r w:rsidRPr="006C3531">
        <w:rPr>
          <w:rFonts w:ascii="Times New Roman" w:eastAsia="Times New Roman" w:hAnsi="Times New Roman" w:cs="Times New Roman"/>
          <w:b/>
          <w:bCs/>
          <w:color w:val="000000"/>
          <w:sz w:val="24"/>
          <w:szCs w:val="19"/>
          <w:lang w:eastAsia="tr-TR"/>
        </w:rPr>
        <w:t> </w:t>
      </w:r>
      <w:r w:rsidRPr="006C3531">
        <w:rPr>
          <w:rFonts w:ascii="Times New Roman" w:eastAsia="Times New Roman" w:hAnsi="Times New Roman" w:cs="Times New Roman"/>
          <w:color w:val="000000"/>
          <w:sz w:val="24"/>
          <w:szCs w:val="19"/>
          <w:lang w:eastAsia="tr-TR"/>
        </w:rPr>
        <w:t>1. maddesiyle 4632 sayılı Kanun’a eklenen ek 2. maddenin birinci fıkrasının birinci cümlesi,</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2. 2. maddesiyle 4632 sayılı Kanun’a eklenen geçici 2. maddesi,</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3531">
        <w:rPr>
          <w:rFonts w:ascii="Times New Roman" w:eastAsia="Times New Roman" w:hAnsi="Times New Roman" w:cs="Times New Roman"/>
          <w:color w:val="000000"/>
          <w:sz w:val="24"/>
          <w:szCs w:val="19"/>
          <w:lang w:eastAsia="tr-TR"/>
        </w:rPr>
        <w:t>hakkında</w:t>
      </w:r>
      <w:proofErr w:type="gramEnd"/>
      <w:r w:rsidRPr="006C3531">
        <w:rPr>
          <w:rFonts w:ascii="Times New Roman" w:eastAsia="Times New Roman" w:hAnsi="Times New Roman" w:cs="Times New Roman"/>
          <w:color w:val="000000"/>
          <w:sz w:val="24"/>
          <w:szCs w:val="19"/>
          <w:lang w:eastAsia="tr-TR"/>
        </w:rPr>
        <w:t xml:space="preserve"> 28.12.2017 tarihli ve E.2016/179, K.2017/176 sayılı kararla karar verilmesine yer olmadığına karar verildiğinden bu cümle ve maddeye ilişkin yürürlüğün durdurulması talepleri hakkında KARAR VERİLMESİNE YER OLMADIĞINA,</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28.12.2017 tarihinde OYBİRLİĞİYLE</w:t>
      </w:r>
      <w:r w:rsidRPr="006C3531">
        <w:rPr>
          <w:rFonts w:ascii="Times New Roman" w:eastAsia="Times New Roman" w:hAnsi="Times New Roman" w:cs="Times New Roman"/>
          <w:b/>
          <w:bCs/>
          <w:color w:val="000000"/>
          <w:sz w:val="24"/>
          <w:szCs w:val="19"/>
          <w:lang w:eastAsia="tr-TR"/>
        </w:rPr>
        <w:t> </w:t>
      </w:r>
      <w:r w:rsidRPr="006C3531">
        <w:rPr>
          <w:rFonts w:ascii="Times New Roman" w:eastAsia="Times New Roman" w:hAnsi="Times New Roman" w:cs="Times New Roman"/>
          <w:color w:val="000000"/>
          <w:sz w:val="24"/>
          <w:szCs w:val="19"/>
          <w:lang w:eastAsia="tr-TR"/>
        </w:rPr>
        <w:t>karar verilmiştir.</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lang w:eastAsia="tr-TR"/>
        </w:rPr>
        <w:t>V. HÜKÜM</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10.8.2016 tarihli ve 6740 sayılı Bireysel Emeklilik Tasarruf ve Yatırım Sistemi Kanununda Değişiklik Yapılmasına Dair Kanun’un;</w:t>
      </w:r>
    </w:p>
    <w:p w:rsidR="006C3531" w:rsidRP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szCs w:val="19"/>
          <w:lang w:eastAsia="tr-TR"/>
        </w:rPr>
        <w:t> </w:t>
      </w:r>
      <w:r w:rsidRPr="006C3531">
        <w:rPr>
          <w:rFonts w:ascii="Times New Roman" w:eastAsia="Times New Roman" w:hAnsi="Times New Roman" w:cs="Times New Roman"/>
          <w:color w:val="000000"/>
          <w:sz w:val="24"/>
          <w:szCs w:val="19"/>
          <w:lang w:eastAsia="tr-TR"/>
        </w:rPr>
        <w:t>A.</w:t>
      </w:r>
      <w:r w:rsidRPr="006C3531">
        <w:rPr>
          <w:rFonts w:ascii="Times New Roman" w:eastAsia="Times New Roman" w:hAnsi="Times New Roman" w:cs="Times New Roman"/>
          <w:b/>
          <w:bCs/>
          <w:color w:val="000000"/>
          <w:sz w:val="24"/>
          <w:szCs w:val="19"/>
          <w:lang w:eastAsia="tr-TR"/>
        </w:rPr>
        <w:t> </w:t>
      </w:r>
      <w:r w:rsidRPr="006C3531">
        <w:rPr>
          <w:rFonts w:ascii="Times New Roman" w:eastAsia="Times New Roman" w:hAnsi="Times New Roman" w:cs="Times New Roman"/>
          <w:color w:val="000000"/>
          <w:sz w:val="24"/>
          <w:szCs w:val="19"/>
          <w:lang w:eastAsia="tr-TR"/>
        </w:rPr>
        <w:t>1. maddesiyle 28.3.2001 tarihli ve 4632 sayılı Bireysel Emeklilik Tasarruf ve Yatırım Sistemi Kanunu’na eklenen ek 2. maddenin;</w:t>
      </w:r>
      <w:r w:rsidRPr="006C3531">
        <w:rPr>
          <w:rFonts w:ascii="Times New Roman" w:eastAsia="Times New Roman" w:hAnsi="Times New Roman" w:cs="Times New Roman"/>
          <w:b/>
          <w:bCs/>
          <w:color w:val="000000"/>
          <w:sz w:val="24"/>
          <w:szCs w:val="16"/>
          <w:lang w:eastAsia="tr-TR"/>
        </w:rPr>
        <w:t> </w:t>
      </w:r>
    </w:p>
    <w:p w:rsidR="006C3531" w:rsidRP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1. Birinci fıkrasının;</w:t>
      </w:r>
      <w:r w:rsidRPr="006C3531">
        <w:rPr>
          <w:rFonts w:ascii="Times New Roman" w:eastAsia="Times New Roman" w:hAnsi="Times New Roman" w:cs="Times New Roman"/>
          <w:b/>
          <w:bCs/>
          <w:color w:val="000000"/>
          <w:sz w:val="24"/>
          <w:szCs w:val="16"/>
          <w:lang w:eastAsia="tr-TR"/>
        </w:rPr>
        <w:t> </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szCs w:val="19"/>
          <w:lang w:eastAsia="tr-TR"/>
        </w:rPr>
        <w:t> </w:t>
      </w:r>
      <w:proofErr w:type="gramStart"/>
      <w:r w:rsidRPr="006C3531">
        <w:rPr>
          <w:rFonts w:ascii="Times New Roman" w:eastAsia="Times New Roman" w:hAnsi="Times New Roman" w:cs="Times New Roman"/>
          <w:color w:val="000000"/>
          <w:sz w:val="24"/>
          <w:szCs w:val="19"/>
          <w:lang w:eastAsia="tr-TR"/>
        </w:rPr>
        <w:t>a</w:t>
      </w:r>
      <w:proofErr w:type="gramEnd"/>
      <w:r w:rsidRPr="006C3531">
        <w:rPr>
          <w:rFonts w:ascii="Times New Roman" w:eastAsia="Times New Roman" w:hAnsi="Times New Roman" w:cs="Times New Roman"/>
          <w:color w:val="000000"/>
          <w:sz w:val="24"/>
          <w:szCs w:val="19"/>
          <w:lang w:eastAsia="tr-TR"/>
        </w:rPr>
        <w:t>. Birinci cümlesi, 18.1.2017 tarihli ve 6770 sayılı Kanun’un 18. maddesiyle değiştirildiğinden, konusu kalmayan bu cümleye ilişkin iptal talebi hakkında KARAR VERİLMESİNE YER OLMADIĞINA,</w:t>
      </w:r>
    </w:p>
    <w:p w:rsidR="006C3531" w:rsidRP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3531">
        <w:rPr>
          <w:rFonts w:ascii="Times New Roman" w:eastAsia="Times New Roman" w:hAnsi="Times New Roman" w:cs="Times New Roman"/>
          <w:color w:val="000000"/>
          <w:sz w:val="24"/>
          <w:szCs w:val="19"/>
          <w:lang w:eastAsia="tr-TR"/>
        </w:rPr>
        <w:lastRenderedPageBreak/>
        <w:t>b</w:t>
      </w:r>
      <w:proofErr w:type="gramEnd"/>
      <w:r w:rsidRPr="006C3531">
        <w:rPr>
          <w:rFonts w:ascii="Times New Roman" w:eastAsia="Times New Roman" w:hAnsi="Times New Roman" w:cs="Times New Roman"/>
          <w:color w:val="000000"/>
          <w:sz w:val="24"/>
          <w:szCs w:val="19"/>
          <w:lang w:eastAsia="tr-TR"/>
        </w:rPr>
        <w:t>.</w:t>
      </w:r>
      <w:r w:rsidRPr="006C3531">
        <w:rPr>
          <w:rFonts w:ascii="Times New Roman" w:eastAsia="Times New Roman" w:hAnsi="Times New Roman" w:cs="Times New Roman"/>
          <w:b/>
          <w:bCs/>
          <w:color w:val="000000"/>
          <w:sz w:val="24"/>
          <w:szCs w:val="19"/>
          <w:lang w:eastAsia="tr-TR"/>
        </w:rPr>
        <w:t> </w:t>
      </w:r>
      <w:r w:rsidRPr="006C3531">
        <w:rPr>
          <w:rFonts w:ascii="Times New Roman" w:eastAsia="Times New Roman" w:hAnsi="Times New Roman" w:cs="Times New Roman"/>
          <w:color w:val="000000"/>
          <w:sz w:val="24"/>
          <w:szCs w:val="19"/>
          <w:lang w:eastAsia="tr-TR"/>
        </w:rPr>
        <w:t>İkinci cümlesinde yer alan </w:t>
      </w:r>
      <w:r w:rsidRPr="006C3531">
        <w:rPr>
          <w:rFonts w:ascii="Times New Roman" w:eastAsia="Times New Roman" w:hAnsi="Times New Roman" w:cs="Times New Roman"/>
          <w:i/>
          <w:iCs/>
          <w:color w:val="000000"/>
          <w:sz w:val="24"/>
          <w:szCs w:val="19"/>
          <w:lang w:eastAsia="tr-TR"/>
        </w:rPr>
        <w:t>“…Müsteşarlıkça uygun görülen…”</w:t>
      </w:r>
      <w:r w:rsidRPr="006C3531">
        <w:rPr>
          <w:rFonts w:ascii="Times New Roman" w:eastAsia="Times New Roman" w:hAnsi="Times New Roman" w:cs="Times New Roman"/>
          <w:color w:val="000000"/>
          <w:sz w:val="24"/>
          <w:szCs w:val="19"/>
          <w:lang w:eastAsia="tr-TR"/>
        </w:rPr>
        <w:t> ibaresinin Anayasa’ya aykırı olmadığına, iptal talebinin REDDİNE,</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C3531">
        <w:rPr>
          <w:rFonts w:ascii="Times New Roman" w:eastAsia="Times New Roman" w:hAnsi="Times New Roman" w:cs="Times New Roman"/>
          <w:color w:val="000000"/>
          <w:sz w:val="24"/>
          <w:szCs w:val="19"/>
          <w:lang w:eastAsia="tr-TR"/>
        </w:rPr>
        <w:t>c</w:t>
      </w:r>
      <w:proofErr w:type="gramEnd"/>
      <w:r w:rsidRPr="006C3531">
        <w:rPr>
          <w:rFonts w:ascii="Times New Roman" w:eastAsia="Times New Roman" w:hAnsi="Times New Roman" w:cs="Times New Roman"/>
          <w:color w:val="000000"/>
          <w:sz w:val="24"/>
          <w:szCs w:val="19"/>
          <w:lang w:eastAsia="tr-TR"/>
        </w:rPr>
        <w:t>.</w:t>
      </w:r>
      <w:r w:rsidRPr="006C3531">
        <w:rPr>
          <w:rFonts w:ascii="Times New Roman" w:eastAsia="Times New Roman" w:hAnsi="Times New Roman" w:cs="Times New Roman"/>
          <w:b/>
          <w:bCs/>
          <w:color w:val="000000"/>
          <w:sz w:val="24"/>
          <w:szCs w:val="19"/>
          <w:lang w:eastAsia="tr-TR"/>
        </w:rPr>
        <w:t> </w:t>
      </w:r>
      <w:r w:rsidRPr="006C3531">
        <w:rPr>
          <w:rFonts w:ascii="Times New Roman" w:eastAsia="Times New Roman" w:hAnsi="Times New Roman" w:cs="Times New Roman"/>
          <w:color w:val="000000"/>
          <w:sz w:val="24"/>
          <w:szCs w:val="19"/>
          <w:lang w:eastAsia="tr-TR"/>
        </w:rPr>
        <w:t>Üçüncü cümlesinin Anayasa’ya aykırı olmadığına, iptal talebinin REDDİNE,</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2.</w:t>
      </w:r>
      <w:r w:rsidRPr="006C3531">
        <w:rPr>
          <w:rFonts w:ascii="Times New Roman" w:eastAsia="Times New Roman" w:hAnsi="Times New Roman" w:cs="Times New Roman"/>
          <w:b/>
          <w:bCs/>
          <w:color w:val="000000"/>
          <w:sz w:val="24"/>
          <w:szCs w:val="19"/>
          <w:lang w:eastAsia="tr-TR"/>
        </w:rPr>
        <w:t> </w:t>
      </w:r>
      <w:r w:rsidRPr="006C3531">
        <w:rPr>
          <w:rFonts w:ascii="Times New Roman" w:eastAsia="Times New Roman" w:hAnsi="Times New Roman" w:cs="Times New Roman"/>
          <w:color w:val="000000"/>
          <w:sz w:val="24"/>
          <w:szCs w:val="19"/>
          <w:lang w:eastAsia="tr-TR"/>
        </w:rPr>
        <w:t>Beşinci fıkrasının dokuzuncu cümlesinin Anayasa’ya aykırı olmadığına, iptal talebinin REDDİNE,</w:t>
      </w:r>
    </w:p>
    <w:p w:rsid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b/>
          <w:bCs/>
          <w:color w:val="000000"/>
          <w:sz w:val="24"/>
          <w:szCs w:val="19"/>
          <w:lang w:eastAsia="tr-TR"/>
        </w:rPr>
        <w:t> </w:t>
      </w:r>
      <w:r w:rsidRPr="006C3531">
        <w:rPr>
          <w:rFonts w:ascii="Times New Roman" w:eastAsia="Times New Roman" w:hAnsi="Times New Roman" w:cs="Times New Roman"/>
          <w:color w:val="000000"/>
          <w:sz w:val="24"/>
          <w:szCs w:val="19"/>
          <w:lang w:eastAsia="tr-TR"/>
        </w:rPr>
        <w:t>B. 2. maddesiyle 4632 sayılı Kanun’a eklenen geçici 2. maddesi, 18.1.2017 tarihli ve 6770 sayılı Kanun’un 19. maddesiyle değiştirildiğinden, konusu kalmayan bu maddeye ilişkin iptal talebi hakkında KARAR VERİLMESİNE YER OLMADIĞINA,</w:t>
      </w:r>
    </w:p>
    <w:p w:rsidR="006C3531" w:rsidRP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 xml:space="preserve"> 28.12.2017 tarihinde OYBİRLİĞİYLE karar verildi.</w:t>
      </w:r>
    </w:p>
    <w:p w:rsidR="006C3531" w:rsidRP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C3531" w:rsidRPr="006C3531" w:rsidTr="006C3531">
        <w:tc>
          <w:tcPr>
            <w:tcW w:w="1667" w:type="pct"/>
            <w:shd w:val="clear" w:color="auto" w:fill="FFFFFF"/>
            <w:tcMar>
              <w:top w:w="0" w:type="dxa"/>
              <w:left w:w="70" w:type="dxa"/>
              <w:bottom w:w="0" w:type="dxa"/>
              <w:right w:w="70" w:type="dxa"/>
            </w:tcMar>
            <w:hideMark/>
          </w:tcPr>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Başkan</w:t>
            </w:r>
          </w:p>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Başkanvekili</w:t>
            </w:r>
          </w:p>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Başkanvekili</w:t>
            </w:r>
          </w:p>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Engin YILDIRIM</w:t>
            </w:r>
          </w:p>
        </w:tc>
      </w:tr>
    </w:tbl>
    <w:p w:rsidR="006C3531" w:rsidRDefault="006C3531" w:rsidP="006C35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 </w:t>
      </w:r>
    </w:p>
    <w:p w:rsidR="006C3531" w:rsidRPr="006C3531" w:rsidRDefault="006C3531" w:rsidP="006C35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C3531" w:rsidRPr="006C3531" w:rsidTr="006C3531">
        <w:tc>
          <w:tcPr>
            <w:tcW w:w="1667" w:type="pct"/>
            <w:shd w:val="clear" w:color="auto" w:fill="FFFFFF"/>
            <w:tcMar>
              <w:top w:w="0" w:type="dxa"/>
              <w:left w:w="70" w:type="dxa"/>
              <w:bottom w:w="0" w:type="dxa"/>
              <w:right w:w="70" w:type="dxa"/>
            </w:tcMar>
            <w:hideMark/>
          </w:tcPr>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Üye</w:t>
            </w:r>
          </w:p>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Üye</w:t>
            </w:r>
          </w:p>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C3531">
              <w:rPr>
                <w:rFonts w:ascii="Times New Roman" w:eastAsia="Times New Roman" w:hAnsi="Times New Roman" w:cs="Times New Roman"/>
                <w:sz w:val="24"/>
                <w:szCs w:val="19"/>
                <w:lang w:eastAsia="tr-TR"/>
              </w:rPr>
              <w:t>Serruh</w:t>
            </w:r>
            <w:proofErr w:type="spellEnd"/>
            <w:r w:rsidRPr="006C3531">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Üye</w:t>
            </w:r>
          </w:p>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 xml:space="preserve"> Osman </w:t>
            </w:r>
            <w:proofErr w:type="spellStart"/>
            <w:r w:rsidRPr="006C3531">
              <w:rPr>
                <w:rFonts w:ascii="Times New Roman" w:eastAsia="Times New Roman" w:hAnsi="Times New Roman" w:cs="Times New Roman"/>
                <w:sz w:val="24"/>
                <w:szCs w:val="19"/>
                <w:lang w:eastAsia="tr-TR"/>
              </w:rPr>
              <w:t>Alifeyyaz</w:t>
            </w:r>
            <w:proofErr w:type="spellEnd"/>
            <w:r w:rsidRPr="006C3531">
              <w:rPr>
                <w:rFonts w:ascii="Times New Roman" w:eastAsia="Times New Roman" w:hAnsi="Times New Roman" w:cs="Times New Roman"/>
                <w:sz w:val="24"/>
                <w:szCs w:val="19"/>
                <w:lang w:eastAsia="tr-TR"/>
              </w:rPr>
              <w:t xml:space="preserve"> PAKSÜT</w:t>
            </w:r>
          </w:p>
        </w:tc>
      </w:tr>
    </w:tbl>
    <w:p w:rsidR="006C3531" w:rsidRDefault="006C3531" w:rsidP="006C35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 </w:t>
      </w:r>
    </w:p>
    <w:p w:rsidR="006C3531" w:rsidRPr="006C3531" w:rsidRDefault="006C3531" w:rsidP="006C35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C3531" w:rsidRPr="006C3531" w:rsidTr="006C3531">
        <w:tc>
          <w:tcPr>
            <w:tcW w:w="1667" w:type="pct"/>
            <w:shd w:val="clear" w:color="auto" w:fill="FFFFFF"/>
            <w:tcMar>
              <w:top w:w="0" w:type="dxa"/>
              <w:left w:w="70" w:type="dxa"/>
              <w:bottom w:w="0" w:type="dxa"/>
              <w:right w:w="70" w:type="dxa"/>
            </w:tcMar>
            <w:hideMark/>
          </w:tcPr>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Üye</w:t>
            </w:r>
          </w:p>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Üye</w:t>
            </w:r>
          </w:p>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Üye</w:t>
            </w:r>
          </w:p>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C3531">
              <w:rPr>
                <w:rFonts w:ascii="Times New Roman" w:eastAsia="Times New Roman" w:hAnsi="Times New Roman" w:cs="Times New Roman"/>
                <w:sz w:val="24"/>
                <w:szCs w:val="19"/>
                <w:lang w:eastAsia="tr-TR"/>
              </w:rPr>
              <w:t>Hicabi</w:t>
            </w:r>
            <w:proofErr w:type="spellEnd"/>
            <w:r w:rsidRPr="006C3531">
              <w:rPr>
                <w:rFonts w:ascii="Times New Roman" w:eastAsia="Times New Roman" w:hAnsi="Times New Roman" w:cs="Times New Roman"/>
                <w:sz w:val="24"/>
                <w:szCs w:val="19"/>
                <w:lang w:eastAsia="tr-TR"/>
              </w:rPr>
              <w:t xml:space="preserve"> DURSUN</w:t>
            </w:r>
          </w:p>
        </w:tc>
      </w:tr>
    </w:tbl>
    <w:p w:rsidR="006C3531" w:rsidRDefault="006C3531" w:rsidP="006C35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 </w:t>
      </w:r>
    </w:p>
    <w:p w:rsidR="006C3531" w:rsidRPr="006C3531" w:rsidRDefault="006C3531" w:rsidP="006C35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C3531" w:rsidRPr="006C3531" w:rsidTr="006C3531">
        <w:tc>
          <w:tcPr>
            <w:tcW w:w="1667" w:type="pct"/>
            <w:shd w:val="clear" w:color="auto" w:fill="FFFFFF"/>
            <w:tcMar>
              <w:top w:w="0" w:type="dxa"/>
              <w:left w:w="70" w:type="dxa"/>
              <w:bottom w:w="0" w:type="dxa"/>
              <w:right w:w="70" w:type="dxa"/>
            </w:tcMar>
            <w:hideMark/>
          </w:tcPr>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Üye</w:t>
            </w:r>
          </w:p>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Üye</w:t>
            </w:r>
          </w:p>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Üye</w:t>
            </w:r>
          </w:p>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M. Emin KUZ</w:t>
            </w:r>
          </w:p>
        </w:tc>
      </w:tr>
    </w:tbl>
    <w:p w:rsidR="006C3531" w:rsidRDefault="006C3531" w:rsidP="006C35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 </w:t>
      </w:r>
    </w:p>
    <w:p w:rsidR="006C3531" w:rsidRPr="006C3531" w:rsidRDefault="006C3531" w:rsidP="006C35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C3531" w:rsidRPr="006C3531" w:rsidTr="006C3531">
        <w:tc>
          <w:tcPr>
            <w:tcW w:w="1667" w:type="pct"/>
            <w:shd w:val="clear" w:color="auto" w:fill="FFFFFF"/>
            <w:tcMar>
              <w:top w:w="0" w:type="dxa"/>
              <w:left w:w="70" w:type="dxa"/>
              <w:bottom w:w="0" w:type="dxa"/>
              <w:right w:w="70" w:type="dxa"/>
            </w:tcMar>
            <w:hideMark/>
          </w:tcPr>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 Üye</w:t>
            </w:r>
          </w:p>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lastRenderedPageBreak/>
              <w:t>Hasan Tahsin GÖKCAN</w:t>
            </w:r>
          </w:p>
        </w:tc>
        <w:tc>
          <w:tcPr>
            <w:tcW w:w="1667" w:type="pct"/>
            <w:shd w:val="clear" w:color="auto" w:fill="FFFFFF"/>
            <w:tcMar>
              <w:top w:w="0" w:type="dxa"/>
              <w:left w:w="70" w:type="dxa"/>
              <w:bottom w:w="0" w:type="dxa"/>
              <w:right w:w="70" w:type="dxa"/>
            </w:tcMar>
            <w:hideMark/>
          </w:tcPr>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lastRenderedPageBreak/>
              <w:t>Üye</w:t>
            </w:r>
          </w:p>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lastRenderedPageBreak/>
              <w:t>Kadir ÖZKAYA</w:t>
            </w:r>
          </w:p>
        </w:tc>
        <w:tc>
          <w:tcPr>
            <w:tcW w:w="1667" w:type="pct"/>
            <w:shd w:val="clear" w:color="auto" w:fill="FFFFFF"/>
            <w:tcMar>
              <w:top w:w="0" w:type="dxa"/>
              <w:left w:w="70" w:type="dxa"/>
              <w:bottom w:w="0" w:type="dxa"/>
              <w:right w:w="70" w:type="dxa"/>
            </w:tcMar>
            <w:hideMark/>
          </w:tcPr>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lastRenderedPageBreak/>
              <w:t>Üye</w:t>
            </w:r>
          </w:p>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lastRenderedPageBreak/>
              <w:t>Rıdvan GÜLEÇ</w:t>
            </w:r>
          </w:p>
        </w:tc>
      </w:tr>
    </w:tbl>
    <w:p w:rsidR="006C3531" w:rsidRDefault="006C3531" w:rsidP="006C35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lastRenderedPageBreak/>
        <w:t> </w:t>
      </w:r>
    </w:p>
    <w:p w:rsidR="006C3531" w:rsidRPr="006C3531" w:rsidRDefault="006C3531" w:rsidP="006C353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C3531" w:rsidRPr="006C3531" w:rsidTr="006C3531">
        <w:tc>
          <w:tcPr>
            <w:tcW w:w="2500" w:type="pct"/>
            <w:shd w:val="clear" w:color="auto" w:fill="FFFFFF"/>
            <w:tcMar>
              <w:top w:w="0" w:type="dxa"/>
              <w:left w:w="70" w:type="dxa"/>
              <w:bottom w:w="0" w:type="dxa"/>
              <w:right w:w="70" w:type="dxa"/>
            </w:tcMar>
            <w:hideMark/>
          </w:tcPr>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Üye</w:t>
            </w:r>
          </w:p>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Üye</w:t>
            </w:r>
          </w:p>
          <w:p w:rsidR="006C3531" w:rsidRPr="006C3531" w:rsidRDefault="006C3531" w:rsidP="006C353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C3531">
              <w:rPr>
                <w:rFonts w:ascii="Times New Roman" w:eastAsia="Times New Roman" w:hAnsi="Times New Roman" w:cs="Times New Roman"/>
                <w:sz w:val="24"/>
                <w:szCs w:val="19"/>
                <w:lang w:eastAsia="tr-TR"/>
              </w:rPr>
              <w:t>Yusuf Şevki HAKYEMEZ</w:t>
            </w:r>
          </w:p>
        </w:tc>
      </w:tr>
    </w:tbl>
    <w:p w:rsidR="006C3531" w:rsidRPr="006C3531" w:rsidRDefault="006C3531" w:rsidP="006C35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C3531">
        <w:rPr>
          <w:rFonts w:ascii="Times New Roman" w:eastAsia="Times New Roman" w:hAnsi="Times New Roman" w:cs="Times New Roman"/>
          <w:color w:val="000000"/>
          <w:sz w:val="24"/>
          <w:szCs w:val="19"/>
          <w:lang w:eastAsia="tr-TR"/>
        </w:rPr>
        <w:t> </w:t>
      </w:r>
    </w:p>
    <w:p w:rsidR="001D02E4" w:rsidRPr="006C3531" w:rsidRDefault="001D02E4" w:rsidP="006C353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6C3531" w:rsidSect="006C353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EF3" w:rsidRDefault="00114EF3" w:rsidP="006C3531">
      <w:pPr>
        <w:spacing w:after="0" w:line="240" w:lineRule="auto"/>
      </w:pPr>
      <w:r>
        <w:separator/>
      </w:r>
    </w:p>
  </w:endnote>
  <w:endnote w:type="continuationSeparator" w:id="0">
    <w:p w:rsidR="00114EF3" w:rsidRDefault="00114EF3" w:rsidP="006C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531" w:rsidRDefault="006C3531" w:rsidP="00E061D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C3531" w:rsidRDefault="006C3531" w:rsidP="006C353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531" w:rsidRPr="006C3531" w:rsidRDefault="006C3531" w:rsidP="00E061D5">
    <w:pPr>
      <w:pStyle w:val="Altbilgi"/>
      <w:framePr w:wrap="around" w:vAnchor="text" w:hAnchor="margin" w:xAlign="right" w:y="1"/>
      <w:rPr>
        <w:rStyle w:val="SayfaNumaras"/>
        <w:rFonts w:ascii="Times New Roman" w:hAnsi="Times New Roman" w:cs="Times New Roman"/>
      </w:rPr>
    </w:pPr>
    <w:r w:rsidRPr="006C3531">
      <w:rPr>
        <w:rStyle w:val="SayfaNumaras"/>
        <w:rFonts w:ascii="Times New Roman" w:hAnsi="Times New Roman" w:cs="Times New Roman"/>
      </w:rPr>
      <w:fldChar w:fldCharType="begin"/>
    </w:r>
    <w:r w:rsidRPr="006C3531">
      <w:rPr>
        <w:rStyle w:val="SayfaNumaras"/>
        <w:rFonts w:ascii="Times New Roman" w:hAnsi="Times New Roman" w:cs="Times New Roman"/>
      </w:rPr>
      <w:instrText xml:space="preserve">PAGE  </w:instrText>
    </w:r>
    <w:r w:rsidRPr="006C3531">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6C3531">
      <w:rPr>
        <w:rStyle w:val="SayfaNumaras"/>
        <w:rFonts w:ascii="Times New Roman" w:hAnsi="Times New Roman" w:cs="Times New Roman"/>
      </w:rPr>
      <w:fldChar w:fldCharType="end"/>
    </w:r>
  </w:p>
  <w:p w:rsidR="006C3531" w:rsidRPr="006C3531" w:rsidRDefault="006C3531" w:rsidP="006C353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531" w:rsidRDefault="006C35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EF3" w:rsidRDefault="00114EF3" w:rsidP="006C3531">
      <w:pPr>
        <w:spacing w:after="0" w:line="240" w:lineRule="auto"/>
      </w:pPr>
      <w:r>
        <w:separator/>
      </w:r>
    </w:p>
  </w:footnote>
  <w:footnote w:type="continuationSeparator" w:id="0">
    <w:p w:rsidR="00114EF3" w:rsidRDefault="00114EF3" w:rsidP="006C3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531" w:rsidRDefault="006C353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531" w:rsidRDefault="006C353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/179</w:t>
    </w:r>
  </w:p>
  <w:p w:rsidR="006C3531" w:rsidRPr="006C3531" w:rsidRDefault="006C353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/176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531" w:rsidRDefault="006C353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FA7"/>
    <w:rsid w:val="00114EF3"/>
    <w:rsid w:val="001D02E4"/>
    <w:rsid w:val="002D4FA7"/>
    <w:rsid w:val="006C35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24D42-5F2E-4ACC-B6D8-F6BDA9D2F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C3531"/>
    <w:rPr>
      <w:color w:val="0000FF"/>
      <w:u w:val="single"/>
    </w:rPr>
  </w:style>
  <w:style w:type="paragraph" w:styleId="stbilgi">
    <w:name w:val="header"/>
    <w:basedOn w:val="Normal"/>
    <w:link w:val="stbilgiChar"/>
    <w:uiPriority w:val="99"/>
    <w:unhideWhenUsed/>
    <w:rsid w:val="006C35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3531"/>
  </w:style>
  <w:style w:type="paragraph" w:styleId="Altbilgi">
    <w:name w:val="footer"/>
    <w:basedOn w:val="Normal"/>
    <w:link w:val="AltbilgiChar"/>
    <w:uiPriority w:val="99"/>
    <w:unhideWhenUsed/>
    <w:rsid w:val="006C35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3531"/>
  </w:style>
  <w:style w:type="character" w:styleId="SayfaNumaras">
    <w:name w:val="page number"/>
    <w:basedOn w:val="VarsaylanParagrafYazTipi"/>
    <w:uiPriority w:val="99"/>
    <w:semiHidden/>
    <w:unhideWhenUsed/>
    <w:rsid w:val="006C3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29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5360</Words>
  <Characters>30555</Characters>
  <Application>Microsoft Office Word</Application>
  <DocSecurity>0</DocSecurity>
  <Lines>254</Lines>
  <Paragraphs>71</Paragraphs>
  <ScaleCrop>false</ScaleCrop>
  <Company/>
  <LinksUpToDate>false</LinksUpToDate>
  <CharactersWithSpaces>35844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2019-04-01T08:10:00Z</dcterms:created>
  <dcterms:modified xsi:type="dcterms:W3CDTF">2019-04-01T08:13:00Z</dcterms:modified>
</cp:coreProperties>
</file>