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97" w:rsidRP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F3C97">
        <w:rPr>
          <w:rFonts w:ascii="Times New Roman" w:eastAsia="Times New Roman" w:hAnsi="Times New Roman" w:cs="Times New Roman"/>
          <w:b/>
          <w:bCs/>
          <w:color w:val="000000"/>
          <w:sz w:val="24"/>
          <w:szCs w:val="26"/>
          <w:shd w:val="clear" w:color="auto" w:fill="FFFFFF"/>
          <w:lang w:eastAsia="tr-TR"/>
        </w:rPr>
        <w:t>ANAYASA MAHKEMESİ KARARI</w:t>
      </w:r>
    </w:p>
    <w:p w:rsidR="009F3C97" w:rsidRP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 </w:t>
      </w:r>
    </w:p>
    <w:p w:rsidR="009F3C97" w:rsidRPr="009F3C97" w:rsidRDefault="009F3C97" w:rsidP="009F3C9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9F3C97">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9F3C97">
        <w:rPr>
          <w:rFonts w:ascii="Times New Roman" w:eastAsia="Times New Roman" w:hAnsi="Times New Roman" w:cs="Times New Roman"/>
          <w:b/>
          <w:bCs/>
          <w:color w:val="000000"/>
          <w:sz w:val="24"/>
          <w:szCs w:val="26"/>
          <w:shd w:val="clear" w:color="auto" w:fill="FFFFFF"/>
          <w:lang w:eastAsia="tr-TR"/>
        </w:rPr>
        <w:t>Sayısı      :  2017</w:t>
      </w:r>
      <w:proofErr w:type="gramEnd"/>
      <w:r w:rsidRPr="009F3C97">
        <w:rPr>
          <w:rFonts w:ascii="Times New Roman" w:eastAsia="Times New Roman" w:hAnsi="Times New Roman" w:cs="Times New Roman"/>
          <w:b/>
          <w:bCs/>
          <w:color w:val="000000"/>
          <w:sz w:val="24"/>
          <w:szCs w:val="26"/>
          <w:shd w:val="clear" w:color="auto" w:fill="FFFFFF"/>
          <w:lang w:eastAsia="tr-TR"/>
        </w:rPr>
        <w:t>/113</w:t>
      </w:r>
    </w:p>
    <w:p w:rsidR="009F3C97" w:rsidRPr="009F3C97" w:rsidRDefault="009F3C97" w:rsidP="009F3C9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9F3C97">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9F3C97">
        <w:rPr>
          <w:rFonts w:ascii="Times New Roman" w:eastAsia="Times New Roman" w:hAnsi="Times New Roman" w:cs="Times New Roman"/>
          <w:b/>
          <w:bCs/>
          <w:color w:val="000000"/>
          <w:sz w:val="24"/>
          <w:szCs w:val="26"/>
          <w:shd w:val="clear" w:color="auto" w:fill="FFFFFF"/>
          <w:lang w:eastAsia="tr-TR"/>
        </w:rPr>
        <w:t>Sayısı   :  2017</w:t>
      </w:r>
      <w:proofErr w:type="gramEnd"/>
      <w:r w:rsidRPr="009F3C97">
        <w:rPr>
          <w:rFonts w:ascii="Times New Roman" w:eastAsia="Times New Roman" w:hAnsi="Times New Roman" w:cs="Times New Roman"/>
          <w:b/>
          <w:bCs/>
          <w:color w:val="000000"/>
          <w:sz w:val="24"/>
          <w:szCs w:val="26"/>
          <w:shd w:val="clear" w:color="auto" w:fill="FFFFFF"/>
          <w:lang w:eastAsia="tr-TR"/>
        </w:rPr>
        <w:t>/157</w:t>
      </w:r>
    </w:p>
    <w:p w:rsidR="009F3C97" w:rsidRPr="009F3C97" w:rsidRDefault="009F3C97" w:rsidP="009F3C9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9F3C97">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9F3C97">
        <w:rPr>
          <w:rFonts w:ascii="Times New Roman" w:eastAsia="Times New Roman" w:hAnsi="Times New Roman" w:cs="Times New Roman"/>
          <w:b/>
          <w:bCs/>
          <w:color w:val="000000"/>
          <w:sz w:val="24"/>
          <w:szCs w:val="26"/>
          <w:shd w:val="clear" w:color="auto" w:fill="FFFFFF"/>
          <w:lang w:eastAsia="tr-TR"/>
        </w:rPr>
        <w:t>Tarihi</w:t>
      </w:r>
      <w:r>
        <w:rPr>
          <w:rFonts w:ascii="Times New Roman" w:eastAsia="Times New Roman" w:hAnsi="Times New Roman" w:cs="Times New Roman"/>
          <w:b/>
          <w:bCs/>
          <w:color w:val="000000"/>
          <w:sz w:val="24"/>
          <w:szCs w:val="26"/>
          <w:shd w:val="clear" w:color="auto" w:fill="FFFFFF"/>
          <w:lang w:eastAsia="tr-TR"/>
        </w:rPr>
        <w:t xml:space="preserve"> </w:t>
      </w:r>
      <w:r w:rsidRPr="009F3C97">
        <w:rPr>
          <w:rFonts w:ascii="Times New Roman" w:eastAsia="Times New Roman" w:hAnsi="Times New Roman" w:cs="Times New Roman"/>
          <w:b/>
          <w:bCs/>
          <w:color w:val="000000"/>
          <w:sz w:val="24"/>
          <w:szCs w:val="26"/>
          <w:shd w:val="clear" w:color="auto" w:fill="FFFFFF"/>
          <w:lang w:eastAsia="tr-TR"/>
        </w:rPr>
        <w:t xml:space="preserve"> :  15</w:t>
      </w:r>
      <w:proofErr w:type="gramEnd"/>
      <w:r w:rsidRPr="009F3C97">
        <w:rPr>
          <w:rFonts w:ascii="Times New Roman" w:eastAsia="Times New Roman" w:hAnsi="Times New Roman" w:cs="Times New Roman"/>
          <w:b/>
          <w:bCs/>
          <w:color w:val="000000"/>
          <w:sz w:val="24"/>
          <w:szCs w:val="26"/>
          <w:shd w:val="clear" w:color="auto" w:fill="FFFFFF"/>
          <w:lang w:eastAsia="tr-TR"/>
        </w:rPr>
        <w:t>.11.2017</w:t>
      </w:r>
    </w:p>
    <w:p w:rsidR="009F3C97" w:rsidRDefault="009F3C97" w:rsidP="009F3C9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9F3C97">
        <w:rPr>
          <w:rFonts w:ascii="Times New Roman" w:eastAsia="Times New Roman" w:hAnsi="Times New Roman" w:cs="Times New Roman"/>
          <w:b/>
          <w:bCs/>
          <w:color w:val="000000"/>
          <w:sz w:val="24"/>
          <w:szCs w:val="26"/>
          <w:shd w:val="clear" w:color="auto" w:fill="FFFFFF"/>
          <w:lang w:eastAsia="tr-TR"/>
        </w:rPr>
        <w:t xml:space="preserve">R.G. Tarih – </w:t>
      </w:r>
      <w:proofErr w:type="gramStart"/>
      <w:r w:rsidRPr="009F3C97">
        <w:rPr>
          <w:rFonts w:ascii="Times New Roman" w:eastAsia="Times New Roman" w:hAnsi="Times New Roman" w:cs="Times New Roman"/>
          <w:b/>
          <w:bCs/>
          <w:color w:val="000000"/>
          <w:sz w:val="24"/>
          <w:szCs w:val="26"/>
          <w:shd w:val="clear" w:color="auto" w:fill="FFFFFF"/>
          <w:lang w:eastAsia="tr-TR"/>
        </w:rPr>
        <w:t>Sayı   :  15</w:t>
      </w:r>
      <w:proofErr w:type="gramEnd"/>
      <w:r w:rsidRPr="009F3C97">
        <w:rPr>
          <w:rFonts w:ascii="Times New Roman" w:eastAsia="Times New Roman" w:hAnsi="Times New Roman" w:cs="Times New Roman"/>
          <w:b/>
          <w:bCs/>
          <w:color w:val="000000"/>
          <w:sz w:val="24"/>
          <w:szCs w:val="26"/>
          <w:shd w:val="clear" w:color="auto" w:fill="FFFFFF"/>
          <w:lang w:eastAsia="tr-TR"/>
        </w:rPr>
        <w:t>.12.2017 – 30271</w:t>
      </w:r>
      <w:r w:rsidRPr="009F3C97">
        <w:rPr>
          <w:rFonts w:ascii="Times New Roman" w:eastAsia="Times New Roman" w:hAnsi="Times New Roman" w:cs="Times New Roman"/>
          <w:b/>
          <w:bCs/>
          <w:color w:val="000000"/>
          <w:sz w:val="24"/>
          <w:szCs w:val="26"/>
          <w:shd w:val="clear" w:color="auto" w:fill="FFFFFF"/>
          <w:lang w:eastAsia="tr-TR"/>
        </w:rPr>
        <w:t> </w:t>
      </w:r>
    </w:p>
    <w:p w:rsidR="009F3C97" w:rsidRDefault="009F3C97" w:rsidP="009F3C9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İTİRAZ YOLUNA BAŞVURAN: </w:t>
      </w:r>
      <w:r w:rsidRPr="009F3C97">
        <w:rPr>
          <w:rFonts w:ascii="Times New Roman" w:eastAsia="Times New Roman" w:hAnsi="Times New Roman" w:cs="Times New Roman"/>
          <w:color w:val="000000"/>
          <w:sz w:val="24"/>
          <w:szCs w:val="26"/>
          <w:lang w:eastAsia="tr-TR"/>
        </w:rPr>
        <w:t>Manisa 2. İdare Mahkemesi</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C97">
        <w:rPr>
          <w:rFonts w:ascii="Times New Roman" w:eastAsia="Times New Roman" w:hAnsi="Times New Roman" w:cs="Times New Roman"/>
          <w:b/>
          <w:bCs/>
          <w:color w:val="000000"/>
          <w:sz w:val="24"/>
          <w:szCs w:val="26"/>
          <w:lang w:eastAsia="tr-TR"/>
        </w:rPr>
        <w:t>İTİRAZIN KONUSU: </w:t>
      </w:r>
      <w:r w:rsidRPr="009F3C97">
        <w:rPr>
          <w:rFonts w:ascii="Times New Roman" w:eastAsia="Times New Roman" w:hAnsi="Times New Roman" w:cs="Times New Roman"/>
          <w:color w:val="000000"/>
          <w:sz w:val="24"/>
          <w:szCs w:val="26"/>
          <w:lang w:eastAsia="tr-TR"/>
        </w:rPr>
        <w:t xml:space="preserve">21.12.1967 tarihli ve 969 sayılı Tarım ve </w:t>
      </w:r>
      <w:proofErr w:type="spellStart"/>
      <w:r w:rsidRPr="009F3C97">
        <w:rPr>
          <w:rFonts w:ascii="Times New Roman" w:eastAsia="Times New Roman" w:hAnsi="Times New Roman" w:cs="Times New Roman"/>
          <w:color w:val="000000"/>
          <w:sz w:val="24"/>
          <w:szCs w:val="26"/>
          <w:lang w:eastAsia="tr-TR"/>
        </w:rPr>
        <w:t>Köyişleri</w:t>
      </w:r>
      <w:proofErr w:type="spellEnd"/>
      <w:r w:rsidRPr="009F3C97">
        <w:rPr>
          <w:rFonts w:ascii="Times New Roman" w:eastAsia="Times New Roman" w:hAnsi="Times New Roman" w:cs="Times New Roman"/>
          <w:color w:val="000000"/>
          <w:sz w:val="24"/>
          <w:szCs w:val="26"/>
          <w:lang w:eastAsia="tr-TR"/>
        </w:rPr>
        <w:t xml:space="preserve"> Bakanlığının Merkez ve Taşra Kuruluşlarına Döner Sermaye Verilmesi Hakkında Kanun’un 3. maddesinin dördüncü fıkrasının birinci cümlesinin 12.7.2013 tarihli ve 6495 sayılı Kanun’un 73. maddesiyle değiştirilen </w:t>
      </w:r>
      <w:r w:rsidRPr="009F3C97">
        <w:rPr>
          <w:rFonts w:ascii="Times New Roman" w:eastAsia="Times New Roman" w:hAnsi="Times New Roman" w:cs="Times New Roman"/>
          <w:i/>
          <w:iCs/>
          <w:color w:val="000000"/>
          <w:sz w:val="24"/>
          <w:szCs w:val="26"/>
          <w:lang w:eastAsia="tr-TR"/>
        </w:rPr>
        <w:t>“…Bakanlık kadro ve pozisyonlarında bulunan personelden…”</w:t>
      </w:r>
      <w:r w:rsidRPr="009F3C97">
        <w:rPr>
          <w:rFonts w:ascii="Times New Roman" w:eastAsia="Times New Roman" w:hAnsi="Times New Roman" w:cs="Times New Roman"/>
          <w:color w:val="000000"/>
          <w:sz w:val="24"/>
          <w:szCs w:val="26"/>
          <w:lang w:eastAsia="tr-TR"/>
        </w:rPr>
        <w:t> ibaresinin Anayasa’nın 10. maddesine aykırılığı ileri sürülerek iptaline karar verilmesi talebidir.</w:t>
      </w:r>
      <w:proofErr w:type="gramEnd"/>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OLAY:</w:t>
      </w:r>
      <w:r w:rsidRPr="009F3C97">
        <w:rPr>
          <w:rFonts w:ascii="Times New Roman" w:eastAsia="Times New Roman" w:hAnsi="Times New Roman" w:cs="Times New Roman"/>
          <w:color w:val="000000"/>
          <w:sz w:val="24"/>
          <w:szCs w:val="26"/>
          <w:lang w:eastAsia="tr-TR"/>
        </w:rPr>
        <w:t> Üretimi teşvik priminin tarafına ödenmesi amacıyla davacının yaptığı başvurunun reddi işleminin iptali talebiyle açılan davada itiraz konusu kuralın Anayasa’ya aykırılık iddiasını ciddi bulan Mahkeme, iptali için başvurmuştur.</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I. İPTALİ İSTENEN KANUN HÜKMÜ</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Kanun’un 3. maddesinin itiraz konusu ibarenin de yer aldığı dördüncü fıkrası şöyledir:</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i/>
          <w:iCs/>
          <w:color w:val="000000"/>
          <w:sz w:val="24"/>
          <w:szCs w:val="26"/>
          <w:lang w:eastAsia="tr-TR"/>
        </w:rPr>
        <w:t>“Döner sermaye işletmelerinden elde edilen kârın en fazla % 80’i, </w:t>
      </w:r>
      <w:r w:rsidRPr="009F3C97">
        <w:rPr>
          <w:rFonts w:ascii="Times New Roman" w:eastAsia="Times New Roman" w:hAnsi="Times New Roman" w:cs="Times New Roman"/>
          <w:b/>
          <w:bCs/>
          <w:i/>
          <w:iCs/>
          <w:color w:val="000000"/>
          <w:sz w:val="24"/>
          <w:szCs w:val="26"/>
          <w:lang w:eastAsia="tr-TR"/>
        </w:rPr>
        <w:t>Bakanlık kadro ve pozisyonlarında bulunan personelden</w:t>
      </w:r>
      <w:r w:rsidRPr="009F3C97">
        <w:rPr>
          <w:rFonts w:ascii="Times New Roman" w:eastAsia="Times New Roman" w:hAnsi="Times New Roman" w:cs="Times New Roman"/>
          <w:i/>
          <w:iCs/>
          <w:color w:val="000000"/>
          <w:sz w:val="24"/>
          <w:szCs w:val="26"/>
          <w:lang w:eastAsia="tr-TR"/>
        </w:rPr>
        <w:t xml:space="preserve"> kârın elde edilmesinde emeği geçen 657 sayılı Devlet Memurları Kanununa ve bu Kanunun 4/B maddesine tâbi personele katkıları oranında, asgari ücretin yıllık brüt tutarının iki katını aşmamak üzere, üretimi teşvik primi olarak ödenebilir. Üretimi teşvik priminin miktarı ile ödenmesine ilişkin esas ve </w:t>
      </w:r>
      <w:proofErr w:type="spellStart"/>
      <w:r w:rsidRPr="009F3C97">
        <w:rPr>
          <w:rFonts w:ascii="Times New Roman" w:eastAsia="Times New Roman" w:hAnsi="Times New Roman" w:cs="Times New Roman"/>
          <w:i/>
          <w:iCs/>
          <w:color w:val="000000"/>
          <w:sz w:val="24"/>
          <w:szCs w:val="26"/>
          <w:lang w:eastAsia="tr-TR"/>
        </w:rPr>
        <w:t>usûller</w:t>
      </w:r>
      <w:proofErr w:type="spellEnd"/>
      <w:r w:rsidRPr="009F3C97">
        <w:rPr>
          <w:rFonts w:ascii="Times New Roman" w:eastAsia="Times New Roman" w:hAnsi="Times New Roman" w:cs="Times New Roman"/>
          <w:i/>
          <w:iCs/>
          <w:color w:val="000000"/>
          <w:sz w:val="24"/>
          <w:szCs w:val="26"/>
          <w:lang w:eastAsia="tr-TR"/>
        </w:rPr>
        <w:t xml:space="preserve">; görev yapılan birimin iş hacmi, görev mahalli, görevin önem ve güçlüğü, personelin hizmet sınıfı, kadro unvanı ve çalışma süresi gibi </w:t>
      </w:r>
      <w:proofErr w:type="gramStart"/>
      <w:r w:rsidRPr="009F3C97">
        <w:rPr>
          <w:rFonts w:ascii="Times New Roman" w:eastAsia="Times New Roman" w:hAnsi="Times New Roman" w:cs="Times New Roman"/>
          <w:i/>
          <w:iCs/>
          <w:color w:val="000000"/>
          <w:sz w:val="24"/>
          <w:szCs w:val="26"/>
          <w:lang w:eastAsia="tr-TR"/>
        </w:rPr>
        <w:t>kriterler</w:t>
      </w:r>
      <w:proofErr w:type="gramEnd"/>
      <w:r w:rsidRPr="009F3C97">
        <w:rPr>
          <w:rFonts w:ascii="Times New Roman" w:eastAsia="Times New Roman" w:hAnsi="Times New Roman" w:cs="Times New Roman"/>
          <w:i/>
          <w:iCs/>
          <w:color w:val="000000"/>
          <w:sz w:val="24"/>
          <w:szCs w:val="26"/>
          <w:lang w:eastAsia="tr-TR"/>
        </w:rPr>
        <w:t xml:space="preserve"> dikkate alınarak, Maliye Bakanlığının uygun görüşü üzerine, Tarım ve </w:t>
      </w:r>
      <w:proofErr w:type="spellStart"/>
      <w:r w:rsidRPr="009F3C97">
        <w:rPr>
          <w:rFonts w:ascii="Times New Roman" w:eastAsia="Times New Roman" w:hAnsi="Times New Roman" w:cs="Times New Roman"/>
          <w:i/>
          <w:iCs/>
          <w:color w:val="000000"/>
          <w:sz w:val="24"/>
          <w:szCs w:val="26"/>
          <w:lang w:eastAsia="tr-TR"/>
        </w:rPr>
        <w:t>Köyişleri</w:t>
      </w:r>
      <w:proofErr w:type="spellEnd"/>
      <w:r w:rsidRPr="009F3C97">
        <w:rPr>
          <w:rFonts w:ascii="Times New Roman" w:eastAsia="Times New Roman" w:hAnsi="Times New Roman" w:cs="Times New Roman"/>
          <w:i/>
          <w:iCs/>
          <w:color w:val="000000"/>
          <w:sz w:val="24"/>
          <w:szCs w:val="26"/>
          <w:lang w:eastAsia="tr-TR"/>
        </w:rPr>
        <w:t xml:space="preserve"> Bakanlığınca çıkarılacak yönetmelikle belirlenir. Üretimi teşvik primi dağıtımı işletme bünyesi ile sınırlıdır. İşletmenin zararı, izleyen yılların kârlarından mahsup edilir.”</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II. İLK İNCELEME</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C97">
        <w:rPr>
          <w:rFonts w:ascii="Times New Roman" w:eastAsia="Times New Roman" w:hAnsi="Times New Roman" w:cs="Times New Roman"/>
          <w:color w:val="000000"/>
          <w:sz w:val="24"/>
          <w:szCs w:val="26"/>
          <w:shd w:val="clear" w:color="auto" w:fill="FFFFFF"/>
          <w:lang w:eastAsia="tr-TR"/>
        </w:rPr>
        <w:t>1. </w:t>
      </w:r>
      <w:r w:rsidRPr="009F3C97">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Osman </w:t>
      </w:r>
      <w:proofErr w:type="spellStart"/>
      <w:r w:rsidRPr="009F3C97">
        <w:rPr>
          <w:rFonts w:ascii="Times New Roman" w:eastAsia="Times New Roman" w:hAnsi="Times New Roman" w:cs="Times New Roman"/>
          <w:color w:val="000000"/>
          <w:sz w:val="24"/>
          <w:szCs w:val="26"/>
          <w:lang w:eastAsia="tr-TR"/>
        </w:rPr>
        <w:t>Alifeyyaz</w:t>
      </w:r>
      <w:proofErr w:type="spellEnd"/>
      <w:r w:rsidRPr="009F3C97">
        <w:rPr>
          <w:rFonts w:ascii="Times New Roman" w:eastAsia="Times New Roman" w:hAnsi="Times New Roman" w:cs="Times New Roman"/>
          <w:color w:val="000000"/>
          <w:sz w:val="24"/>
          <w:szCs w:val="26"/>
          <w:lang w:eastAsia="tr-TR"/>
        </w:rPr>
        <w:t xml:space="preserve"> PAKSÜT, Recep KÖMÜRCÜ, Nuri NECİPOĞLU, </w:t>
      </w:r>
      <w:proofErr w:type="spellStart"/>
      <w:r w:rsidRPr="009F3C97">
        <w:rPr>
          <w:rFonts w:ascii="Times New Roman" w:eastAsia="Times New Roman" w:hAnsi="Times New Roman" w:cs="Times New Roman"/>
          <w:color w:val="000000"/>
          <w:sz w:val="24"/>
          <w:szCs w:val="26"/>
          <w:lang w:eastAsia="tr-TR"/>
        </w:rPr>
        <w:t>Hicabi</w:t>
      </w:r>
      <w:proofErr w:type="spellEnd"/>
      <w:r w:rsidRPr="009F3C97">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9F3C97">
        <w:rPr>
          <w:rFonts w:ascii="Times New Roman" w:eastAsia="Times New Roman" w:hAnsi="Times New Roman" w:cs="Times New Roman"/>
          <w:color w:val="000000"/>
          <w:sz w:val="24"/>
          <w:szCs w:val="26"/>
          <w:lang w:eastAsia="tr-TR"/>
        </w:rPr>
        <w:t>HAKYEMEZ’in</w:t>
      </w:r>
      <w:proofErr w:type="spellEnd"/>
      <w:r w:rsidRPr="009F3C97">
        <w:rPr>
          <w:rFonts w:ascii="Times New Roman" w:eastAsia="Times New Roman" w:hAnsi="Times New Roman" w:cs="Times New Roman"/>
          <w:color w:val="000000"/>
          <w:sz w:val="24"/>
          <w:szCs w:val="26"/>
          <w:lang w:eastAsia="tr-TR"/>
        </w:rPr>
        <w:t xml:space="preserve"> katılımlarıyla 4.5.2017 tarihinde yapılan ilk inceleme toplantısında, dosyada eksiklik bulunmadığından işin esasının incelenmesine OYBİRLİĞİYLE karar verilmiştir.</w:t>
      </w:r>
      <w:proofErr w:type="gramEnd"/>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III. ESASIN İNCELENMESİ</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shd w:val="clear" w:color="auto" w:fill="FFFFFF"/>
          <w:lang w:eastAsia="tr-TR"/>
        </w:rPr>
        <w:lastRenderedPageBreak/>
        <w:t>2. Başvuru kararı ve ekleri, Raportör Volkan HAS tarafından hazırlanan işin esasına ilişkin rapor, itiraz konusu kanun hükmü, dayanılan Anayasa kuralı ve bunların gerekçeleri ile diğer yasama belgeleri okunup incelendikten sonra gereği görüşülüp düşünüldü:</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A. İtirazın Gerekçesi</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C97">
        <w:rPr>
          <w:rFonts w:ascii="Times New Roman" w:eastAsia="Times New Roman" w:hAnsi="Times New Roman" w:cs="Times New Roman"/>
          <w:color w:val="000000"/>
          <w:sz w:val="24"/>
          <w:szCs w:val="26"/>
          <w:shd w:val="clear" w:color="auto" w:fill="FFFFFF"/>
          <w:lang w:eastAsia="tr-TR"/>
        </w:rPr>
        <w:t>3. </w:t>
      </w:r>
      <w:r w:rsidRPr="009F3C97">
        <w:rPr>
          <w:rFonts w:ascii="Times New Roman" w:eastAsia="Times New Roman" w:hAnsi="Times New Roman" w:cs="Times New Roman"/>
          <w:color w:val="000000"/>
          <w:spacing w:val="-1"/>
          <w:sz w:val="24"/>
          <w:szCs w:val="26"/>
          <w:lang w:eastAsia="tr-TR"/>
        </w:rPr>
        <w:t>Başvuru kararında özetle, kadrosu Gıda, Tarım ve Hayvancılık Bakanlığında (Bakanlık) bulunan muhasebe yetkilileri ile kadrosu Bakanlıkta bulunmayıp Bakanlığa bağlı döner sermeye işletmelerinde çalışan muhasebe yetkililerinin aynı işi yaptıkları, aynı görev, yetki ve sorumlulukları üstlendikleri, döner sermaye gelirinin elde edilmesine aynı oranda katkıda bulundukları, bu nedenlerle kadrosu Bakanlıkta bulunmayan muhasebe yetkililerine de üretimi teşvik primi ödemesinin yapılmasının eşitlik ilkesinin gereği olduğu, buna karşılık itiraz konusu kuralın kadrosu Bakanlıkta bulunmayan ancak Bakanlığa bağlı döner sermaye işletmelerinde çalışan muhasebe yetkililerini üretimi teşvik priminden yararlananların kapsamı dışında bıraktığı belirtilerek kuralın, Anayasa’nın 10. maddesine aykırı olduğu ileri sürülmüştür.</w:t>
      </w:r>
      <w:proofErr w:type="gramEnd"/>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B. Anayasa’ya Aykırılık Sorunu</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C97">
        <w:rPr>
          <w:rFonts w:ascii="Times New Roman" w:eastAsia="Times New Roman" w:hAnsi="Times New Roman" w:cs="Times New Roman"/>
          <w:color w:val="000000"/>
          <w:sz w:val="24"/>
          <w:szCs w:val="26"/>
          <w:shd w:val="clear" w:color="auto" w:fill="FFFFFF"/>
          <w:lang w:eastAsia="tr-TR"/>
        </w:rPr>
        <w:t>4. </w:t>
      </w:r>
      <w:r w:rsidRPr="009F3C97">
        <w:rPr>
          <w:rFonts w:ascii="Times New Roman" w:eastAsia="Times New Roman" w:hAnsi="Times New Roman" w:cs="Times New Roman"/>
          <w:color w:val="000000"/>
          <w:sz w:val="24"/>
          <w:szCs w:val="26"/>
          <w:lang w:eastAsia="tr-TR"/>
        </w:rPr>
        <w:t>Kanun’un 3. maddesinin dördüncü fıkrasının birinci cümlesinde; döner sermaye işletmelerinden elde edilen kârın en fazla % 80’inin, Bakanlık kadro ve pozisyonlarında bulunan personelden kârın elde edilmesinde emeği geçen 657 sayılı Devlet Memurları Kanunu’na ve bu Kanun’un 4/B maddesine tabi personele katkıları oranında, asgari ücretin yıllık brüt tutarının iki katını aşmamak üzere üretimi teşvik primi olarak ödenebileceği hükme bağlanmış olup anılan cümlede yer alan </w:t>
      </w:r>
      <w:r w:rsidRPr="009F3C97">
        <w:rPr>
          <w:rFonts w:ascii="Times New Roman" w:eastAsia="Times New Roman" w:hAnsi="Times New Roman" w:cs="Times New Roman"/>
          <w:i/>
          <w:iCs/>
          <w:color w:val="000000"/>
          <w:sz w:val="24"/>
          <w:szCs w:val="26"/>
          <w:lang w:eastAsia="tr-TR"/>
        </w:rPr>
        <w:t>“Bakanlık kadro ve pozisyonlarında bulunan personelden”</w:t>
      </w:r>
      <w:r w:rsidRPr="009F3C97">
        <w:rPr>
          <w:rFonts w:ascii="Times New Roman" w:eastAsia="Times New Roman" w:hAnsi="Times New Roman" w:cs="Times New Roman"/>
          <w:color w:val="000000"/>
          <w:sz w:val="24"/>
          <w:szCs w:val="26"/>
          <w:lang w:eastAsia="tr-TR"/>
        </w:rPr>
        <w:t> ibaresi itiraz konusu kuralı oluşturmaktadır.</w:t>
      </w:r>
      <w:proofErr w:type="gramEnd"/>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shd w:val="clear" w:color="auto" w:fill="FFFFFF"/>
          <w:lang w:eastAsia="tr-TR"/>
        </w:rPr>
        <w:t>5.</w:t>
      </w:r>
      <w:r w:rsidRPr="009F3C97">
        <w:rPr>
          <w:rFonts w:ascii="Times New Roman" w:eastAsia="Times New Roman" w:hAnsi="Times New Roman" w:cs="Times New Roman"/>
          <w:b/>
          <w:bCs/>
          <w:color w:val="000000"/>
          <w:sz w:val="24"/>
          <w:szCs w:val="26"/>
          <w:shd w:val="clear" w:color="auto" w:fill="FFFFFF"/>
          <w:lang w:eastAsia="tr-TR"/>
        </w:rPr>
        <w:t> </w:t>
      </w:r>
      <w:r w:rsidRPr="009F3C97">
        <w:rPr>
          <w:rFonts w:ascii="Times New Roman" w:eastAsia="Times New Roman" w:hAnsi="Times New Roman" w:cs="Times New Roman"/>
          <w:color w:val="000000"/>
          <w:sz w:val="24"/>
          <w:szCs w:val="26"/>
          <w:lang w:eastAsia="tr-TR"/>
        </w:rPr>
        <w:t>Anayasa’nın 10. maddesinde </w:t>
      </w:r>
      <w:r w:rsidRPr="009F3C97">
        <w:rPr>
          <w:rFonts w:ascii="Times New Roman" w:eastAsia="Times New Roman" w:hAnsi="Times New Roman" w:cs="Times New Roman"/>
          <w:i/>
          <w:iCs/>
          <w:color w:val="000000"/>
          <w:sz w:val="24"/>
          <w:szCs w:val="26"/>
          <w:lang w:eastAsia="tr-TR"/>
        </w:rPr>
        <w:t xml:space="preserve">“Herkes, dil, ırk, renk, cinsiyet, siyasî düşünce, felsefî inanç, din, mezhep ve benzeri sebeplerle ayırım gözetilmeksizin kanun önünde eşittir./ Kadınlar ve erkekler eşit haklara sahiptir. Devlet, bu eşitliğin yaşama geçmesini sağlamakla yükümlüdür. </w:t>
      </w:r>
      <w:proofErr w:type="gramStart"/>
      <w:r w:rsidRPr="009F3C97">
        <w:rPr>
          <w:rFonts w:ascii="Times New Roman" w:eastAsia="Times New Roman" w:hAnsi="Times New Roman" w:cs="Times New Roman"/>
          <w:i/>
          <w:iCs/>
          <w:color w:val="000000"/>
          <w:sz w:val="24"/>
          <w:szCs w:val="26"/>
          <w:lang w:eastAsia="tr-TR"/>
        </w:rPr>
        <w:t>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9F3C97">
        <w:rPr>
          <w:rFonts w:ascii="Times New Roman" w:eastAsia="Times New Roman" w:hAnsi="Times New Roman" w:cs="Times New Roman"/>
          <w:color w:val="000000"/>
          <w:sz w:val="24"/>
          <w:szCs w:val="26"/>
          <w:lang w:eastAsia="tr-TR"/>
        </w:rPr>
        <w:t> denilmek suretiyle  </w:t>
      </w:r>
      <w:r w:rsidRPr="009F3C97">
        <w:rPr>
          <w:rFonts w:ascii="Times New Roman" w:eastAsia="Times New Roman" w:hAnsi="Times New Roman" w:cs="Times New Roman"/>
          <w:i/>
          <w:iCs/>
          <w:color w:val="000000"/>
          <w:sz w:val="24"/>
          <w:szCs w:val="26"/>
          <w:lang w:eastAsia="tr-TR"/>
        </w:rPr>
        <w:t xml:space="preserve">“kanun önünde eşitlik </w:t>
      </w:r>
      <w:proofErr w:type="spellStart"/>
      <w:r w:rsidRPr="009F3C97">
        <w:rPr>
          <w:rFonts w:ascii="Times New Roman" w:eastAsia="Times New Roman" w:hAnsi="Times New Roman" w:cs="Times New Roman"/>
          <w:i/>
          <w:iCs/>
          <w:color w:val="000000"/>
          <w:sz w:val="24"/>
          <w:szCs w:val="26"/>
          <w:lang w:eastAsia="tr-TR"/>
        </w:rPr>
        <w:t>ilkesi”</w:t>
      </w:r>
      <w:r w:rsidRPr="009F3C97">
        <w:rPr>
          <w:rFonts w:ascii="Times New Roman" w:eastAsia="Times New Roman" w:hAnsi="Times New Roman" w:cs="Times New Roman"/>
          <w:color w:val="000000"/>
          <w:sz w:val="24"/>
          <w:szCs w:val="26"/>
          <w:lang w:eastAsia="tr-TR"/>
        </w:rPr>
        <w:t>ne</w:t>
      </w:r>
      <w:proofErr w:type="spellEnd"/>
      <w:r w:rsidRPr="009F3C97">
        <w:rPr>
          <w:rFonts w:ascii="Times New Roman" w:eastAsia="Times New Roman" w:hAnsi="Times New Roman" w:cs="Times New Roman"/>
          <w:color w:val="000000"/>
          <w:sz w:val="24"/>
          <w:szCs w:val="26"/>
          <w:lang w:eastAsia="tr-TR"/>
        </w:rPr>
        <w:t xml:space="preserve"> yer verilmiştir.</w:t>
      </w:r>
      <w:proofErr w:type="gramEnd"/>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6.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shd w:val="clear" w:color="auto" w:fill="FFFFFF"/>
          <w:lang w:eastAsia="tr-TR"/>
        </w:rPr>
        <w:t>7.</w:t>
      </w:r>
      <w:r w:rsidRPr="009F3C97">
        <w:rPr>
          <w:rFonts w:ascii="Times New Roman" w:eastAsia="Times New Roman" w:hAnsi="Times New Roman" w:cs="Times New Roman"/>
          <w:b/>
          <w:bCs/>
          <w:color w:val="000000"/>
          <w:sz w:val="24"/>
          <w:szCs w:val="26"/>
          <w:shd w:val="clear" w:color="auto" w:fill="FFFFFF"/>
          <w:lang w:eastAsia="tr-TR"/>
        </w:rPr>
        <w:t> </w:t>
      </w:r>
      <w:r w:rsidRPr="009F3C97">
        <w:rPr>
          <w:rFonts w:ascii="Times New Roman" w:eastAsia="Times New Roman" w:hAnsi="Times New Roman" w:cs="Times New Roman"/>
          <w:color w:val="000000"/>
          <w:sz w:val="24"/>
          <w:szCs w:val="26"/>
          <w:lang w:eastAsia="tr-TR"/>
        </w:rPr>
        <w:t>İtiraz konusu kuralla Bakanlık kadro ve pozisyonlarında bulunan personelin üretimi teşvik primi almasına imkân sağlanmıştır. Kurala göre üretimi teşvik priminden yararlanma koşullarından biri Bakanlık kadro ve pozisyonlarında bulunmaktır. Bakanlık kadro ve pozisyonlarında bulunmayan personelin kuralın kapsamı dışında olması nedeniyle üretimi teşvik priminden yararlanması mümkün değildir.</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shd w:val="clear" w:color="auto" w:fill="FFFFFF"/>
          <w:lang w:eastAsia="tr-TR"/>
        </w:rPr>
        <w:lastRenderedPageBreak/>
        <w:t>8.</w:t>
      </w:r>
      <w:r w:rsidRPr="009F3C97">
        <w:rPr>
          <w:rFonts w:ascii="Times New Roman" w:eastAsia="Times New Roman" w:hAnsi="Times New Roman" w:cs="Times New Roman"/>
          <w:b/>
          <w:bCs/>
          <w:color w:val="000000"/>
          <w:sz w:val="24"/>
          <w:szCs w:val="26"/>
          <w:shd w:val="clear" w:color="auto" w:fill="FFFFFF"/>
          <w:lang w:eastAsia="tr-TR"/>
        </w:rPr>
        <w:t> </w:t>
      </w:r>
      <w:r w:rsidRPr="009F3C97">
        <w:rPr>
          <w:rFonts w:ascii="Times New Roman" w:eastAsia="Times New Roman" w:hAnsi="Times New Roman" w:cs="Times New Roman"/>
          <w:color w:val="000000"/>
          <w:sz w:val="24"/>
          <w:szCs w:val="26"/>
          <w:lang w:eastAsia="tr-TR"/>
        </w:rPr>
        <w:t>Kanun koyucunun memurlar ve diğer kamu görevlileri ile diğer çalışanlarla ilgili olarak Anayasa’da belirlenen kurallara bağlı kalmak koşuluyla düzenleme yapma yetkisinin bir sonucu olarak Bakanlık kadro ve pozisyonlarında bulunan personelin üretimi teşvik priminden yararlanabileceğini öngörmesinde Anayasa’ya aykırı bir yönün bulunmadığı açıktır.</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C97">
        <w:rPr>
          <w:rFonts w:ascii="Times New Roman" w:eastAsia="Times New Roman" w:hAnsi="Times New Roman" w:cs="Times New Roman"/>
          <w:color w:val="000000"/>
          <w:sz w:val="24"/>
          <w:szCs w:val="26"/>
          <w:lang w:eastAsia="tr-TR"/>
        </w:rPr>
        <w:t>9. Aynı unvana sahip olsalar dahi Bakanlık kadro ve pozisyonlarında bulunmayan personelin farklı kurum personeli olması, her türlü özlük işinin ve bu bağlamda mali haklarının kadro ve pozisyonunda bulunduğu kurum tarafından yerine getiriliyor olması nedeniyle Bakanlık kadro ve pozisyonlarında bulunmayan personel ile bulunan personelin mali haklar bakımından aynı hukuki konumda olduklarının kabul edilmesi ve bunlar arasında bir eşitlik karşılaştırması yapılabilmesi mümkün değildir.</w:t>
      </w:r>
      <w:proofErr w:type="gramEnd"/>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shd w:val="clear" w:color="auto" w:fill="FFFFFF"/>
          <w:lang w:eastAsia="tr-TR"/>
        </w:rPr>
        <w:t>10.</w:t>
      </w:r>
      <w:r w:rsidRPr="009F3C97">
        <w:rPr>
          <w:rFonts w:ascii="Times New Roman" w:eastAsia="Times New Roman" w:hAnsi="Times New Roman" w:cs="Times New Roman"/>
          <w:b/>
          <w:bCs/>
          <w:color w:val="000000"/>
          <w:sz w:val="24"/>
          <w:szCs w:val="26"/>
          <w:shd w:val="clear" w:color="auto" w:fill="FFFFFF"/>
          <w:lang w:eastAsia="tr-TR"/>
        </w:rPr>
        <w:t> </w:t>
      </w:r>
      <w:r w:rsidRPr="009F3C97">
        <w:rPr>
          <w:rFonts w:ascii="Times New Roman" w:eastAsia="Times New Roman" w:hAnsi="Times New Roman" w:cs="Times New Roman"/>
          <w:color w:val="000000"/>
          <w:sz w:val="24"/>
          <w:szCs w:val="26"/>
          <w:lang w:eastAsia="tr-TR"/>
        </w:rPr>
        <w:t>Açıklanan nedenlerle kural, Anayasa’nın 10. maddesine aykırı değildir. İtirazın reddi gerekir.</w:t>
      </w:r>
    </w:p>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b/>
          <w:bCs/>
          <w:color w:val="000000"/>
          <w:sz w:val="24"/>
          <w:szCs w:val="26"/>
          <w:shd w:val="clear" w:color="auto" w:fill="FFFFFF"/>
          <w:lang w:eastAsia="tr-TR"/>
        </w:rPr>
        <w:t>IV. HÜKÜM</w:t>
      </w:r>
    </w:p>
    <w:p w:rsidR="009F3C97" w:rsidRP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C97">
        <w:rPr>
          <w:rFonts w:ascii="Times New Roman" w:eastAsia="Times New Roman" w:hAnsi="Times New Roman" w:cs="Times New Roman"/>
          <w:color w:val="000000"/>
          <w:sz w:val="24"/>
          <w:szCs w:val="26"/>
          <w:lang w:eastAsia="tr-TR"/>
        </w:rPr>
        <w:t xml:space="preserve">21.12.1967 tarihli ve 969 sayılı Tarım ve </w:t>
      </w:r>
      <w:proofErr w:type="spellStart"/>
      <w:r w:rsidRPr="009F3C97">
        <w:rPr>
          <w:rFonts w:ascii="Times New Roman" w:eastAsia="Times New Roman" w:hAnsi="Times New Roman" w:cs="Times New Roman"/>
          <w:color w:val="000000"/>
          <w:sz w:val="24"/>
          <w:szCs w:val="26"/>
          <w:lang w:eastAsia="tr-TR"/>
        </w:rPr>
        <w:t>Köyişleri</w:t>
      </w:r>
      <w:proofErr w:type="spellEnd"/>
      <w:r w:rsidRPr="009F3C97">
        <w:rPr>
          <w:rFonts w:ascii="Times New Roman" w:eastAsia="Times New Roman" w:hAnsi="Times New Roman" w:cs="Times New Roman"/>
          <w:color w:val="000000"/>
          <w:sz w:val="24"/>
          <w:szCs w:val="26"/>
          <w:lang w:eastAsia="tr-TR"/>
        </w:rPr>
        <w:t xml:space="preserve"> Bakanlığının Merkez ve Taşra Kuruluşlarına Döner Sermaye Verilmesi Hakkında Kanun’un 3. maddesinin dördüncü fıkrasının birinci cümlesinin 12.7.2013 tarihli ve 6495 sayılı Kanun’un 73. maddesiyle değiştirilen </w:t>
      </w:r>
      <w:r w:rsidRPr="009F3C97">
        <w:rPr>
          <w:rFonts w:ascii="Times New Roman" w:eastAsia="Times New Roman" w:hAnsi="Times New Roman" w:cs="Times New Roman"/>
          <w:i/>
          <w:iCs/>
          <w:color w:val="000000"/>
          <w:sz w:val="24"/>
          <w:szCs w:val="26"/>
          <w:lang w:eastAsia="tr-TR"/>
        </w:rPr>
        <w:t>“…Bakanlık kadro ve pozisyonlarında bulunan personelden…”</w:t>
      </w:r>
      <w:r w:rsidRPr="009F3C97">
        <w:rPr>
          <w:rFonts w:ascii="Times New Roman" w:eastAsia="Times New Roman" w:hAnsi="Times New Roman" w:cs="Times New Roman"/>
          <w:color w:val="000000"/>
          <w:sz w:val="24"/>
          <w:szCs w:val="26"/>
          <w:lang w:eastAsia="tr-TR"/>
        </w:rPr>
        <w:t> ibaresinin Anayasa’ya aykırı olmadığına ve itirazın REDDİNE, 15.11.2017 tarihinde OYBİRLİĞİYLE karar verildi. </w:t>
      </w:r>
      <w:proofErr w:type="gramEnd"/>
    </w:p>
    <w:p w:rsidR="009F3C97" w:rsidRP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C97" w:rsidRPr="009F3C97" w:rsidTr="009F3C97">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Başkan</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Başkanvekili</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Başkanvekili</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Engin YILDIRIM</w:t>
            </w:r>
          </w:p>
        </w:tc>
      </w:tr>
    </w:tbl>
    <w:p w:rsid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p w:rsidR="009F3C97" w:rsidRP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C97" w:rsidRPr="009F3C97" w:rsidTr="009F3C97">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3C97">
              <w:rPr>
                <w:rFonts w:ascii="Times New Roman" w:eastAsia="Times New Roman" w:hAnsi="Times New Roman" w:cs="Times New Roman"/>
                <w:sz w:val="24"/>
                <w:szCs w:val="26"/>
                <w:lang w:eastAsia="tr-TR"/>
              </w:rPr>
              <w:t>Serruh</w:t>
            </w:r>
            <w:proofErr w:type="spellEnd"/>
            <w:r w:rsidRPr="009F3C9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 xml:space="preserve"> Osman </w:t>
            </w:r>
            <w:proofErr w:type="spellStart"/>
            <w:r w:rsidRPr="009F3C97">
              <w:rPr>
                <w:rFonts w:ascii="Times New Roman" w:eastAsia="Times New Roman" w:hAnsi="Times New Roman" w:cs="Times New Roman"/>
                <w:sz w:val="24"/>
                <w:szCs w:val="26"/>
                <w:lang w:eastAsia="tr-TR"/>
              </w:rPr>
              <w:t>Alifeyyaz</w:t>
            </w:r>
            <w:proofErr w:type="spellEnd"/>
            <w:r w:rsidRPr="009F3C97">
              <w:rPr>
                <w:rFonts w:ascii="Times New Roman" w:eastAsia="Times New Roman" w:hAnsi="Times New Roman" w:cs="Times New Roman"/>
                <w:sz w:val="24"/>
                <w:szCs w:val="26"/>
                <w:lang w:eastAsia="tr-TR"/>
              </w:rPr>
              <w:t xml:space="preserve"> PAKSÜT</w:t>
            </w:r>
          </w:p>
        </w:tc>
      </w:tr>
    </w:tbl>
    <w:p w:rsid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p w:rsidR="009F3C97" w:rsidRP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C97" w:rsidRPr="009F3C97" w:rsidTr="009F3C97">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3C97">
              <w:rPr>
                <w:rFonts w:ascii="Times New Roman" w:eastAsia="Times New Roman" w:hAnsi="Times New Roman" w:cs="Times New Roman"/>
                <w:sz w:val="24"/>
                <w:szCs w:val="26"/>
                <w:lang w:eastAsia="tr-TR"/>
              </w:rPr>
              <w:t>Hicabi</w:t>
            </w:r>
            <w:proofErr w:type="spellEnd"/>
            <w:r w:rsidRPr="009F3C9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Celal Mümtaz AKINCI</w:t>
            </w:r>
          </w:p>
        </w:tc>
      </w:tr>
    </w:tbl>
    <w:p w:rsid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p w:rsidR="009F3C97" w:rsidRP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C97" w:rsidRPr="009F3C97" w:rsidTr="009F3C97">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lastRenderedPageBreak/>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Hasan Tahsin GÖKCAN</w:t>
            </w:r>
          </w:p>
        </w:tc>
      </w:tr>
    </w:tbl>
    <w:p w:rsid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p w:rsidR="009F3C97" w:rsidRP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F3C97" w:rsidRPr="009F3C97" w:rsidTr="009F3C97">
        <w:tc>
          <w:tcPr>
            <w:tcW w:w="2500"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 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Rıdvan GÜLEÇ</w:t>
            </w:r>
          </w:p>
        </w:tc>
      </w:tr>
    </w:tbl>
    <w:p w:rsid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p w:rsidR="009F3C97" w:rsidRPr="009F3C97" w:rsidRDefault="009F3C97" w:rsidP="009F3C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F3C97" w:rsidRPr="009F3C97" w:rsidTr="009F3C97">
        <w:tc>
          <w:tcPr>
            <w:tcW w:w="2500"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Üye</w:t>
            </w:r>
          </w:p>
          <w:p w:rsidR="009F3C97" w:rsidRPr="009F3C97" w:rsidRDefault="009F3C97" w:rsidP="009F3C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C97">
              <w:rPr>
                <w:rFonts w:ascii="Times New Roman" w:eastAsia="Times New Roman" w:hAnsi="Times New Roman" w:cs="Times New Roman"/>
                <w:sz w:val="24"/>
                <w:szCs w:val="26"/>
                <w:lang w:eastAsia="tr-TR"/>
              </w:rPr>
              <w:t>Yusuf Şevki HAKYEMEZ</w:t>
            </w:r>
          </w:p>
        </w:tc>
      </w:tr>
    </w:tbl>
    <w:p w:rsidR="009F3C97" w:rsidRDefault="009F3C97" w:rsidP="009F3C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C97">
        <w:rPr>
          <w:rFonts w:ascii="Times New Roman" w:eastAsia="Times New Roman" w:hAnsi="Times New Roman" w:cs="Times New Roman"/>
          <w:color w:val="000000"/>
          <w:sz w:val="24"/>
          <w:szCs w:val="26"/>
          <w:lang w:eastAsia="tr-TR"/>
        </w:rPr>
        <w:t> </w:t>
      </w:r>
    </w:p>
    <w:p w:rsidR="001D02E4" w:rsidRPr="009F3C97" w:rsidRDefault="001D02E4" w:rsidP="009F3C97">
      <w:pPr>
        <w:spacing w:before="100" w:beforeAutospacing="1" w:after="100" w:afterAutospacing="1" w:line="240" w:lineRule="auto"/>
        <w:ind w:firstLine="709"/>
        <w:jc w:val="both"/>
        <w:rPr>
          <w:rFonts w:ascii="Times New Roman" w:hAnsi="Times New Roman" w:cs="Times New Roman"/>
          <w:sz w:val="24"/>
        </w:rPr>
      </w:pPr>
    </w:p>
    <w:sectPr w:rsidR="001D02E4" w:rsidRPr="009F3C97" w:rsidSect="009F3C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21" w:rsidRDefault="00D12121" w:rsidP="009F3C97">
      <w:pPr>
        <w:spacing w:after="0" w:line="240" w:lineRule="auto"/>
      </w:pPr>
      <w:r>
        <w:separator/>
      </w:r>
    </w:p>
  </w:endnote>
  <w:endnote w:type="continuationSeparator" w:id="0">
    <w:p w:rsidR="00D12121" w:rsidRDefault="00D12121" w:rsidP="009F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9F3C97" w:rsidP="002F60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C97" w:rsidRDefault="009F3C97" w:rsidP="009F3C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Pr="009F3C97" w:rsidRDefault="009F3C97" w:rsidP="002F604C">
    <w:pPr>
      <w:pStyle w:val="Altbilgi"/>
      <w:framePr w:wrap="around" w:vAnchor="text" w:hAnchor="margin" w:xAlign="right" w:y="1"/>
      <w:rPr>
        <w:rStyle w:val="SayfaNumaras"/>
        <w:rFonts w:ascii="Times New Roman" w:hAnsi="Times New Roman" w:cs="Times New Roman"/>
      </w:rPr>
    </w:pPr>
    <w:r w:rsidRPr="009F3C97">
      <w:rPr>
        <w:rStyle w:val="SayfaNumaras"/>
        <w:rFonts w:ascii="Times New Roman" w:hAnsi="Times New Roman" w:cs="Times New Roman"/>
      </w:rPr>
      <w:fldChar w:fldCharType="begin"/>
    </w:r>
    <w:r w:rsidRPr="009F3C97">
      <w:rPr>
        <w:rStyle w:val="SayfaNumaras"/>
        <w:rFonts w:ascii="Times New Roman" w:hAnsi="Times New Roman" w:cs="Times New Roman"/>
      </w:rPr>
      <w:instrText xml:space="preserve">PAGE  </w:instrText>
    </w:r>
    <w:r w:rsidRPr="009F3C9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F3C97">
      <w:rPr>
        <w:rStyle w:val="SayfaNumaras"/>
        <w:rFonts w:ascii="Times New Roman" w:hAnsi="Times New Roman" w:cs="Times New Roman"/>
      </w:rPr>
      <w:fldChar w:fldCharType="end"/>
    </w:r>
  </w:p>
  <w:p w:rsidR="009F3C97" w:rsidRPr="009F3C97" w:rsidRDefault="009F3C97" w:rsidP="009F3C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9F3C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21" w:rsidRDefault="00D12121" w:rsidP="009F3C97">
      <w:pPr>
        <w:spacing w:after="0" w:line="240" w:lineRule="auto"/>
      </w:pPr>
      <w:r>
        <w:separator/>
      </w:r>
    </w:p>
  </w:footnote>
  <w:footnote w:type="continuationSeparator" w:id="0">
    <w:p w:rsidR="00D12121" w:rsidRDefault="00D12121" w:rsidP="009F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9F3C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9F3C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/113</w:t>
    </w:r>
  </w:p>
  <w:p w:rsidR="009F3C97" w:rsidRDefault="009F3C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/157</w:t>
    </w:r>
  </w:p>
  <w:p w:rsidR="009F3C97" w:rsidRPr="009F3C97" w:rsidRDefault="009F3C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9F3C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0F"/>
    <w:rsid w:val="0004720F"/>
    <w:rsid w:val="001D02E4"/>
    <w:rsid w:val="009F3C97"/>
    <w:rsid w:val="00D12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69740-F44C-43A5-99CC-AF2EBFF4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3C97"/>
    <w:rPr>
      <w:color w:val="0000FF"/>
      <w:u w:val="single"/>
    </w:rPr>
  </w:style>
  <w:style w:type="paragraph" w:styleId="stbilgi">
    <w:name w:val="header"/>
    <w:basedOn w:val="Normal"/>
    <w:link w:val="stbilgiChar"/>
    <w:uiPriority w:val="99"/>
    <w:unhideWhenUsed/>
    <w:rsid w:val="009F3C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3C97"/>
  </w:style>
  <w:style w:type="paragraph" w:styleId="Altbilgi">
    <w:name w:val="footer"/>
    <w:basedOn w:val="Normal"/>
    <w:link w:val="AltbilgiChar"/>
    <w:uiPriority w:val="99"/>
    <w:unhideWhenUsed/>
    <w:rsid w:val="009F3C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C97"/>
  </w:style>
  <w:style w:type="character" w:styleId="SayfaNumaras">
    <w:name w:val="page number"/>
    <w:basedOn w:val="VarsaylanParagrafYazTipi"/>
    <w:uiPriority w:val="99"/>
    <w:semiHidden/>
    <w:unhideWhenUsed/>
    <w:rsid w:val="009F3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1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2019-03-29T08:11:00Z</dcterms:created>
  <dcterms:modified xsi:type="dcterms:W3CDTF">2019-03-29T08:12:00Z</dcterms:modified>
</cp:coreProperties>
</file>