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FA" w:rsidRDefault="007163FA" w:rsidP="007163F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7163FA">
        <w:rPr>
          <w:rFonts w:ascii="Times New Roman" w:eastAsia="Times New Roman" w:hAnsi="Times New Roman" w:cs="Times New Roman"/>
          <w:b/>
          <w:bCs/>
          <w:color w:val="000000"/>
          <w:sz w:val="24"/>
          <w:szCs w:val="30"/>
          <w:lang w:eastAsia="tr-TR"/>
        </w:rPr>
        <w:t>ANAYASA MAHKEMESİ KARARI</w:t>
      </w:r>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szCs w:val="19"/>
          <w:lang w:eastAsia="tr-TR"/>
        </w:rPr>
        <w:t> </w:t>
      </w:r>
    </w:p>
    <w:p w:rsidR="007163FA" w:rsidRPr="007163FA" w:rsidRDefault="007163FA" w:rsidP="007163FA">
      <w:pPr>
        <w:shd w:val="clear" w:color="auto" w:fill="FFFFFF"/>
        <w:spacing w:after="0" w:line="240" w:lineRule="auto"/>
        <w:jc w:val="both"/>
        <w:rPr>
          <w:rFonts w:ascii="Times New Roman" w:eastAsia="Times New Roman" w:hAnsi="Times New Roman" w:cs="Times New Roman"/>
          <w:b/>
          <w:bCs/>
          <w:color w:val="000000"/>
          <w:sz w:val="24"/>
          <w:lang w:eastAsia="tr-TR"/>
        </w:rPr>
      </w:pPr>
      <w:r w:rsidRPr="007163FA">
        <w:rPr>
          <w:rFonts w:ascii="Times New Roman" w:eastAsia="Times New Roman" w:hAnsi="Times New Roman" w:cs="Times New Roman"/>
          <w:b/>
          <w:bCs/>
          <w:color w:val="000000"/>
          <w:sz w:val="24"/>
          <w:lang w:eastAsia="tr-TR"/>
        </w:rPr>
        <w:t xml:space="preserve">Esas </w:t>
      </w:r>
      <w:proofErr w:type="gramStart"/>
      <w:r w:rsidRPr="007163FA">
        <w:rPr>
          <w:rFonts w:ascii="Times New Roman" w:eastAsia="Times New Roman" w:hAnsi="Times New Roman" w:cs="Times New Roman"/>
          <w:b/>
          <w:bCs/>
          <w:color w:val="000000"/>
          <w:sz w:val="24"/>
          <w:lang w:eastAsia="tr-TR"/>
        </w:rPr>
        <w:t>Sayısı      :  2016</w:t>
      </w:r>
      <w:proofErr w:type="gramEnd"/>
      <w:r w:rsidRPr="007163FA">
        <w:rPr>
          <w:rFonts w:ascii="Times New Roman" w:eastAsia="Times New Roman" w:hAnsi="Times New Roman" w:cs="Times New Roman"/>
          <w:b/>
          <w:bCs/>
          <w:color w:val="000000"/>
          <w:sz w:val="24"/>
          <w:lang w:eastAsia="tr-TR"/>
        </w:rPr>
        <w:t>/198</w:t>
      </w:r>
    </w:p>
    <w:p w:rsidR="007163FA" w:rsidRPr="007163FA" w:rsidRDefault="007163FA" w:rsidP="007163FA">
      <w:pPr>
        <w:shd w:val="clear" w:color="auto" w:fill="FFFFFF"/>
        <w:spacing w:after="0" w:line="240" w:lineRule="auto"/>
        <w:jc w:val="both"/>
        <w:rPr>
          <w:rFonts w:ascii="Times New Roman" w:eastAsia="Times New Roman" w:hAnsi="Times New Roman" w:cs="Times New Roman"/>
          <w:b/>
          <w:bCs/>
          <w:color w:val="000000"/>
          <w:sz w:val="24"/>
          <w:lang w:eastAsia="tr-TR"/>
        </w:rPr>
      </w:pPr>
      <w:r w:rsidRPr="007163FA">
        <w:rPr>
          <w:rFonts w:ascii="Times New Roman" w:eastAsia="Times New Roman" w:hAnsi="Times New Roman" w:cs="Times New Roman"/>
          <w:b/>
          <w:bCs/>
          <w:color w:val="000000"/>
          <w:sz w:val="24"/>
          <w:lang w:eastAsia="tr-TR"/>
        </w:rPr>
        <w:t xml:space="preserve">Karar </w:t>
      </w:r>
      <w:proofErr w:type="gramStart"/>
      <w:r w:rsidRPr="007163FA">
        <w:rPr>
          <w:rFonts w:ascii="Times New Roman" w:eastAsia="Times New Roman" w:hAnsi="Times New Roman" w:cs="Times New Roman"/>
          <w:b/>
          <w:bCs/>
          <w:color w:val="000000"/>
          <w:sz w:val="24"/>
          <w:lang w:eastAsia="tr-TR"/>
        </w:rPr>
        <w:t>Sayısı   :  2017</w:t>
      </w:r>
      <w:proofErr w:type="gramEnd"/>
      <w:r w:rsidRPr="007163FA">
        <w:rPr>
          <w:rFonts w:ascii="Times New Roman" w:eastAsia="Times New Roman" w:hAnsi="Times New Roman" w:cs="Times New Roman"/>
          <w:b/>
          <w:bCs/>
          <w:color w:val="000000"/>
          <w:sz w:val="24"/>
          <w:lang w:eastAsia="tr-TR"/>
        </w:rPr>
        <w:t>/144</w:t>
      </w:r>
    </w:p>
    <w:p w:rsidR="007163FA" w:rsidRPr="007163FA" w:rsidRDefault="007163FA" w:rsidP="007163FA">
      <w:pPr>
        <w:shd w:val="clear" w:color="auto" w:fill="FFFFFF"/>
        <w:spacing w:after="0" w:line="240" w:lineRule="auto"/>
        <w:jc w:val="both"/>
        <w:rPr>
          <w:rFonts w:ascii="Times New Roman" w:eastAsia="Times New Roman" w:hAnsi="Times New Roman" w:cs="Times New Roman"/>
          <w:b/>
          <w:bCs/>
          <w:color w:val="000000"/>
          <w:sz w:val="24"/>
          <w:lang w:eastAsia="tr-TR"/>
        </w:rPr>
      </w:pPr>
      <w:r w:rsidRPr="007163FA">
        <w:rPr>
          <w:rFonts w:ascii="Times New Roman" w:eastAsia="Times New Roman" w:hAnsi="Times New Roman" w:cs="Times New Roman"/>
          <w:b/>
          <w:bCs/>
          <w:color w:val="000000"/>
          <w:sz w:val="24"/>
          <w:lang w:eastAsia="tr-TR"/>
        </w:rPr>
        <w:t xml:space="preserve">Karar </w:t>
      </w:r>
      <w:proofErr w:type="gramStart"/>
      <w:r w:rsidRPr="007163FA">
        <w:rPr>
          <w:rFonts w:ascii="Times New Roman" w:eastAsia="Times New Roman" w:hAnsi="Times New Roman" w:cs="Times New Roman"/>
          <w:b/>
          <w:bCs/>
          <w:color w:val="000000"/>
          <w:sz w:val="24"/>
          <w:lang w:eastAsia="tr-TR"/>
        </w:rPr>
        <w:t xml:space="preserve">Tarihi </w:t>
      </w:r>
      <w:r>
        <w:rPr>
          <w:rFonts w:ascii="Times New Roman" w:eastAsia="Times New Roman" w:hAnsi="Times New Roman" w:cs="Times New Roman"/>
          <w:b/>
          <w:bCs/>
          <w:color w:val="000000"/>
          <w:sz w:val="24"/>
          <w:lang w:eastAsia="tr-TR"/>
        </w:rPr>
        <w:t xml:space="preserve"> </w:t>
      </w:r>
      <w:r w:rsidRPr="007163FA">
        <w:rPr>
          <w:rFonts w:ascii="Times New Roman" w:eastAsia="Times New Roman" w:hAnsi="Times New Roman" w:cs="Times New Roman"/>
          <w:b/>
          <w:bCs/>
          <w:color w:val="000000"/>
          <w:sz w:val="24"/>
          <w:lang w:eastAsia="tr-TR"/>
        </w:rPr>
        <w:t>:  28</w:t>
      </w:r>
      <w:proofErr w:type="gramEnd"/>
      <w:r w:rsidRPr="007163FA">
        <w:rPr>
          <w:rFonts w:ascii="Times New Roman" w:eastAsia="Times New Roman" w:hAnsi="Times New Roman" w:cs="Times New Roman"/>
          <w:b/>
          <w:bCs/>
          <w:color w:val="000000"/>
          <w:sz w:val="24"/>
          <w:lang w:eastAsia="tr-TR"/>
        </w:rPr>
        <w:t>.9.2017</w:t>
      </w:r>
    </w:p>
    <w:p w:rsidR="007163FA" w:rsidRDefault="007163FA" w:rsidP="007163FA">
      <w:pPr>
        <w:shd w:val="clear" w:color="auto" w:fill="FFFFFF"/>
        <w:spacing w:after="0" w:line="240" w:lineRule="auto"/>
        <w:jc w:val="both"/>
        <w:rPr>
          <w:rFonts w:ascii="Times New Roman" w:eastAsia="Times New Roman" w:hAnsi="Times New Roman" w:cs="Times New Roman"/>
          <w:b/>
          <w:bCs/>
          <w:color w:val="000000"/>
          <w:sz w:val="24"/>
          <w:lang w:eastAsia="tr-TR"/>
        </w:rPr>
      </w:pPr>
      <w:r w:rsidRPr="007163FA">
        <w:rPr>
          <w:rFonts w:ascii="Times New Roman" w:eastAsia="Times New Roman" w:hAnsi="Times New Roman" w:cs="Times New Roman"/>
          <w:b/>
          <w:bCs/>
          <w:color w:val="000000"/>
          <w:sz w:val="24"/>
          <w:lang w:eastAsia="tr-TR"/>
        </w:rPr>
        <w:t>R.G. Tarih-</w:t>
      </w:r>
      <w:proofErr w:type="gramStart"/>
      <w:r w:rsidRPr="007163FA">
        <w:rPr>
          <w:rFonts w:ascii="Times New Roman" w:eastAsia="Times New Roman" w:hAnsi="Times New Roman" w:cs="Times New Roman"/>
          <w:b/>
          <w:bCs/>
          <w:color w:val="000000"/>
          <w:sz w:val="24"/>
          <w:lang w:eastAsia="tr-TR"/>
        </w:rPr>
        <w:t>Sayısı :  18</w:t>
      </w:r>
      <w:proofErr w:type="gramEnd"/>
      <w:r w:rsidRPr="007163FA">
        <w:rPr>
          <w:rFonts w:ascii="Times New Roman" w:eastAsia="Times New Roman" w:hAnsi="Times New Roman" w:cs="Times New Roman"/>
          <w:b/>
          <w:bCs/>
          <w:color w:val="000000"/>
          <w:sz w:val="24"/>
          <w:lang w:eastAsia="tr-TR"/>
        </w:rPr>
        <w:t>.10.2017 - 30214</w:t>
      </w:r>
      <w:r w:rsidRPr="007163FA">
        <w:rPr>
          <w:rFonts w:ascii="Times New Roman" w:eastAsia="Times New Roman" w:hAnsi="Times New Roman" w:cs="Times New Roman"/>
          <w:b/>
          <w:bCs/>
          <w:color w:val="000000"/>
          <w:sz w:val="24"/>
          <w:lang w:eastAsia="tr-TR"/>
        </w:rPr>
        <w:t> </w:t>
      </w:r>
    </w:p>
    <w:p w:rsidR="007163FA" w:rsidRDefault="007163FA" w:rsidP="007163FA">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İTİRAZ YOLUNA BAŞVURAN:</w:t>
      </w:r>
      <w:r w:rsidRPr="007163FA">
        <w:rPr>
          <w:rFonts w:ascii="Times New Roman" w:eastAsia="Times New Roman" w:hAnsi="Times New Roman" w:cs="Times New Roman"/>
          <w:b/>
          <w:bCs/>
          <w:color w:val="000000"/>
          <w:sz w:val="24"/>
          <w:szCs w:val="19"/>
          <w:lang w:eastAsia="tr-TR"/>
        </w:rPr>
        <w:t> </w:t>
      </w:r>
      <w:r w:rsidRPr="007163FA">
        <w:rPr>
          <w:rFonts w:ascii="Times New Roman" w:eastAsia="Times New Roman" w:hAnsi="Times New Roman" w:cs="Times New Roman"/>
          <w:color w:val="000000"/>
          <w:sz w:val="24"/>
          <w:szCs w:val="19"/>
          <w:lang w:eastAsia="tr-TR"/>
        </w:rPr>
        <w:t>İstanbul 7. Vergi Mahkemesi</w:t>
      </w:r>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İTİRAZIN KONUSU:</w:t>
      </w:r>
      <w:r w:rsidRPr="007163FA">
        <w:rPr>
          <w:rFonts w:ascii="Times New Roman" w:eastAsia="Times New Roman" w:hAnsi="Times New Roman" w:cs="Times New Roman"/>
          <w:color w:val="000000"/>
          <w:sz w:val="24"/>
          <w:szCs w:val="19"/>
          <w:lang w:eastAsia="tr-TR"/>
        </w:rPr>
        <w:t> 27.10.1999 tarihli ve 4458 sayılı Gümrük Kanunu’nun 197. maddesinin 18.6.2009 tarihli ve 5911 sayılı Kanun’un 67. maddesiyle değiştirilen (4) numaralı fıkrasında yer alan “…</w:t>
      </w:r>
      <w:r w:rsidRPr="007163FA">
        <w:rPr>
          <w:rFonts w:ascii="Times New Roman" w:eastAsia="Times New Roman" w:hAnsi="Times New Roman" w:cs="Times New Roman"/>
          <w:i/>
          <w:iCs/>
          <w:color w:val="000000"/>
          <w:sz w:val="24"/>
          <w:szCs w:val="19"/>
          <w:lang w:eastAsia="tr-TR"/>
        </w:rPr>
        <w:t>ceza davası açılmış olmak kaydıyla</w:t>
      </w:r>
      <w:proofErr w:type="gramStart"/>
      <w:r w:rsidRPr="007163FA">
        <w:rPr>
          <w:rFonts w:ascii="Times New Roman" w:eastAsia="Times New Roman" w:hAnsi="Times New Roman" w:cs="Times New Roman"/>
          <w:i/>
          <w:iCs/>
          <w:color w:val="000000"/>
          <w:sz w:val="24"/>
          <w:szCs w:val="19"/>
          <w:lang w:eastAsia="tr-TR"/>
        </w:rPr>
        <w:t>,</w:t>
      </w:r>
      <w:r w:rsidRPr="007163FA">
        <w:rPr>
          <w:rFonts w:ascii="Times New Roman" w:eastAsia="Times New Roman" w:hAnsi="Times New Roman" w:cs="Times New Roman"/>
          <w:color w:val="000000"/>
          <w:sz w:val="24"/>
          <w:szCs w:val="19"/>
          <w:lang w:eastAsia="tr-TR"/>
        </w:rPr>
        <w:t>…</w:t>
      </w:r>
      <w:proofErr w:type="gramEnd"/>
      <w:r w:rsidRPr="007163FA">
        <w:rPr>
          <w:rFonts w:ascii="Times New Roman" w:eastAsia="Times New Roman" w:hAnsi="Times New Roman" w:cs="Times New Roman"/>
          <w:color w:val="000000"/>
          <w:sz w:val="24"/>
          <w:szCs w:val="19"/>
          <w:lang w:eastAsia="tr-TR"/>
        </w:rPr>
        <w:t>” ibaresinin Anayasa’nın 2. maddesine aykırılığı ileri sürülerek iptaline karar verilmesi talebidir.    </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OLAY:</w:t>
      </w:r>
      <w:r w:rsidRPr="007163FA">
        <w:rPr>
          <w:rFonts w:ascii="Times New Roman" w:eastAsia="Times New Roman" w:hAnsi="Times New Roman" w:cs="Times New Roman"/>
          <w:color w:val="000000"/>
          <w:sz w:val="24"/>
          <w:szCs w:val="19"/>
          <w:lang w:eastAsia="tr-TR"/>
        </w:rPr>
        <w:t> Para cezasına vaki itirazın reddine ilişkin işlemin iptali talebiyle açılan davada itiraz konusu kuralın Anayasa’ya aykırı olduğu kanısına varan Mahkeme, iptali için başvurmuştur.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I. İPTALİ İSTENEN KANUN HÜKMÜ</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xml:space="preserve"> Kanun’un itiraz konusu ibareyi de içeren 197. maddesi şöyledir: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i/>
          <w:iCs/>
          <w:color w:val="000000"/>
          <w:sz w:val="24"/>
          <w:lang w:eastAsia="tr-TR"/>
        </w:rPr>
        <w:t>“MADDE 197-</w:t>
      </w:r>
      <w:r w:rsidRPr="007163FA">
        <w:rPr>
          <w:rFonts w:ascii="Times New Roman" w:eastAsia="Times New Roman" w:hAnsi="Times New Roman" w:cs="Times New Roman"/>
          <w:b/>
          <w:bCs/>
          <w:i/>
          <w:iCs/>
          <w:color w:val="000000"/>
          <w:sz w:val="24"/>
          <w:szCs w:val="19"/>
          <w:lang w:eastAsia="tr-TR"/>
        </w:rPr>
        <w:t> </w:t>
      </w:r>
      <w:r w:rsidRPr="007163FA">
        <w:rPr>
          <w:rFonts w:ascii="Times New Roman" w:eastAsia="Times New Roman" w:hAnsi="Times New Roman" w:cs="Times New Roman"/>
          <w:i/>
          <w:iCs/>
          <w:color w:val="000000"/>
          <w:sz w:val="24"/>
          <w:szCs w:val="19"/>
          <w:lang w:eastAsia="tr-TR"/>
        </w:rPr>
        <w:t> 1.Gümrük vergileri, tahakkukundan hemen sonra yükümlüye tebliğ edilir.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i/>
          <w:iCs/>
          <w:color w:val="000000"/>
          <w:sz w:val="24"/>
          <w:szCs w:val="19"/>
          <w:lang w:eastAsia="tr-TR"/>
        </w:rPr>
        <w:t xml:space="preserve">2. Yapılan denetlemeler sonucunda hiç alınmadığı veya noksan alındığı belirlenen veya 1 inci fıkrada belirtilen şekilde tebliğ edilemeyen gümrük vergilerine ilişkin </w:t>
      </w:r>
      <w:proofErr w:type="spellStart"/>
      <w:r w:rsidRPr="007163FA">
        <w:rPr>
          <w:rFonts w:ascii="Times New Roman" w:eastAsia="Times New Roman" w:hAnsi="Times New Roman" w:cs="Times New Roman"/>
          <w:i/>
          <w:iCs/>
          <w:color w:val="000000"/>
          <w:sz w:val="24"/>
          <w:szCs w:val="19"/>
          <w:lang w:eastAsia="tr-TR"/>
        </w:rPr>
        <w:t>tebliğat</w:t>
      </w:r>
      <w:proofErr w:type="spellEnd"/>
      <w:r w:rsidRPr="007163FA">
        <w:rPr>
          <w:rFonts w:ascii="Times New Roman" w:eastAsia="Times New Roman" w:hAnsi="Times New Roman" w:cs="Times New Roman"/>
          <w:i/>
          <w:iCs/>
          <w:color w:val="000000"/>
          <w:sz w:val="24"/>
          <w:szCs w:val="19"/>
          <w:lang w:eastAsia="tr-TR"/>
        </w:rPr>
        <w:t xml:space="preserve"> gümrük yükümlülüğünün doğduğu tarihten itibaren üç yıl içinde yapılır. Şu kadar ki, gümrük yükümlülüğünün doğduğu olayla ilgili olarak dava açılması zaman aşımını durdurur.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i/>
          <w:iCs/>
          <w:color w:val="000000"/>
          <w:sz w:val="24"/>
          <w:szCs w:val="19"/>
          <w:lang w:eastAsia="tr-TR"/>
        </w:rPr>
        <w:t>3. Yükümlü tarafından gümrük beyannamesinde gösterilen vergi tutarı ile gümrük idaresince hesaplanan vergi tutarının eşit olması halinde, gümrük idarelerinin eşyayı teslim etmesi, gümrük vergilerinin yükümlüye tebliği yerine geçer.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i/>
          <w:iCs/>
          <w:color w:val="000000"/>
          <w:sz w:val="24"/>
          <w:szCs w:val="19"/>
          <w:lang w:eastAsia="tr-TR"/>
        </w:rPr>
        <w:t>4. Gümrük vergileri alacakları, ceza uygulamasını gerektiren bir fiile ilişkin olması ve zaman aşımı daha uzun bulunan bu fiil nedeniyle </w:t>
      </w:r>
      <w:r w:rsidRPr="007163FA">
        <w:rPr>
          <w:rFonts w:ascii="Times New Roman" w:eastAsia="Times New Roman" w:hAnsi="Times New Roman" w:cs="Times New Roman"/>
          <w:b/>
          <w:bCs/>
          <w:i/>
          <w:iCs/>
          <w:color w:val="000000"/>
          <w:sz w:val="24"/>
          <w:szCs w:val="19"/>
          <w:lang w:eastAsia="tr-TR"/>
        </w:rPr>
        <w:t>ceza davası açılmış olmak kaydıyla,</w:t>
      </w:r>
      <w:r w:rsidRPr="007163FA">
        <w:rPr>
          <w:rFonts w:ascii="Times New Roman" w:eastAsia="Times New Roman" w:hAnsi="Times New Roman" w:cs="Times New Roman"/>
          <w:i/>
          <w:iCs/>
          <w:color w:val="000000"/>
          <w:sz w:val="24"/>
          <w:szCs w:val="19"/>
          <w:lang w:eastAsia="tr-TR"/>
        </w:rPr>
        <w:t> bu alacaklar Türk Ceza Kanunundaki dava ve ceza zamanaşımı süreleri içerisinde kovuşturulup tahsil edilir.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i/>
          <w:iCs/>
          <w:color w:val="000000"/>
          <w:sz w:val="24"/>
          <w:szCs w:val="19"/>
          <w:lang w:eastAsia="tr-TR"/>
        </w:rPr>
        <w:t xml:space="preserve">5. (Ek: </w:t>
      </w:r>
      <w:proofErr w:type="gramStart"/>
      <w:r w:rsidRPr="007163FA">
        <w:rPr>
          <w:rFonts w:ascii="Times New Roman" w:eastAsia="Times New Roman" w:hAnsi="Times New Roman" w:cs="Times New Roman"/>
          <w:i/>
          <w:iCs/>
          <w:color w:val="000000"/>
          <w:sz w:val="24"/>
          <w:szCs w:val="19"/>
          <w:lang w:eastAsia="tr-TR"/>
        </w:rPr>
        <w:t>18/6/2009</w:t>
      </w:r>
      <w:proofErr w:type="gramEnd"/>
      <w:r w:rsidRPr="007163FA">
        <w:rPr>
          <w:rFonts w:ascii="Times New Roman" w:eastAsia="Times New Roman" w:hAnsi="Times New Roman" w:cs="Times New Roman"/>
          <w:i/>
          <w:iCs/>
          <w:color w:val="000000"/>
          <w:sz w:val="24"/>
          <w:szCs w:val="19"/>
          <w:lang w:eastAsia="tr-TR"/>
        </w:rPr>
        <w:t xml:space="preserve">-5911/47 </w:t>
      </w:r>
      <w:proofErr w:type="spellStart"/>
      <w:r w:rsidRPr="007163FA">
        <w:rPr>
          <w:rFonts w:ascii="Times New Roman" w:eastAsia="Times New Roman" w:hAnsi="Times New Roman" w:cs="Times New Roman"/>
          <w:i/>
          <w:iCs/>
          <w:color w:val="000000"/>
          <w:sz w:val="24"/>
          <w:szCs w:val="19"/>
          <w:lang w:eastAsia="tr-TR"/>
        </w:rPr>
        <w:t>md.</w:t>
      </w:r>
      <w:proofErr w:type="spellEnd"/>
      <w:r w:rsidRPr="007163FA">
        <w:rPr>
          <w:rFonts w:ascii="Times New Roman" w:eastAsia="Times New Roman" w:hAnsi="Times New Roman" w:cs="Times New Roman"/>
          <w:i/>
          <w:iCs/>
          <w:color w:val="000000"/>
          <w:sz w:val="24"/>
          <w:szCs w:val="19"/>
          <w:lang w:eastAsia="tr-TR"/>
        </w:rPr>
        <w:t xml:space="preserve">) Bu madde hükümlerine göre tebliğ edilen gümrük vergileri; 242 </w:t>
      </w:r>
      <w:proofErr w:type="spellStart"/>
      <w:r w:rsidRPr="007163FA">
        <w:rPr>
          <w:rFonts w:ascii="Times New Roman" w:eastAsia="Times New Roman" w:hAnsi="Times New Roman" w:cs="Times New Roman"/>
          <w:i/>
          <w:iCs/>
          <w:color w:val="000000"/>
          <w:sz w:val="24"/>
          <w:szCs w:val="19"/>
          <w:lang w:eastAsia="tr-TR"/>
        </w:rPr>
        <w:t>nci</w:t>
      </w:r>
      <w:proofErr w:type="spellEnd"/>
      <w:r w:rsidRPr="007163FA">
        <w:rPr>
          <w:rFonts w:ascii="Times New Roman" w:eastAsia="Times New Roman" w:hAnsi="Times New Roman" w:cs="Times New Roman"/>
          <w:i/>
          <w:iCs/>
          <w:color w:val="000000"/>
          <w:sz w:val="24"/>
          <w:szCs w:val="19"/>
          <w:lang w:eastAsia="tr-TR"/>
        </w:rPr>
        <w:t xml:space="preserve"> maddede belirtilen sürelerde itirazda bulunulmaması veya süresi içinde idari yargı mercilerine başvurulmaması hallerinde bu sürelerin bittiği tarihte kesinleşir; dava açılması halinde mahkemece yükümlü aleyhine verilen kararın gümrük idaresine tebliğ edildiği tarihte tahsil edilebilir hale gelir.”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II. İLK İNCELEME</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lastRenderedPageBreak/>
        <w:t xml:space="preserve"> </w:t>
      </w:r>
      <w:proofErr w:type="gramStart"/>
      <w:r w:rsidRPr="007163FA">
        <w:rPr>
          <w:rFonts w:ascii="Times New Roman" w:eastAsia="Times New Roman" w:hAnsi="Times New Roman" w:cs="Times New Roman"/>
          <w:color w:val="000000"/>
          <w:sz w:val="24"/>
          <w:szCs w:val="19"/>
          <w:lang w:eastAsia="tr-TR"/>
        </w:rPr>
        <w:t>1.</w:t>
      </w:r>
      <w:r w:rsidRPr="007163FA">
        <w:rPr>
          <w:rFonts w:ascii="Times New Roman" w:eastAsia="Times New Roman" w:hAnsi="Times New Roman" w:cs="Times New Roman"/>
          <w:b/>
          <w:bCs/>
          <w:color w:val="000000"/>
          <w:sz w:val="24"/>
          <w:szCs w:val="19"/>
          <w:lang w:eastAsia="tr-TR"/>
        </w:rPr>
        <w:t> </w:t>
      </w:r>
      <w:r w:rsidRPr="007163FA">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7163FA">
        <w:rPr>
          <w:rFonts w:ascii="Times New Roman" w:eastAsia="Times New Roman" w:hAnsi="Times New Roman" w:cs="Times New Roman"/>
          <w:color w:val="000000"/>
          <w:sz w:val="24"/>
          <w:szCs w:val="19"/>
          <w:lang w:eastAsia="tr-TR"/>
        </w:rPr>
        <w:t>Serruh</w:t>
      </w:r>
      <w:proofErr w:type="spellEnd"/>
      <w:r w:rsidRPr="007163FA">
        <w:rPr>
          <w:rFonts w:ascii="Times New Roman" w:eastAsia="Times New Roman" w:hAnsi="Times New Roman" w:cs="Times New Roman"/>
          <w:color w:val="000000"/>
          <w:sz w:val="24"/>
          <w:szCs w:val="19"/>
          <w:lang w:eastAsia="tr-TR"/>
        </w:rPr>
        <w:t xml:space="preserve"> KALELİ, Osman </w:t>
      </w:r>
      <w:proofErr w:type="spellStart"/>
      <w:r w:rsidRPr="007163FA">
        <w:rPr>
          <w:rFonts w:ascii="Times New Roman" w:eastAsia="Times New Roman" w:hAnsi="Times New Roman" w:cs="Times New Roman"/>
          <w:color w:val="000000"/>
          <w:sz w:val="24"/>
          <w:szCs w:val="19"/>
          <w:lang w:eastAsia="tr-TR"/>
        </w:rPr>
        <w:t>Alifeyyaz</w:t>
      </w:r>
      <w:proofErr w:type="spellEnd"/>
      <w:r w:rsidRPr="007163FA">
        <w:rPr>
          <w:rFonts w:ascii="Times New Roman" w:eastAsia="Times New Roman" w:hAnsi="Times New Roman" w:cs="Times New Roman"/>
          <w:color w:val="000000"/>
          <w:sz w:val="24"/>
          <w:szCs w:val="19"/>
          <w:lang w:eastAsia="tr-TR"/>
        </w:rPr>
        <w:t xml:space="preserve"> PAKSÜT, Recep KÖMÜRCÜ, Nuri NECİPOĞLU, </w:t>
      </w:r>
      <w:proofErr w:type="spellStart"/>
      <w:r w:rsidRPr="007163FA">
        <w:rPr>
          <w:rFonts w:ascii="Times New Roman" w:eastAsia="Times New Roman" w:hAnsi="Times New Roman" w:cs="Times New Roman"/>
          <w:color w:val="000000"/>
          <w:sz w:val="24"/>
          <w:szCs w:val="19"/>
          <w:lang w:eastAsia="tr-TR"/>
        </w:rPr>
        <w:t>Hicabi</w:t>
      </w:r>
      <w:proofErr w:type="spellEnd"/>
      <w:r w:rsidRPr="007163FA">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7163FA">
        <w:rPr>
          <w:rFonts w:ascii="Times New Roman" w:eastAsia="Times New Roman" w:hAnsi="Times New Roman" w:cs="Times New Roman"/>
          <w:color w:val="000000"/>
          <w:sz w:val="24"/>
          <w:szCs w:val="19"/>
          <w:lang w:eastAsia="tr-TR"/>
        </w:rPr>
        <w:t>HAKYEMEZ’in</w:t>
      </w:r>
      <w:proofErr w:type="spellEnd"/>
      <w:r w:rsidRPr="007163FA">
        <w:rPr>
          <w:rFonts w:ascii="Times New Roman" w:eastAsia="Times New Roman" w:hAnsi="Times New Roman" w:cs="Times New Roman"/>
          <w:color w:val="000000"/>
          <w:sz w:val="24"/>
          <w:szCs w:val="19"/>
          <w:lang w:eastAsia="tr-TR"/>
        </w:rPr>
        <w:t xml:space="preserve"> katılımlarıyla 22.12.2016 tarihinde yapılan ilk inceleme toplantısında dosyada eksiklik bulunmadığından işin esasının incelenmesine OYBİRLİĞİYLE karar verilmiştir.</w:t>
      </w:r>
      <w:proofErr w:type="gramEnd"/>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III. ESASIN İNCELENMESİ</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2. Başvuru kararı ve ekleri, Raportör Cengiz ERTEN tarafından hazırlanan işin esasına ilişkin rapor, itiraz konusu kanun hükmü, dayanılan Anayasa kuralı ile bunların gerekçeleri ve diğer yasama belgeleri okunup incelendikten sonra gereği görüşülüp düşünüldü:</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A. Anlam ve Kapsam</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xml:space="preserve">3. Kanun’un 181. maddesinin (1) numaralı fıkrasında; gümrük yükümlülüğünün gümrük beyannamesinin tescil tarihinde başlayacağı öngörülmüştür. </w:t>
      </w:r>
      <w:proofErr w:type="gramStart"/>
      <w:r w:rsidRPr="007163FA">
        <w:rPr>
          <w:rFonts w:ascii="Times New Roman" w:eastAsia="Times New Roman" w:hAnsi="Times New Roman" w:cs="Times New Roman"/>
          <w:color w:val="000000"/>
          <w:sz w:val="24"/>
          <w:szCs w:val="19"/>
          <w:lang w:eastAsia="tr-TR"/>
        </w:rPr>
        <w:t>Kanun’un 3. maddesinin (8) numaralı fıkrasının (a) bendinde “</w:t>
      </w:r>
      <w:r w:rsidRPr="007163FA">
        <w:rPr>
          <w:rFonts w:ascii="Times New Roman" w:eastAsia="Times New Roman" w:hAnsi="Times New Roman" w:cs="Times New Roman"/>
          <w:i/>
          <w:iCs/>
          <w:color w:val="000000"/>
          <w:sz w:val="24"/>
          <w:szCs w:val="19"/>
          <w:lang w:eastAsia="tr-TR"/>
        </w:rPr>
        <w:t>gümrük vergileri</w:t>
      </w:r>
      <w:r w:rsidRPr="007163FA">
        <w:rPr>
          <w:rFonts w:ascii="Times New Roman" w:eastAsia="Times New Roman" w:hAnsi="Times New Roman" w:cs="Times New Roman"/>
          <w:color w:val="000000"/>
          <w:sz w:val="24"/>
          <w:szCs w:val="19"/>
          <w:lang w:eastAsia="tr-TR"/>
        </w:rPr>
        <w:t>” ifadesinin ilgili mevzuat uyarınca eşyaya uygulanan ithalat vergilerinin ya da ihracat vergilerinin tümünü, (b) bendinde “</w:t>
      </w:r>
      <w:r w:rsidRPr="007163FA">
        <w:rPr>
          <w:rFonts w:ascii="Times New Roman" w:eastAsia="Times New Roman" w:hAnsi="Times New Roman" w:cs="Times New Roman"/>
          <w:i/>
          <w:iCs/>
          <w:color w:val="000000"/>
          <w:sz w:val="24"/>
          <w:szCs w:val="19"/>
          <w:lang w:eastAsia="tr-TR"/>
        </w:rPr>
        <w:t>gümrük yükümlülüğü</w:t>
      </w:r>
      <w:r w:rsidRPr="007163FA">
        <w:rPr>
          <w:rFonts w:ascii="Times New Roman" w:eastAsia="Times New Roman" w:hAnsi="Times New Roman" w:cs="Times New Roman"/>
          <w:color w:val="000000"/>
          <w:sz w:val="24"/>
          <w:szCs w:val="19"/>
          <w:lang w:eastAsia="tr-TR"/>
        </w:rPr>
        <w:t>” ifadesinin yükümlünün gümrük vergilerini ödemesi zorunluluğunu,  (16) numaralı fıkrasında ise "</w:t>
      </w:r>
      <w:r w:rsidRPr="007163FA">
        <w:rPr>
          <w:rFonts w:ascii="Times New Roman" w:eastAsia="Times New Roman" w:hAnsi="Times New Roman" w:cs="Times New Roman"/>
          <w:i/>
          <w:iCs/>
          <w:color w:val="000000"/>
          <w:sz w:val="24"/>
          <w:szCs w:val="19"/>
          <w:lang w:eastAsia="tr-TR"/>
        </w:rPr>
        <w:t>gümrük beyanı</w:t>
      </w:r>
      <w:r w:rsidRPr="007163FA">
        <w:rPr>
          <w:rFonts w:ascii="Times New Roman" w:eastAsia="Times New Roman" w:hAnsi="Times New Roman" w:cs="Times New Roman"/>
          <w:color w:val="000000"/>
          <w:sz w:val="24"/>
          <w:szCs w:val="19"/>
          <w:lang w:eastAsia="tr-TR"/>
        </w:rPr>
        <w:t>" ifadesinin belirlenen usul ve esaslar çerçevesinde eşyanın bir gümrük rejimine tabi tutulması talebinde bulunulmasını ifade ettiği açıklanmıştır.</w:t>
      </w:r>
      <w:proofErr w:type="gramEnd"/>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163FA">
        <w:rPr>
          <w:rFonts w:ascii="Times New Roman" w:eastAsia="Times New Roman" w:hAnsi="Times New Roman" w:cs="Times New Roman"/>
          <w:color w:val="000000"/>
          <w:sz w:val="24"/>
          <w:szCs w:val="19"/>
          <w:lang w:eastAsia="tr-TR"/>
        </w:rPr>
        <w:t>4. Kanun’un 197. maddesinin (1) numaralı fıkrasında, gümrük vergilerinin tahakkukundan hemen sonra yükümlüye tebliğ edileceği; (2) numaralı fıkrasında, yapılan denetlemeler sonucunda hiç alınmadığı veya noksan alındığı belirlenen veya birinci fıkrada belirtilen şekilde tebliğ edilemeyen gümrük vergilerine ilişkin tebligatın gümrük yükümlülüğünün doğduğu tarihten itibaren üç yıl içinde yapılacağı, gümrük yükümlülüğünün doğduğu olayla ilgili olarak dava açılmasının zamanaşımını durduracağı belirtilmektedir.</w:t>
      </w:r>
      <w:proofErr w:type="gramEnd"/>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163FA">
        <w:rPr>
          <w:rFonts w:ascii="Times New Roman" w:eastAsia="Times New Roman" w:hAnsi="Times New Roman" w:cs="Times New Roman"/>
          <w:color w:val="000000"/>
          <w:sz w:val="24"/>
          <w:szCs w:val="19"/>
          <w:lang w:eastAsia="tr-TR"/>
        </w:rPr>
        <w:t xml:space="preserve">5. Kanun’un 197. maddesinin itiraz konusu ibareyi içeren (4) numaralı fıkrasında ise gümrük vergileri alacaklarının ceza uygulamasını gerektiren bir fiile ilişkin olması ve zamanaşımı daha uzun bu fiil nedeniyle ceza davası açılmış olması kaydıyla söz konusu alacakların 26.9.2004 tarihli ve 5237 sayılı Türk Ceza Kanunu’ndaki dava ve ceza zamanaşımı süreleri içinde kovuşturulup tahsil edileceği hükme bağlanmaktadır. </w:t>
      </w:r>
      <w:proofErr w:type="gramEnd"/>
      <w:r w:rsidRPr="007163FA">
        <w:rPr>
          <w:rFonts w:ascii="Times New Roman" w:eastAsia="Times New Roman" w:hAnsi="Times New Roman" w:cs="Times New Roman"/>
          <w:color w:val="000000"/>
          <w:sz w:val="24"/>
          <w:szCs w:val="19"/>
          <w:lang w:eastAsia="tr-TR"/>
        </w:rPr>
        <w:t>Kural; gümrük vergisi alacaklarının tahakkuku için maddenin ikinci fıkrasında öngörülen üç yıllık zamanaşımı süresini, bu vergi alacaklarının ceza uygulamasını gerektiren bir fiile ilişkin olması ve zamanaşımı daha uzun bulunan bu fiil nedeniyle ceza davası açılmış olması kaydıyla uzatarak 5237 sayılı Kanun’daki dava ve ceza zamanaşımı sürelerine tabi kılmıştır.</w:t>
      </w:r>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6. Bu durumda Kanun’un 197. maddesinin (2) numaralı fıkrası genel kuralı ortaya koymakta, itiraz konusu kural ise bu genel kurala bir istisna getirmektedir.</w:t>
      </w:r>
      <w:r w:rsidRPr="007163FA">
        <w:rPr>
          <w:rFonts w:ascii="Times New Roman" w:eastAsia="Times New Roman" w:hAnsi="Times New Roman" w:cs="Times New Roman"/>
          <w:b/>
          <w:bCs/>
          <w:color w:val="000000"/>
          <w:sz w:val="24"/>
          <w:szCs w:val="19"/>
          <w:lang w:eastAsia="tr-TR"/>
        </w:rPr>
        <w:t>    </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szCs w:val="19"/>
          <w:lang w:eastAsia="tr-TR"/>
        </w:rPr>
        <w:t> </w:t>
      </w:r>
      <w:r w:rsidRPr="007163FA">
        <w:rPr>
          <w:rFonts w:ascii="Times New Roman" w:eastAsia="Times New Roman" w:hAnsi="Times New Roman" w:cs="Times New Roman"/>
          <w:b/>
          <w:bCs/>
          <w:color w:val="000000"/>
          <w:sz w:val="24"/>
          <w:lang w:eastAsia="tr-TR"/>
        </w:rPr>
        <w:t>B. İtirazın Gerekçesi</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xml:space="preserve"> </w:t>
      </w:r>
      <w:proofErr w:type="gramStart"/>
      <w:r w:rsidRPr="007163FA">
        <w:rPr>
          <w:rFonts w:ascii="Times New Roman" w:eastAsia="Times New Roman" w:hAnsi="Times New Roman" w:cs="Times New Roman"/>
          <w:color w:val="000000"/>
          <w:sz w:val="24"/>
          <w:szCs w:val="19"/>
          <w:lang w:eastAsia="tr-TR"/>
        </w:rPr>
        <w:t>7. Başvuru kararında özetle “</w:t>
      </w:r>
      <w:r w:rsidRPr="007163FA">
        <w:rPr>
          <w:rFonts w:ascii="Times New Roman" w:eastAsia="Times New Roman" w:hAnsi="Times New Roman" w:cs="Times New Roman"/>
          <w:i/>
          <w:iCs/>
          <w:color w:val="000000"/>
          <w:sz w:val="24"/>
          <w:szCs w:val="19"/>
          <w:lang w:eastAsia="tr-TR"/>
        </w:rPr>
        <w:t>ceza davası açılmış olmak kaydıyla</w:t>
      </w:r>
      <w:r w:rsidRPr="007163FA">
        <w:rPr>
          <w:rFonts w:ascii="Times New Roman" w:eastAsia="Times New Roman" w:hAnsi="Times New Roman" w:cs="Times New Roman"/>
          <w:color w:val="000000"/>
          <w:sz w:val="24"/>
          <w:szCs w:val="19"/>
          <w:lang w:eastAsia="tr-TR"/>
        </w:rPr>
        <w:t xml:space="preserve">” ibaresinin; ceza davasının Gümrük Kanunu’nda düzenlenmiş olan zamanaşımı süresi içinde açılıp açılmadığına ilişkin bir belirlilik içermediği, gümrük vergileri alacaklarının ceza uygulamasını gerektiren bir fiile ilişkin olması ve bir ceza davasının açılması hâlinde bu davanın beyannamenin tescil </w:t>
      </w:r>
      <w:r w:rsidRPr="007163FA">
        <w:rPr>
          <w:rFonts w:ascii="Times New Roman" w:eastAsia="Times New Roman" w:hAnsi="Times New Roman" w:cs="Times New Roman"/>
          <w:color w:val="000000"/>
          <w:sz w:val="24"/>
          <w:szCs w:val="19"/>
          <w:lang w:eastAsia="tr-TR"/>
        </w:rPr>
        <w:lastRenderedPageBreak/>
        <w:t>tarihinden itibaren üç yıllık zamanaşımı süresi içinde açılması mı gerektiği yoksa gümrük yükümlülüğünün doğduğu tarihten itibaren bu üç yıllık süreye bağlı olmaksızın 5237 sayılı Kanun’daki dava ve ceza zamanaşımı sürelerinin uygulanması mı gerektiği hususunda tartışmalara sebebiyet verdiği, uygulamada farklı yargı kararlarının ortaya çıkmasına yol açtığı, hukuki güven ve hukuki belirlilik ilkelerini zedelediği belirtilerek kuralın Anayasa’nın 2. maddesine aykırı olduğu ileri sürülmüştür.</w:t>
      </w:r>
      <w:proofErr w:type="gramEnd"/>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szCs w:val="19"/>
          <w:lang w:eastAsia="tr-TR"/>
        </w:rPr>
        <w:t> </w:t>
      </w:r>
      <w:r w:rsidRPr="007163FA">
        <w:rPr>
          <w:rFonts w:ascii="Times New Roman" w:eastAsia="Times New Roman" w:hAnsi="Times New Roman" w:cs="Times New Roman"/>
          <w:b/>
          <w:bCs/>
          <w:color w:val="000000"/>
          <w:sz w:val="24"/>
          <w:lang w:eastAsia="tr-TR"/>
        </w:rPr>
        <w:t>C. Anayasa’ya Aykırılık Sorunu</w:t>
      </w:r>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163FA">
        <w:rPr>
          <w:rFonts w:ascii="Times New Roman" w:eastAsia="Times New Roman" w:hAnsi="Times New Roman" w:cs="Times New Roman"/>
          <w:color w:val="000000"/>
          <w:sz w:val="24"/>
          <w:szCs w:val="19"/>
          <w:lang w:eastAsia="tr-TR"/>
        </w:rPr>
        <w:t>8.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9. Anayasa’nın 2. maddesinde düzenlenen hukuk devletinin temel ilkelerinden birisi de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10. Sistematik yorum yöntemi gereğince herhangi bir hukuk kuralının tek başına değil içinde bulunduğu metnin tümü göz önünde tutularak yorumlanması gerekir. Bu nedenle bir kuralın anlamı; kuralın kanunda yer aldığı kısım ve bölümler, diğer kurallarla ilişkisi, kanunun sistematiği içindeki konumu dikkate alınarak belirlenmelidir.</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163FA">
        <w:rPr>
          <w:rFonts w:ascii="Times New Roman" w:eastAsia="Times New Roman" w:hAnsi="Times New Roman" w:cs="Times New Roman"/>
          <w:color w:val="000000"/>
          <w:sz w:val="24"/>
          <w:szCs w:val="19"/>
          <w:lang w:eastAsia="tr-TR"/>
        </w:rPr>
        <w:t>11. Kanun’un itiraz konusu ibarenin bulunduğu 197. maddesi ile 181. maddesinde yer alan düzenlemelerin bir bütün olarak ele alınması ve sistematik şekilde yorumlanması durumunda ithalatta gümrük vergisi yükümlülüğünün ithalat vergilerine tabi eşyanın serbest dolaşıma girişi ve ithalat vergilerine tabi eşyanın ithalat vergilerinden kısmi muafiyet suretiyle geçici ithali için verilecek gümrük beyannamesinin tescil tarihinde başlayacağı, kural olarak gümrük vergilerinin tarh ve tahakkuk ettirilerek tebliğinin gümrük yükümlülüğünün doğduğu tarihten itibaren üç yıl içinde yapılacağı anlaşılmaktadır.</w:t>
      </w:r>
      <w:proofErr w:type="gramEnd"/>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xml:space="preserve">12. İtiraz konusu ibareyi içeren kural ise Kanun’un 197. maddesinin (2) numaralı fıkrasında öngörülen üç yıllık zamanaşımı süresiyle ilgili genel kuralın istisnasını teşkil etmektedir. </w:t>
      </w:r>
      <w:proofErr w:type="gramStart"/>
      <w:r w:rsidRPr="007163FA">
        <w:rPr>
          <w:rFonts w:ascii="Times New Roman" w:eastAsia="Times New Roman" w:hAnsi="Times New Roman" w:cs="Times New Roman"/>
          <w:color w:val="000000"/>
          <w:sz w:val="24"/>
          <w:szCs w:val="19"/>
          <w:lang w:eastAsia="tr-TR"/>
        </w:rPr>
        <w:t xml:space="preserve">Bu istisna gümrük vergileri alacaklarının ceza uygulamasını gerektiren bir fiile ilişkin olması, bu fiil için daha uzun bir zamanaşımının aranması ve bu fiil nedeniyle ceza davası açılmış olması şartlarının gerçekleşmesi hâlinde hiç alınmayan veya eksik alınan gümrük vergileri alacaklarının 5237 sayılı Kanun’da ayrı ayrı belirlenmiş ve gösterilmiş olan dava ve ceza zamanaşımı süreleri içinde tahsil edilmesi olanağını getirmektedir. Dolayısıyla kuraldan; gümrük vergileri alacaklarının ceza uygulamasını gerektiren bir fiile ilişkin olması hâlinde 5237 sayılı Kanun’da daha uzun bir zamanaşımı öngörülen bu fiil için ceza davası açılmak kaydıyla Kanun’un 197. maddesinde öngörülen üç yıllık zamanaşımı süresiyle bağlı kalınmaksızın 5237 sayılı Kanun’da öngörülen dava ve ceza zamanaşımı süresi içinde bu </w:t>
      </w:r>
      <w:r w:rsidRPr="007163FA">
        <w:rPr>
          <w:rFonts w:ascii="Times New Roman" w:eastAsia="Times New Roman" w:hAnsi="Times New Roman" w:cs="Times New Roman"/>
          <w:color w:val="000000"/>
          <w:sz w:val="24"/>
          <w:szCs w:val="19"/>
          <w:lang w:eastAsia="tr-TR"/>
        </w:rPr>
        <w:lastRenderedPageBreak/>
        <w:t xml:space="preserve">alacakların tahsil edileceği açıkça anlaşılmaktadır. </w:t>
      </w:r>
      <w:proofErr w:type="gramEnd"/>
      <w:r w:rsidRPr="007163FA">
        <w:rPr>
          <w:rFonts w:ascii="Times New Roman" w:eastAsia="Times New Roman" w:hAnsi="Times New Roman" w:cs="Times New Roman"/>
          <w:color w:val="000000"/>
          <w:sz w:val="24"/>
          <w:szCs w:val="19"/>
          <w:lang w:eastAsia="tr-TR"/>
        </w:rPr>
        <w:t>Belirtilen niteliği itibarıyla kuralın vergi yükümlüleri yönünden belirsiz ve öngörülemez olduğundan söz edilemeyeceğinden kuralda “belirlilik ilkesi ”ne aykırılık bulunmamaktadır.</w:t>
      </w:r>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xml:space="preserve"> 13. Açıklanan nedenlerle kural Anayasa’nın 2. maddesine aykırı değildir. İptal talebinin reddi gerekir.</w:t>
      </w:r>
      <w:r w:rsidRPr="007163FA">
        <w:rPr>
          <w:rFonts w:ascii="Times New Roman" w:eastAsia="Times New Roman" w:hAnsi="Times New Roman" w:cs="Times New Roman"/>
          <w:b/>
          <w:bCs/>
          <w:color w:val="000000"/>
          <w:sz w:val="24"/>
          <w:szCs w:val="19"/>
          <w:lang w:eastAsia="tr-TR"/>
        </w:rPr>
        <w:t> </w:t>
      </w:r>
    </w:p>
    <w:p w:rsid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b/>
          <w:bCs/>
          <w:color w:val="000000"/>
          <w:sz w:val="24"/>
          <w:lang w:eastAsia="tr-TR"/>
        </w:rPr>
        <w:t>IV. HÜKÜM</w:t>
      </w:r>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xml:space="preserve"> 27.10.1999 tarihli ve 4458 sayılı Gümrük Kanunu’nun 197. maddesinin, 18.6.2009 tarihli ve 5911 sayılı Kanun’un  67. maddesiyle değiştirilen (4) numaralı fıkrasında yer alan</w:t>
      </w:r>
      <w:r w:rsidRPr="007163FA">
        <w:rPr>
          <w:rFonts w:ascii="Times New Roman" w:eastAsia="Times New Roman" w:hAnsi="Times New Roman" w:cs="Times New Roman"/>
          <w:i/>
          <w:iCs/>
          <w:color w:val="000000"/>
          <w:sz w:val="24"/>
          <w:szCs w:val="19"/>
          <w:lang w:eastAsia="tr-TR"/>
        </w:rPr>
        <w:t> “…ceza davası açılmış olmak kaydıyla</w:t>
      </w:r>
      <w:proofErr w:type="gramStart"/>
      <w:r w:rsidRPr="007163FA">
        <w:rPr>
          <w:rFonts w:ascii="Times New Roman" w:eastAsia="Times New Roman" w:hAnsi="Times New Roman" w:cs="Times New Roman"/>
          <w:i/>
          <w:iCs/>
          <w:color w:val="000000"/>
          <w:sz w:val="24"/>
          <w:szCs w:val="19"/>
          <w:lang w:eastAsia="tr-TR"/>
        </w:rPr>
        <w:t>,..</w:t>
      </w:r>
      <w:proofErr w:type="gramEnd"/>
      <w:r w:rsidRPr="007163FA">
        <w:rPr>
          <w:rFonts w:ascii="Times New Roman" w:eastAsia="Times New Roman" w:hAnsi="Times New Roman" w:cs="Times New Roman"/>
          <w:i/>
          <w:iCs/>
          <w:color w:val="000000"/>
          <w:sz w:val="24"/>
          <w:szCs w:val="19"/>
          <w:lang w:eastAsia="tr-TR"/>
        </w:rPr>
        <w:t>” </w:t>
      </w:r>
      <w:r w:rsidRPr="007163FA">
        <w:rPr>
          <w:rFonts w:ascii="Times New Roman" w:eastAsia="Times New Roman" w:hAnsi="Times New Roman" w:cs="Times New Roman"/>
          <w:color w:val="000000"/>
          <w:sz w:val="24"/>
          <w:szCs w:val="19"/>
          <w:lang w:eastAsia="tr-TR"/>
        </w:rPr>
        <w:t>ibaresinin, Anayasa’ya aykırı olmadığına ve itirazın REDDİNE, 28.9.2017 tarihinde OYBİRLİĞİYLE karar verildi. </w:t>
      </w:r>
    </w:p>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163FA" w:rsidRPr="007163FA" w:rsidTr="007163FA">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 </w:t>
            </w:r>
            <w:r w:rsidRPr="007163FA">
              <w:rPr>
                <w:rFonts w:ascii="Times New Roman" w:eastAsia="Times New Roman" w:hAnsi="Times New Roman" w:cs="Times New Roman"/>
                <w:color w:val="000000"/>
                <w:sz w:val="24"/>
                <w:szCs w:val="19"/>
                <w:lang w:eastAsia="tr-TR"/>
              </w:rPr>
              <w:t> </w:t>
            </w:r>
            <w:r w:rsidRPr="007163FA">
              <w:rPr>
                <w:rFonts w:ascii="Times New Roman" w:eastAsia="Times New Roman" w:hAnsi="Times New Roman" w:cs="Times New Roman"/>
                <w:sz w:val="24"/>
                <w:szCs w:val="19"/>
                <w:lang w:eastAsia="tr-TR"/>
              </w:rPr>
              <w:t>Başkan</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Başkanvekili</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Başkanvekili</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Engin YILDIRIM</w:t>
            </w:r>
          </w:p>
        </w:tc>
      </w:tr>
    </w:tbl>
    <w:p w:rsid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p w:rsidR="007163FA" w:rsidRP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163FA" w:rsidRPr="007163FA" w:rsidTr="007163FA">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63FA">
              <w:rPr>
                <w:rFonts w:ascii="Times New Roman" w:eastAsia="Times New Roman" w:hAnsi="Times New Roman" w:cs="Times New Roman"/>
                <w:sz w:val="24"/>
                <w:szCs w:val="19"/>
                <w:lang w:eastAsia="tr-TR"/>
              </w:rPr>
              <w:t>Serruh</w:t>
            </w:r>
            <w:proofErr w:type="spellEnd"/>
            <w:r w:rsidRPr="007163F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 xml:space="preserve"> Osman </w:t>
            </w:r>
            <w:proofErr w:type="spellStart"/>
            <w:r w:rsidRPr="007163FA">
              <w:rPr>
                <w:rFonts w:ascii="Times New Roman" w:eastAsia="Times New Roman" w:hAnsi="Times New Roman" w:cs="Times New Roman"/>
                <w:sz w:val="24"/>
                <w:szCs w:val="19"/>
                <w:lang w:eastAsia="tr-TR"/>
              </w:rPr>
              <w:t>Alifeyyaz</w:t>
            </w:r>
            <w:proofErr w:type="spellEnd"/>
            <w:r w:rsidRPr="007163FA">
              <w:rPr>
                <w:rFonts w:ascii="Times New Roman" w:eastAsia="Times New Roman" w:hAnsi="Times New Roman" w:cs="Times New Roman"/>
                <w:sz w:val="24"/>
                <w:szCs w:val="19"/>
                <w:lang w:eastAsia="tr-TR"/>
              </w:rPr>
              <w:t xml:space="preserve"> PAKSÜT</w:t>
            </w:r>
          </w:p>
        </w:tc>
      </w:tr>
    </w:tbl>
    <w:p w:rsid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p w:rsidR="007163FA" w:rsidRP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163FA" w:rsidRPr="007163FA" w:rsidTr="007163FA">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63FA">
              <w:rPr>
                <w:rFonts w:ascii="Times New Roman" w:eastAsia="Times New Roman" w:hAnsi="Times New Roman" w:cs="Times New Roman"/>
                <w:sz w:val="24"/>
                <w:szCs w:val="19"/>
                <w:lang w:eastAsia="tr-TR"/>
              </w:rPr>
              <w:t>Hicabi</w:t>
            </w:r>
            <w:proofErr w:type="spellEnd"/>
            <w:r w:rsidRPr="007163FA">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Celal Mümtaz AKINCI</w:t>
            </w:r>
          </w:p>
        </w:tc>
      </w:tr>
    </w:tbl>
    <w:p w:rsid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p w:rsidR="007163FA" w:rsidRP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163FA" w:rsidRPr="007163FA" w:rsidTr="007163FA">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Hasan Tahsin GÖKCAN</w:t>
            </w:r>
          </w:p>
        </w:tc>
      </w:tr>
    </w:tbl>
    <w:p w:rsid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p w:rsidR="007163FA" w:rsidRP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163FA" w:rsidRPr="007163FA" w:rsidTr="007163FA">
        <w:tc>
          <w:tcPr>
            <w:tcW w:w="2500"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lastRenderedPageBreak/>
              <w:t>Kadir ÖZKAYA</w:t>
            </w:r>
          </w:p>
        </w:tc>
        <w:tc>
          <w:tcPr>
            <w:tcW w:w="2500"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lastRenderedPageBreak/>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lastRenderedPageBreak/>
              <w:t>Rıdvan GÜLEÇ</w:t>
            </w:r>
          </w:p>
        </w:tc>
      </w:tr>
    </w:tbl>
    <w:p w:rsid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lastRenderedPageBreak/>
        <w:t> </w:t>
      </w:r>
    </w:p>
    <w:p w:rsidR="007163FA" w:rsidRPr="007163FA" w:rsidRDefault="007163FA" w:rsidP="00716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163FA" w:rsidRPr="007163FA" w:rsidTr="007163FA">
        <w:tc>
          <w:tcPr>
            <w:tcW w:w="2500"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Üye</w:t>
            </w:r>
          </w:p>
          <w:p w:rsidR="007163FA" w:rsidRPr="007163FA" w:rsidRDefault="007163FA" w:rsidP="007163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63FA">
              <w:rPr>
                <w:rFonts w:ascii="Times New Roman" w:eastAsia="Times New Roman" w:hAnsi="Times New Roman" w:cs="Times New Roman"/>
                <w:sz w:val="24"/>
                <w:szCs w:val="19"/>
                <w:lang w:eastAsia="tr-TR"/>
              </w:rPr>
              <w:t>Yusuf Şevki HAKYEMEZ</w:t>
            </w:r>
          </w:p>
        </w:tc>
      </w:tr>
    </w:tbl>
    <w:p w:rsidR="007163FA" w:rsidRPr="007163FA" w:rsidRDefault="007163FA" w:rsidP="00716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63FA">
        <w:rPr>
          <w:rFonts w:ascii="Times New Roman" w:eastAsia="Times New Roman" w:hAnsi="Times New Roman" w:cs="Times New Roman"/>
          <w:color w:val="000000"/>
          <w:sz w:val="24"/>
          <w:szCs w:val="19"/>
          <w:lang w:eastAsia="tr-TR"/>
        </w:rPr>
        <w:t> </w:t>
      </w:r>
    </w:p>
    <w:p w:rsidR="001D02E4" w:rsidRPr="007163FA" w:rsidRDefault="001D02E4" w:rsidP="007163FA">
      <w:pPr>
        <w:spacing w:before="100" w:beforeAutospacing="1" w:after="100" w:afterAutospacing="1" w:line="240" w:lineRule="auto"/>
        <w:ind w:firstLine="709"/>
        <w:jc w:val="both"/>
        <w:rPr>
          <w:rFonts w:ascii="Times New Roman" w:hAnsi="Times New Roman" w:cs="Times New Roman"/>
          <w:sz w:val="24"/>
        </w:rPr>
      </w:pPr>
    </w:p>
    <w:sectPr w:rsidR="001D02E4" w:rsidRPr="007163FA" w:rsidSect="007163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33B" w:rsidRDefault="0091233B" w:rsidP="007163FA">
      <w:pPr>
        <w:spacing w:after="0" w:line="240" w:lineRule="auto"/>
      </w:pPr>
      <w:r>
        <w:separator/>
      </w:r>
    </w:p>
  </w:endnote>
  <w:endnote w:type="continuationSeparator" w:id="0">
    <w:p w:rsidR="0091233B" w:rsidRDefault="0091233B" w:rsidP="0071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A" w:rsidRDefault="007163FA" w:rsidP="00F528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63FA" w:rsidRDefault="007163FA" w:rsidP="007163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A" w:rsidRPr="007163FA" w:rsidRDefault="007163FA" w:rsidP="00F52869">
    <w:pPr>
      <w:pStyle w:val="Altbilgi"/>
      <w:framePr w:wrap="around" w:vAnchor="text" w:hAnchor="margin" w:xAlign="right" w:y="1"/>
      <w:rPr>
        <w:rStyle w:val="SayfaNumaras"/>
        <w:rFonts w:ascii="Times New Roman" w:hAnsi="Times New Roman" w:cs="Times New Roman"/>
      </w:rPr>
    </w:pPr>
    <w:r w:rsidRPr="007163FA">
      <w:rPr>
        <w:rStyle w:val="SayfaNumaras"/>
        <w:rFonts w:ascii="Times New Roman" w:hAnsi="Times New Roman" w:cs="Times New Roman"/>
      </w:rPr>
      <w:fldChar w:fldCharType="begin"/>
    </w:r>
    <w:r w:rsidRPr="007163FA">
      <w:rPr>
        <w:rStyle w:val="SayfaNumaras"/>
        <w:rFonts w:ascii="Times New Roman" w:hAnsi="Times New Roman" w:cs="Times New Roman"/>
      </w:rPr>
      <w:instrText xml:space="preserve">PAGE  </w:instrText>
    </w:r>
    <w:r w:rsidRPr="007163F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163FA">
      <w:rPr>
        <w:rStyle w:val="SayfaNumaras"/>
        <w:rFonts w:ascii="Times New Roman" w:hAnsi="Times New Roman" w:cs="Times New Roman"/>
      </w:rPr>
      <w:fldChar w:fldCharType="end"/>
    </w:r>
  </w:p>
  <w:p w:rsidR="007163FA" w:rsidRPr="007163FA" w:rsidRDefault="007163FA" w:rsidP="007163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A" w:rsidRDefault="007163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33B" w:rsidRDefault="0091233B" w:rsidP="007163FA">
      <w:pPr>
        <w:spacing w:after="0" w:line="240" w:lineRule="auto"/>
      </w:pPr>
      <w:r>
        <w:separator/>
      </w:r>
    </w:p>
  </w:footnote>
  <w:footnote w:type="continuationSeparator" w:id="0">
    <w:p w:rsidR="0091233B" w:rsidRDefault="0091233B" w:rsidP="00716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A" w:rsidRDefault="007163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A" w:rsidRDefault="007163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/198</w:t>
    </w:r>
  </w:p>
  <w:p w:rsidR="007163FA" w:rsidRDefault="007163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/144</w:t>
    </w:r>
  </w:p>
  <w:p w:rsidR="007163FA" w:rsidRPr="007163FA" w:rsidRDefault="007163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A" w:rsidRDefault="007163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33"/>
    <w:rsid w:val="001D02E4"/>
    <w:rsid w:val="00631733"/>
    <w:rsid w:val="007163FA"/>
    <w:rsid w:val="00912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68C70-823E-470F-96F7-9910136E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63FA"/>
    <w:rPr>
      <w:color w:val="0000FF"/>
      <w:u w:val="single"/>
    </w:rPr>
  </w:style>
  <w:style w:type="paragraph" w:styleId="stbilgi">
    <w:name w:val="header"/>
    <w:basedOn w:val="Normal"/>
    <w:link w:val="stbilgiChar"/>
    <w:uiPriority w:val="99"/>
    <w:unhideWhenUsed/>
    <w:rsid w:val="007163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63FA"/>
  </w:style>
  <w:style w:type="paragraph" w:styleId="Altbilgi">
    <w:name w:val="footer"/>
    <w:basedOn w:val="Normal"/>
    <w:link w:val="AltbilgiChar"/>
    <w:uiPriority w:val="99"/>
    <w:unhideWhenUsed/>
    <w:rsid w:val="007163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63FA"/>
  </w:style>
  <w:style w:type="character" w:styleId="SayfaNumaras">
    <w:name w:val="page number"/>
    <w:basedOn w:val="VarsaylanParagrafYazTipi"/>
    <w:uiPriority w:val="99"/>
    <w:semiHidden/>
    <w:unhideWhenUsed/>
    <w:rsid w:val="0071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5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2019-03-27T11:31:00Z</dcterms:created>
  <dcterms:modified xsi:type="dcterms:W3CDTF">2019-03-27T11:33:00Z</dcterms:modified>
</cp:coreProperties>
</file>