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E2" w:rsidRDefault="00724BE2" w:rsidP="00724BE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30"/>
          <w:lang w:eastAsia="tr-TR"/>
        </w:rPr>
      </w:pPr>
      <w:r w:rsidRPr="00724BE2">
        <w:rPr>
          <w:rFonts w:ascii="Times New Roman" w:eastAsia="Times New Roman" w:hAnsi="Times New Roman" w:cs="Times New Roman"/>
          <w:b/>
          <w:bCs/>
          <w:color w:val="000000"/>
          <w:sz w:val="24"/>
          <w:szCs w:val="30"/>
          <w:lang w:eastAsia="tr-TR"/>
        </w:rPr>
        <w:t>ANAYASA MAHKEMESİ KARARI</w:t>
      </w:r>
    </w:p>
    <w:p w:rsidR="00724BE2" w:rsidRDefault="00724BE2" w:rsidP="00724BE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24BE2" w:rsidRPr="00724BE2" w:rsidRDefault="00724BE2" w:rsidP="00724BE2">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r w:rsidRPr="00724BE2">
        <w:rPr>
          <w:rFonts w:ascii="Times New Roman" w:eastAsia="Times New Roman" w:hAnsi="Times New Roman" w:cs="Times New Roman"/>
          <w:b/>
          <w:bCs/>
          <w:color w:val="000000"/>
          <w:sz w:val="24"/>
          <w:lang w:eastAsia="tr-TR"/>
        </w:rPr>
        <w:t xml:space="preserve">Esas </w:t>
      </w:r>
      <w:proofErr w:type="gramStart"/>
      <w:r w:rsidRPr="00724BE2">
        <w:rPr>
          <w:rFonts w:ascii="Times New Roman" w:eastAsia="Times New Roman" w:hAnsi="Times New Roman" w:cs="Times New Roman"/>
          <w:b/>
          <w:bCs/>
          <w:color w:val="000000"/>
          <w:sz w:val="24"/>
          <w:lang w:eastAsia="tr-TR"/>
        </w:rPr>
        <w:t>Sayısı     : 2017</w:t>
      </w:r>
      <w:proofErr w:type="gramEnd"/>
      <w:r w:rsidRPr="00724BE2">
        <w:rPr>
          <w:rFonts w:ascii="Times New Roman" w:eastAsia="Times New Roman" w:hAnsi="Times New Roman" w:cs="Times New Roman"/>
          <w:b/>
          <w:bCs/>
          <w:color w:val="000000"/>
          <w:sz w:val="24"/>
          <w:lang w:eastAsia="tr-TR"/>
        </w:rPr>
        <w:t>/28</w:t>
      </w:r>
    </w:p>
    <w:p w:rsidR="00724BE2" w:rsidRPr="00724BE2" w:rsidRDefault="00724BE2" w:rsidP="00724BE2">
      <w:pPr>
        <w:shd w:val="clear" w:color="auto" w:fill="FFFFFF"/>
        <w:spacing w:after="0" w:line="240" w:lineRule="auto"/>
        <w:jc w:val="both"/>
        <w:rPr>
          <w:rFonts w:ascii="Times New Roman" w:eastAsia="Times New Roman" w:hAnsi="Times New Roman" w:cs="Times New Roman"/>
          <w:b/>
          <w:bCs/>
          <w:color w:val="000000"/>
          <w:sz w:val="24"/>
          <w:lang w:eastAsia="tr-TR"/>
        </w:rPr>
      </w:pPr>
      <w:r w:rsidRPr="00724BE2">
        <w:rPr>
          <w:rFonts w:ascii="Times New Roman" w:eastAsia="Times New Roman" w:hAnsi="Times New Roman" w:cs="Times New Roman"/>
          <w:b/>
          <w:bCs/>
          <w:color w:val="000000"/>
          <w:sz w:val="24"/>
          <w:lang w:eastAsia="tr-TR"/>
        </w:rPr>
        <w:t xml:space="preserve">Karar </w:t>
      </w:r>
      <w:proofErr w:type="gramStart"/>
      <w:r w:rsidRPr="00724BE2">
        <w:rPr>
          <w:rFonts w:ascii="Times New Roman" w:eastAsia="Times New Roman" w:hAnsi="Times New Roman" w:cs="Times New Roman"/>
          <w:b/>
          <w:bCs/>
          <w:color w:val="000000"/>
          <w:sz w:val="24"/>
          <w:lang w:eastAsia="tr-TR"/>
        </w:rPr>
        <w:t>Sayısı  : 2017</w:t>
      </w:r>
      <w:proofErr w:type="gramEnd"/>
      <w:r w:rsidRPr="00724BE2">
        <w:rPr>
          <w:rFonts w:ascii="Times New Roman" w:eastAsia="Times New Roman" w:hAnsi="Times New Roman" w:cs="Times New Roman"/>
          <w:b/>
          <w:bCs/>
          <w:color w:val="000000"/>
          <w:sz w:val="24"/>
          <w:lang w:eastAsia="tr-TR"/>
        </w:rPr>
        <w:t>/107</w:t>
      </w:r>
    </w:p>
    <w:bookmarkEnd w:id="0"/>
    <w:p w:rsidR="00724BE2" w:rsidRPr="00724BE2" w:rsidRDefault="00724BE2" w:rsidP="00724BE2">
      <w:pPr>
        <w:shd w:val="clear" w:color="auto" w:fill="FFFFFF"/>
        <w:spacing w:after="0" w:line="240" w:lineRule="auto"/>
        <w:jc w:val="both"/>
        <w:rPr>
          <w:rFonts w:ascii="Times New Roman" w:eastAsia="Times New Roman" w:hAnsi="Times New Roman" w:cs="Times New Roman"/>
          <w:b/>
          <w:bCs/>
          <w:color w:val="000000"/>
          <w:sz w:val="24"/>
          <w:lang w:eastAsia="tr-TR"/>
        </w:rPr>
      </w:pPr>
      <w:r w:rsidRPr="00724BE2">
        <w:rPr>
          <w:rFonts w:ascii="Times New Roman" w:eastAsia="Times New Roman" w:hAnsi="Times New Roman" w:cs="Times New Roman"/>
          <w:b/>
          <w:bCs/>
          <w:color w:val="000000"/>
          <w:sz w:val="24"/>
          <w:lang w:eastAsia="tr-TR"/>
        </w:rPr>
        <w:t xml:space="preserve">Karar </w:t>
      </w:r>
      <w:proofErr w:type="gramStart"/>
      <w:r w:rsidRPr="00724BE2">
        <w:rPr>
          <w:rFonts w:ascii="Times New Roman" w:eastAsia="Times New Roman" w:hAnsi="Times New Roman" w:cs="Times New Roman"/>
          <w:b/>
          <w:bCs/>
          <w:color w:val="000000"/>
          <w:sz w:val="24"/>
          <w:lang w:eastAsia="tr-TR"/>
        </w:rPr>
        <w:t>Tarihi : 31</w:t>
      </w:r>
      <w:proofErr w:type="gramEnd"/>
      <w:r w:rsidRPr="00724BE2">
        <w:rPr>
          <w:rFonts w:ascii="Times New Roman" w:eastAsia="Times New Roman" w:hAnsi="Times New Roman" w:cs="Times New Roman"/>
          <w:b/>
          <w:bCs/>
          <w:color w:val="000000"/>
          <w:sz w:val="24"/>
          <w:lang w:eastAsia="tr-TR"/>
        </w:rPr>
        <w:t>.5.2017</w:t>
      </w:r>
    </w:p>
    <w:p w:rsidR="00724BE2" w:rsidRDefault="00724BE2" w:rsidP="00724BE2">
      <w:pPr>
        <w:shd w:val="clear" w:color="auto" w:fill="FFFFFF"/>
        <w:spacing w:after="0" w:line="240" w:lineRule="auto"/>
        <w:jc w:val="both"/>
        <w:rPr>
          <w:rFonts w:ascii="Times New Roman" w:eastAsia="Times New Roman" w:hAnsi="Times New Roman" w:cs="Times New Roman"/>
          <w:b/>
          <w:bCs/>
          <w:color w:val="000000"/>
          <w:sz w:val="24"/>
          <w:lang w:eastAsia="tr-TR"/>
        </w:rPr>
      </w:pPr>
      <w:r w:rsidRPr="00724BE2">
        <w:rPr>
          <w:rFonts w:ascii="Times New Roman" w:eastAsia="Times New Roman" w:hAnsi="Times New Roman" w:cs="Times New Roman"/>
          <w:b/>
          <w:bCs/>
          <w:color w:val="000000"/>
          <w:sz w:val="24"/>
          <w:lang w:eastAsia="tr-TR"/>
        </w:rPr>
        <w:t>R.G. Tarih-</w:t>
      </w:r>
      <w:proofErr w:type="gramStart"/>
      <w:r w:rsidRPr="00724BE2">
        <w:rPr>
          <w:rFonts w:ascii="Times New Roman" w:eastAsia="Times New Roman" w:hAnsi="Times New Roman" w:cs="Times New Roman"/>
          <w:b/>
          <w:bCs/>
          <w:color w:val="000000"/>
          <w:sz w:val="24"/>
          <w:lang w:eastAsia="tr-TR"/>
        </w:rPr>
        <w:t>Sayısı : 23</w:t>
      </w:r>
      <w:proofErr w:type="gramEnd"/>
      <w:r w:rsidRPr="00724BE2">
        <w:rPr>
          <w:rFonts w:ascii="Times New Roman" w:eastAsia="Times New Roman" w:hAnsi="Times New Roman" w:cs="Times New Roman"/>
          <w:b/>
          <w:bCs/>
          <w:color w:val="000000"/>
          <w:sz w:val="24"/>
          <w:lang w:eastAsia="tr-TR"/>
        </w:rPr>
        <w:t>.6.2017-30105</w:t>
      </w:r>
    </w:p>
    <w:p w:rsidR="00724BE2" w:rsidRDefault="00724BE2" w:rsidP="00724BE2">
      <w:pPr>
        <w:shd w:val="clear" w:color="auto" w:fill="FFFFFF"/>
        <w:spacing w:after="0" w:line="240" w:lineRule="auto"/>
        <w:jc w:val="both"/>
        <w:rPr>
          <w:rFonts w:ascii="Times New Roman" w:eastAsia="Times New Roman" w:hAnsi="Times New Roman" w:cs="Times New Roman"/>
          <w:b/>
          <w:bCs/>
          <w:color w:val="000000"/>
          <w:sz w:val="24"/>
          <w:lang w:eastAsia="tr-TR"/>
        </w:rPr>
      </w:pP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b/>
          <w:bCs/>
          <w:color w:val="000000"/>
          <w:sz w:val="24"/>
          <w:lang w:eastAsia="tr-TR"/>
        </w:rPr>
        <w:t>İTİRAZ YOLUNA BAŞVURAN:</w:t>
      </w:r>
      <w:r w:rsidRPr="00724BE2">
        <w:rPr>
          <w:rFonts w:ascii="Times New Roman" w:eastAsia="Times New Roman" w:hAnsi="Times New Roman" w:cs="Times New Roman"/>
          <w:b/>
          <w:bCs/>
          <w:color w:val="000000"/>
          <w:sz w:val="24"/>
          <w:szCs w:val="19"/>
          <w:lang w:eastAsia="tr-TR"/>
        </w:rPr>
        <w:t> </w:t>
      </w:r>
      <w:r w:rsidRPr="00724BE2">
        <w:rPr>
          <w:rFonts w:ascii="Times New Roman" w:eastAsia="Times New Roman" w:hAnsi="Times New Roman" w:cs="Times New Roman"/>
          <w:color w:val="000000"/>
          <w:sz w:val="24"/>
          <w:szCs w:val="19"/>
          <w:lang w:eastAsia="tr-TR"/>
        </w:rPr>
        <w:t>Burdur 1. Asliye Ceza Mahkemesi</w:t>
      </w:r>
    </w:p>
    <w:p w:rsid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b/>
          <w:bCs/>
          <w:color w:val="000000"/>
          <w:sz w:val="24"/>
          <w:lang w:eastAsia="tr-TR"/>
        </w:rPr>
        <w:t>İTİRAZIN KONUSU:</w:t>
      </w:r>
      <w:r w:rsidRPr="00724BE2">
        <w:rPr>
          <w:rFonts w:ascii="Times New Roman" w:eastAsia="Times New Roman" w:hAnsi="Times New Roman" w:cs="Times New Roman"/>
          <w:b/>
          <w:bCs/>
          <w:color w:val="000000"/>
          <w:sz w:val="24"/>
          <w:szCs w:val="19"/>
          <w:lang w:eastAsia="tr-TR"/>
        </w:rPr>
        <w:t> </w:t>
      </w:r>
      <w:r w:rsidRPr="00724BE2">
        <w:rPr>
          <w:rFonts w:ascii="Times New Roman" w:eastAsia="Times New Roman" w:hAnsi="Times New Roman" w:cs="Times New Roman"/>
          <w:color w:val="000000"/>
          <w:sz w:val="24"/>
          <w:szCs w:val="19"/>
          <w:lang w:eastAsia="tr-TR"/>
        </w:rPr>
        <w:t>13.12.2004 tarihli ve 5275 sayılı Ceza ve Güvenlik Tedbirlerinin İnfazı Hakkında Kanun’un 97. maddesinin (1) numaralı fıkrasının, Anayasa’nın 13. maddesine aykırılığı ileri sürülerek iptaline karar verilmesi talebidir.</w:t>
      </w:r>
    </w:p>
    <w:p w:rsid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b/>
          <w:bCs/>
          <w:color w:val="000000"/>
          <w:sz w:val="24"/>
          <w:lang w:eastAsia="tr-TR"/>
        </w:rPr>
        <w:t>OLAY:</w:t>
      </w:r>
      <w:r w:rsidRPr="00724BE2">
        <w:rPr>
          <w:rFonts w:ascii="Times New Roman" w:eastAsia="Times New Roman" w:hAnsi="Times New Roman" w:cs="Times New Roman"/>
          <w:b/>
          <w:bCs/>
          <w:color w:val="000000"/>
          <w:sz w:val="24"/>
          <w:szCs w:val="19"/>
          <w:lang w:eastAsia="tr-TR"/>
        </w:rPr>
        <w:t> </w:t>
      </w:r>
      <w:r w:rsidRPr="00724BE2">
        <w:rPr>
          <w:rFonts w:ascii="Times New Roman" w:eastAsia="Times New Roman" w:hAnsi="Times New Roman" w:cs="Times New Roman"/>
          <w:color w:val="000000"/>
          <w:sz w:val="24"/>
          <w:szCs w:val="19"/>
          <w:lang w:eastAsia="tr-TR"/>
        </w:rPr>
        <w:t>Açık ceza infaz kurumu hükümlüsü olduğu sırada izne giden ve dönmeyen sanığın, izinden dönmeme suçundan cezalandırılması talebiyle açılan kamu davasında, itiraz konusu kuralın Anayasa’ya aykırı olduğu kanısına varan Mahkeme, iptali için başvurmuştur.</w:t>
      </w:r>
    </w:p>
    <w:p w:rsid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b/>
          <w:bCs/>
          <w:color w:val="000000"/>
          <w:sz w:val="24"/>
          <w:lang w:eastAsia="tr-TR"/>
        </w:rPr>
        <w:t>I- İPTALİ İSTENİLEN KANUN HÜKMÜ</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Kanun’un, itiraz konusu kuralın da yer aldığı 97. maddesi</w:t>
      </w:r>
      <w:r w:rsidRPr="00724BE2">
        <w:rPr>
          <w:rFonts w:ascii="Times New Roman" w:eastAsia="Times New Roman" w:hAnsi="Times New Roman" w:cs="Times New Roman"/>
          <w:b/>
          <w:bCs/>
          <w:color w:val="000000"/>
          <w:sz w:val="24"/>
          <w:szCs w:val="19"/>
          <w:lang w:eastAsia="tr-TR"/>
        </w:rPr>
        <w:t> </w:t>
      </w:r>
      <w:r w:rsidRPr="00724BE2">
        <w:rPr>
          <w:rFonts w:ascii="Times New Roman" w:eastAsia="Times New Roman" w:hAnsi="Times New Roman" w:cs="Times New Roman"/>
          <w:color w:val="000000"/>
          <w:sz w:val="24"/>
          <w:szCs w:val="19"/>
          <w:lang w:eastAsia="tr-TR"/>
        </w:rPr>
        <w:t>şöyledir:</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i/>
          <w:iCs/>
          <w:color w:val="000000"/>
          <w:sz w:val="24"/>
          <w:szCs w:val="19"/>
          <w:lang w:eastAsia="tr-TR"/>
        </w:rPr>
        <w:t>“İzinden dönmeme, geç dönme</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i/>
          <w:iCs/>
          <w:color w:val="000000"/>
          <w:sz w:val="24"/>
          <w:szCs w:val="19"/>
          <w:lang w:eastAsia="tr-TR"/>
        </w:rPr>
        <w:t>Madde 97- </w:t>
      </w:r>
      <w:r w:rsidRPr="00724BE2">
        <w:rPr>
          <w:rFonts w:ascii="Times New Roman" w:eastAsia="Times New Roman" w:hAnsi="Times New Roman" w:cs="Times New Roman"/>
          <w:b/>
          <w:bCs/>
          <w:i/>
          <w:iCs/>
          <w:color w:val="000000"/>
          <w:sz w:val="24"/>
          <w:szCs w:val="19"/>
          <w:lang w:eastAsia="tr-TR"/>
        </w:rPr>
        <w:t xml:space="preserve">(1) İzinden dönmeyen veya iki günden fazla bir süre geçtikten sonra dönen hükümlüler hakkında Türk Ceza Kanununun 292 </w:t>
      </w:r>
      <w:proofErr w:type="spellStart"/>
      <w:r w:rsidRPr="00724BE2">
        <w:rPr>
          <w:rFonts w:ascii="Times New Roman" w:eastAsia="Times New Roman" w:hAnsi="Times New Roman" w:cs="Times New Roman"/>
          <w:b/>
          <w:bCs/>
          <w:i/>
          <w:iCs/>
          <w:color w:val="000000"/>
          <w:sz w:val="24"/>
          <w:szCs w:val="19"/>
          <w:lang w:eastAsia="tr-TR"/>
        </w:rPr>
        <w:t>nci</w:t>
      </w:r>
      <w:proofErr w:type="spellEnd"/>
      <w:r w:rsidRPr="00724BE2">
        <w:rPr>
          <w:rFonts w:ascii="Times New Roman" w:eastAsia="Times New Roman" w:hAnsi="Times New Roman" w:cs="Times New Roman"/>
          <w:b/>
          <w:bCs/>
          <w:i/>
          <w:iCs/>
          <w:color w:val="000000"/>
          <w:sz w:val="24"/>
          <w:szCs w:val="19"/>
          <w:lang w:eastAsia="tr-TR"/>
        </w:rPr>
        <w:t xml:space="preserve"> ve izleyen maddelerinde yazılı hükümler uygulanır.</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i/>
          <w:iCs/>
          <w:color w:val="000000"/>
          <w:sz w:val="24"/>
          <w:szCs w:val="19"/>
          <w:lang w:eastAsia="tr-TR"/>
        </w:rPr>
        <w:t>(2) İzin süresini iki gün veya daha az bir süre geçiren hükümlüler hakkında disiplin işlemi yapılır. İzinli iken firar eden hükümlüye bir daha izin verilmez.”</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b/>
          <w:bCs/>
          <w:color w:val="000000"/>
          <w:sz w:val="24"/>
          <w:lang w:eastAsia="tr-TR"/>
        </w:rPr>
        <w:t>II- İLK İNCELEME</w:t>
      </w:r>
    </w:p>
    <w:p w:rsidR="00724BE2" w:rsidRDefault="00724BE2" w:rsidP="00724BE2">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724BE2">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724BE2">
        <w:rPr>
          <w:rFonts w:ascii="Times New Roman" w:eastAsia="Times New Roman" w:hAnsi="Times New Roman" w:cs="Times New Roman"/>
          <w:color w:val="000000"/>
          <w:sz w:val="24"/>
          <w:szCs w:val="19"/>
          <w:lang w:eastAsia="tr-TR"/>
        </w:rPr>
        <w:t>Serruh</w:t>
      </w:r>
      <w:proofErr w:type="spellEnd"/>
      <w:r w:rsidRPr="00724BE2">
        <w:rPr>
          <w:rFonts w:ascii="Times New Roman" w:eastAsia="Times New Roman" w:hAnsi="Times New Roman" w:cs="Times New Roman"/>
          <w:color w:val="000000"/>
          <w:sz w:val="24"/>
          <w:szCs w:val="19"/>
          <w:lang w:eastAsia="tr-TR"/>
        </w:rPr>
        <w:t xml:space="preserve"> KALELİ, Osman </w:t>
      </w:r>
      <w:proofErr w:type="spellStart"/>
      <w:r w:rsidRPr="00724BE2">
        <w:rPr>
          <w:rFonts w:ascii="Times New Roman" w:eastAsia="Times New Roman" w:hAnsi="Times New Roman" w:cs="Times New Roman"/>
          <w:color w:val="000000"/>
          <w:sz w:val="24"/>
          <w:szCs w:val="19"/>
          <w:lang w:eastAsia="tr-TR"/>
        </w:rPr>
        <w:t>Alifeyyaz</w:t>
      </w:r>
      <w:proofErr w:type="spellEnd"/>
      <w:r w:rsidRPr="00724BE2">
        <w:rPr>
          <w:rFonts w:ascii="Times New Roman" w:eastAsia="Times New Roman" w:hAnsi="Times New Roman" w:cs="Times New Roman"/>
          <w:color w:val="000000"/>
          <w:sz w:val="24"/>
          <w:szCs w:val="19"/>
          <w:lang w:eastAsia="tr-TR"/>
        </w:rPr>
        <w:t xml:space="preserve"> PAKSÜT, Recep KÖMÜRCÜ, </w:t>
      </w:r>
      <w:proofErr w:type="spellStart"/>
      <w:r w:rsidRPr="00724BE2">
        <w:rPr>
          <w:rFonts w:ascii="Times New Roman" w:eastAsia="Times New Roman" w:hAnsi="Times New Roman" w:cs="Times New Roman"/>
          <w:color w:val="000000"/>
          <w:sz w:val="24"/>
          <w:szCs w:val="19"/>
          <w:lang w:eastAsia="tr-TR"/>
        </w:rPr>
        <w:t>Hicabi</w:t>
      </w:r>
      <w:proofErr w:type="spellEnd"/>
      <w:r w:rsidRPr="00724BE2">
        <w:rPr>
          <w:rFonts w:ascii="Times New Roman" w:eastAsia="Times New Roman" w:hAnsi="Times New Roman" w:cs="Times New Roman"/>
          <w:color w:val="000000"/>
          <w:sz w:val="24"/>
          <w:szCs w:val="19"/>
          <w:lang w:eastAsia="tr-TR"/>
        </w:rPr>
        <w:t xml:space="preserve"> DURSUN, Celal Mümtaz AKINCI, Muammer TOPAL, M. Emin KUZ, Hasan Tahsin GÖKCAN, Kadir ÖZKAYA, Recai AKYEL, Yusuf Şevki </w:t>
      </w:r>
      <w:proofErr w:type="spellStart"/>
      <w:r w:rsidRPr="00724BE2">
        <w:rPr>
          <w:rFonts w:ascii="Times New Roman" w:eastAsia="Times New Roman" w:hAnsi="Times New Roman" w:cs="Times New Roman"/>
          <w:color w:val="000000"/>
          <w:sz w:val="24"/>
          <w:szCs w:val="19"/>
          <w:lang w:eastAsia="tr-TR"/>
        </w:rPr>
        <w:t>HAKYEMEZ’in</w:t>
      </w:r>
      <w:proofErr w:type="spellEnd"/>
      <w:r w:rsidRPr="00724BE2">
        <w:rPr>
          <w:rFonts w:ascii="Times New Roman" w:eastAsia="Times New Roman" w:hAnsi="Times New Roman" w:cs="Times New Roman"/>
          <w:color w:val="000000"/>
          <w:sz w:val="24"/>
          <w:szCs w:val="19"/>
          <w:lang w:eastAsia="tr-TR"/>
        </w:rPr>
        <w:t xml:space="preserve"> katılımlarıyla 9.2.2017 tarihinde</w:t>
      </w:r>
      <w:r w:rsidRPr="00724BE2">
        <w:rPr>
          <w:rFonts w:ascii="Times New Roman" w:eastAsia="Times New Roman" w:hAnsi="Times New Roman" w:cs="Times New Roman"/>
          <w:b/>
          <w:bCs/>
          <w:color w:val="000000"/>
          <w:sz w:val="24"/>
          <w:szCs w:val="19"/>
          <w:lang w:eastAsia="tr-TR"/>
        </w:rPr>
        <w:t> </w:t>
      </w:r>
      <w:r w:rsidRPr="00724BE2">
        <w:rPr>
          <w:rFonts w:ascii="Times New Roman" w:eastAsia="Times New Roman" w:hAnsi="Times New Roman" w:cs="Times New Roman"/>
          <w:color w:val="000000"/>
          <w:sz w:val="24"/>
          <w:szCs w:val="19"/>
          <w:lang w:eastAsia="tr-TR"/>
        </w:rPr>
        <w:t>yapılan ilk inceleme toplantısında, dosyada eksiklik bulunmadığından işin esasının incelenmesine, OYBİRLİĞİYLE karar verilmiştir.</w:t>
      </w:r>
      <w:proofErr w:type="gramEnd"/>
      <w:r w:rsidRPr="00724BE2">
        <w:rPr>
          <w:rFonts w:ascii="Times New Roman" w:eastAsia="Times New Roman" w:hAnsi="Times New Roman" w:cs="Times New Roman"/>
          <w:color w:val="000000"/>
          <w:sz w:val="24"/>
          <w:szCs w:val="19"/>
          <w:lang w:eastAsia="tr-TR"/>
        </w:rPr>
        <w:br w:type="textWrapping" w:clear="all"/>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b/>
          <w:bCs/>
          <w:color w:val="000000"/>
          <w:sz w:val="24"/>
          <w:lang w:eastAsia="tr-TR"/>
        </w:rPr>
        <w:t>III- ESASIN İNCELENMESİ</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2. Başvuru kararı ve ekleri, Raportör Berrak YILMAZ tarafından hazırlanan işin esasına ilişkin rapor, itiraz konusu kanun hükmü, dayanılan ve ilgili görülen Anayasa kuralları ile bunların gerekçeleri ve diğer yasama belgeleri okunup incelendikten sonra gereği görüşülüp düşünüldü.</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b/>
          <w:bCs/>
          <w:color w:val="000000"/>
          <w:sz w:val="24"/>
          <w:lang w:eastAsia="tr-TR"/>
        </w:rPr>
        <w:lastRenderedPageBreak/>
        <w:t>A- İtirazın Gerekçesi</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24BE2">
        <w:rPr>
          <w:rFonts w:ascii="Times New Roman" w:eastAsia="Times New Roman" w:hAnsi="Times New Roman" w:cs="Times New Roman"/>
          <w:color w:val="000000"/>
          <w:sz w:val="24"/>
          <w:szCs w:val="19"/>
          <w:lang w:eastAsia="tr-TR"/>
        </w:rPr>
        <w:t xml:space="preserve">3. Başvuru kararında özetle, 5275 sayılı Kanun’un 37. maddesinin birinci fıkrasında, ceza infaz kurumlarında düzenli bir yaşamın sürdürülmesi, güvenliğin ve disiplinin sağlanması bakımından kanun, tüzük, yönetmelikler ile idarenin uyulmasını emrettiği veya gerekli kıldığı davranış ve tutumların hükümlü ya da tutuklu tarafından kusurlu olarak ihlal edilmesi hâlinde eylem ile orantılı olan disiplin cezalarının uygulanacağının hüküm altına alındığı, bu bağlamda firar etme eyleminin Kanun’un 44. maddesinin (3) numaralı fıkrasında </w:t>
      </w:r>
      <w:proofErr w:type="spellStart"/>
      <w:r w:rsidRPr="00724BE2">
        <w:rPr>
          <w:rFonts w:ascii="Times New Roman" w:eastAsia="Times New Roman" w:hAnsi="Times New Roman" w:cs="Times New Roman"/>
          <w:color w:val="000000"/>
          <w:sz w:val="24"/>
          <w:szCs w:val="19"/>
          <w:lang w:eastAsia="tr-TR"/>
        </w:rPr>
        <w:t>onbir</w:t>
      </w:r>
      <w:proofErr w:type="spellEnd"/>
      <w:r w:rsidRPr="00724BE2">
        <w:rPr>
          <w:rFonts w:ascii="Times New Roman" w:eastAsia="Times New Roman" w:hAnsi="Times New Roman" w:cs="Times New Roman"/>
          <w:color w:val="000000"/>
          <w:sz w:val="24"/>
          <w:szCs w:val="19"/>
          <w:lang w:eastAsia="tr-TR"/>
        </w:rPr>
        <w:t xml:space="preserve"> günden </w:t>
      </w:r>
      <w:proofErr w:type="spellStart"/>
      <w:r w:rsidRPr="00724BE2">
        <w:rPr>
          <w:rFonts w:ascii="Times New Roman" w:eastAsia="Times New Roman" w:hAnsi="Times New Roman" w:cs="Times New Roman"/>
          <w:color w:val="000000"/>
          <w:sz w:val="24"/>
          <w:szCs w:val="19"/>
          <w:lang w:eastAsia="tr-TR"/>
        </w:rPr>
        <w:t>yirmibir</w:t>
      </w:r>
      <w:proofErr w:type="spellEnd"/>
      <w:r w:rsidRPr="00724BE2">
        <w:rPr>
          <w:rFonts w:ascii="Times New Roman" w:eastAsia="Times New Roman" w:hAnsi="Times New Roman" w:cs="Times New Roman"/>
          <w:color w:val="000000"/>
          <w:sz w:val="24"/>
          <w:szCs w:val="19"/>
          <w:lang w:eastAsia="tr-TR"/>
        </w:rPr>
        <w:t xml:space="preserve"> güne kadar hücre cezası ile karşılandığı, bu cezanın söz konusu davranışı yasaklamadaki amacı gerçekleştirmeye yeterli ve elverişli olduğu, bu davranışı yasaklayan normun korunmak istenen amaç için etkili bir müdahale olduğu, izinden dönmeme eylemine karşılık gelen firar eylemine ilişkin hem disiplin cezasının hem de itiraz konusu kuralın yollamasıyla 5237 sayılı Kanun’un 292. maddesinde düzenlenen suça ilişkin yaptırımın uygulanmasının ölçülü olmadığı, demokratik bir toplum düzeni için zorunlu bir ihtiyaca hizmet etmediği belirtilerek kuralın, Anayasa'nın 13. maddesine aykırı olduğu ileri sürülmüştür.</w:t>
      </w:r>
      <w:proofErr w:type="gramEnd"/>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b/>
          <w:bCs/>
          <w:color w:val="000000"/>
          <w:sz w:val="24"/>
          <w:lang w:eastAsia="tr-TR"/>
        </w:rPr>
        <w:t>B- Anayasa’ya Aykırılık Sorunu</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4. 6216 sayılı Kanun’un 43. maddesi uyarınca, kural ilgisi nedeniyle Anayasa’nın 2. maddesi yönünden de incelenmiştir.</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xml:space="preserve">5. İtiraz konusu kuralda, izinden dönmeyen veya iki günden fazla bir süre geçtikten sonra dönen hükümlüler hakkında Türk Ceza Kanunu’nun 292. ve izleyen maddelerinde yazılı hükümlerin uygulanacağı öngörülmektedir. </w:t>
      </w:r>
      <w:proofErr w:type="gramStart"/>
      <w:r w:rsidRPr="00724BE2">
        <w:rPr>
          <w:rFonts w:ascii="Times New Roman" w:eastAsia="Times New Roman" w:hAnsi="Times New Roman" w:cs="Times New Roman"/>
          <w:color w:val="000000"/>
          <w:sz w:val="24"/>
          <w:szCs w:val="19"/>
          <w:lang w:eastAsia="tr-TR"/>
        </w:rPr>
        <w:t>5237 sayılı Türk Ceza Kanunu’nun 292. maddesinde hükümlü veya tutuklunun kaçması suçu düzenlenmiş olup, tutukevinden, ceza infaz kurumundan veya gözetimi altında bulunduğu görevlilerin elinden kaçan tutuklu veya hükümlü hakkında altı aydan bir yıla kadar hapis cezasına, bu suçun, cebir veya tehdit kullanılarak işlenmesi halinde, bir yıldan üç yıla kadar hapis cezasına hükmolunacağı düzenlenmiştir.   </w:t>
      </w:r>
      <w:proofErr w:type="gramEnd"/>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24BE2">
        <w:rPr>
          <w:rFonts w:ascii="Times New Roman" w:eastAsia="Times New Roman" w:hAnsi="Times New Roman" w:cs="Times New Roman"/>
          <w:color w:val="000000"/>
          <w:sz w:val="24"/>
          <w:szCs w:val="19"/>
          <w:lang w:eastAsia="tr-TR"/>
        </w:rPr>
        <w:t>6.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7. Hukuk devletinde, ceza ve ceza yerine geçen güvenlik tedbirlerine ilişkin kurallar, Anayasa’ya aykırı olmamak üzere ülkenin sosyal, kültürel yapısı, ahlaki değerleri ve ekonomik hayatın gereksinimlerini göz önüne alan suç politikasına göre belirlenir. Kanun koyucu, izlediği suç politikası gereği bazı fiilleri ceza hukuku alanından çıkarabileceği gibi korudukları hukuki yararları ve neden olduğu sonuçları esas alarak birtakım suçları farklı yaptırımlara da tâbi kılabilir. Kanun koyucunun bu konudaki tercih ve takdirinin yerindeliğinin incelenmesi, anayasal denetimin kapsamı dışında kalmaktadır.</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8. Bununla birlikte, hukuk devleti ilkesinin bir gereği olan ölçülülük ilkesi uyarınca düzenlemelerde öngörülen yaptırım, insan onuruna aykırı bulunmamalı ve suçla yaptırım arasında bir ölçüsüzlüğe yol açmamalıdır. Ölçülülük ilkesi </w:t>
      </w:r>
      <w:r w:rsidRPr="00724BE2">
        <w:rPr>
          <w:rFonts w:ascii="Times New Roman" w:eastAsia="Times New Roman" w:hAnsi="Times New Roman" w:cs="Times New Roman"/>
          <w:i/>
          <w:iCs/>
          <w:color w:val="000000"/>
          <w:sz w:val="24"/>
          <w:szCs w:val="19"/>
          <w:lang w:eastAsia="tr-TR"/>
        </w:rPr>
        <w:t>“elverişlilik”</w:t>
      </w:r>
      <w:r w:rsidRPr="00724BE2">
        <w:rPr>
          <w:rFonts w:ascii="Times New Roman" w:eastAsia="Times New Roman" w:hAnsi="Times New Roman" w:cs="Times New Roman"/>
          <w:color w:val="000000"/>
          <w:sz w:val="24"/>
          <w:szCs w:val="19"/>
          <w:lang w:eastAsia="tr-TR"/>
        </w:rPr>
        <w:t>, </w:t>
      </w:r>
      <w:r w:rsidRPr="00724BE2">
        <w:rPr>
          <w:rFonts w:ascii="Times New Roman" w:eastAsia="Times New Roman" w:hAnsi="Times New Roman" w:cs="Times New Roman"/>
          <w:i/>
          <w:iCs/>
          <w:color w:val="000000"/>
          <w:sz w:val="24"/>
          <w:szCs w:val="19"/>
          <w:lang w:eastAsia="tr-TR"/>
        </w:rPr>
        <w:t>“gereklilik”</w:t>
      </w:r>
      <w:r w:rsidRPr="00724BE2">
        <w:rPr>
          <w:rFonts w:ascii="Times New Roman" w:eastAsia="Times New Roman" w:hAnsi="Times New Roman" w:cs="Times New Roman"/>
          <w:color w:val="000000"/>
          <w:sz w:val="24"/>
          <w:szCs w:val="19"/>
          <w:lang w:eastAsia="tr-TR"/>
        </w:rPr>
        <w:t> ve </w:t>
      </w:r>
      <w:r w:rsidRPr="00724BE2">
        <w:rPr>
          <w:rFonts w:ascii="Times New Roman" w:eastAsia="Times New Roman" w:hAnsi="Times New Roman" w:cs="Times New Roman"/>
          <w:i/>
          <w:iCs/>
          <w:color w:val="000000"/>
          <w:sz w:val="24"/>
          <w:szCs w:val="19"/>
          <w:lang w:eastAsia="tr-TR"/>
        </w:rPr>
        <w:t>“orantılılık”</w:t>
      </w:r>
      <w:r w:rsidRPr="00724BE2">
        <w:rPr>
          <w:rFonts w:ascii="Times New Roman" w:eastAsia="Times New Roman" w:hAnsi="Times New Roman" w:cs="Times New Roman"/>
          <w:color w:val="000000"/>
          <w:sz w:val="24"/>
          <w:szCs w:val="19"/>
          <w:lang w:eastAsia="tr-TR"/>
        </w:rPr>
        <w:t> olmak üzere üç alt ilkeden oluşmaktadır. </w:t>
      </w:r>
      <w:r w:rsidRPr="00724BE2">
        <w:rPr>
          <w:rFonts w:ascii="Times New Roman" w:eastAsia="Times New Roman" w:hAnsi="Times New Roman" w:cs="Times New Roman"/>
          <w:i/>
          <w:iCs/>
          <w:color w:val="000000"/>
          <w:sz w:val="24"/>
          <w:szCs w:val="19"/>
          <w:lang w:eastAsia="tr-TR"/>
        </w:rPr>
        <w:t>“Elverişlilik”</w:t>
      </w:r>
      <w:r w:rsidRPr="00724BE2">
        <w:rPr>
          <w:rFonts w:ascii="Times New Roman" w:eastAsia="Times New Roman" w:hAnsi="Times New Roman" w:cs="Times New Roman"/>
          <w:color w:val="000000"/>
          <w:sz w:val="24"/>
          <w:szCs w:val="19"/>
          <w:lang w:eastAsia="tr-TR"/>
        </w:rPr>
        <w:t>, başvurulan önlemin ulaşılmak istenen amaç için elverişli olmasını, </w:t>
      </w:r>
      <w:r w:rsidRPr="00724BE2">
        <w:rPr>
          <w:rFonts w:ascii="Times New Roman" w:eastAsia="Times New Roman" w:hAnsi="Times New Roman" w:cs="Times New Roman"/>
          <w:i/>
          <w:iCs/>
          <w:color w:val="000000"/>
          <w:sz w:val="24"/>
          <w:szCs w:val="19"/>
          <w:lang w:eastAsia="tr-TR"/>
        </w:rPr>
        <w:t>“gereklilik”</w:t>
      </w:r>
      <w:r w:rsidRPr="00724BE2">
        <w:rPr>
          <w:rFonts w:ascii="Times New Roman" w:eastAsia="Times New Roman" w:hAnsi="Times New Roman" w:cs="Times New Roman"/>
          <w:color w:val="000000"/>
          <w:sz w:val="24"/>
          <w:szCs w:val="19"/>
          <w:lang w:eastAsia="tr-TR"/>
        </w:rPr>
        <w:t xml:space="preserve"> başvurulan önlemin ulaşılmak istenen amaç bakımından gerekli </w:t>
      </w:r>
      <w:r w:rsidRPr="00724BE2">
        <w:rPr>
          <w:rFonts w:ascii="Times New Roman" w:eastAsia="Times New Roman" w:hAnsi="Times New Roman" w:cs="Times New Roman"/>
          <w:color w:val="000000"/>
          <w:sz w:val="24"/>
          <w:szCs w:val="19"/>
          <w:lang w:eastAsia="tr-TR"/>
        </w:rPr>
        <w:lastRenderedPageBreak/>
        <w:t>olmasını, </w:t>
      </w:r>
      <w:r w:rsidRPr="00724BE2">
        <w:rPr>
          <w:rFonts w:ascii="Times New Roman" w:eastAsia="Times New Roman" w:hAnsi="Times New Roman" w:cs="Times New Roman"/>
          <w:i/>
          <w:iCs/>
          <w:color w:val="000000"/>
          <w:sz w:val="24"/>
          <w:szCs w:val="19"/>
          <w:lang w:eastAsia="tr-TR"/>
        </w:rPr>
        <w:t>“orantılılık”</w:t>
      </w:r>
      <w:r w:rsidRPr="00724BE2">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kuralda öngörülen düzenleme ile ulaşılmak istenen amaç arasında da </w:t>
      </w:r>
      <w:r w:rsidRPr="00724BE2">
        <w:rPr>
          <w:rFonts w:ascii="Times New Roman" w:eastAsia="Times New Roman" w:hAnsi="Times New Roman" w:cs="Times New Roman"/>
          <w:i/>
          <w:iCs/>
          <w:color w:val="000000"/>
          <w:sz w:val="24"/>
          <w:szCs w:val="19"/>
          <w:lang w:eastAsia="tr-TR"/>
        </w:rPr>
        <w:t>“ölçülülük ilkesi</w:t>
      </w:r>
      <w:r w:rsidRPr="00724BE2">
        <w:rPr>
          <w:rFonts w:ascii="Times New Roman" w:eastAsia="Times New Roman" w:hAnsi="Times New Roman" w:cs="Times New Roman"/>
          <w:color w:val="000000"/>
          <w:sz w:val="24"/>
          <w:szCs w:val="19"/>
          <w:lang w:eastAsia="tr-TR"/>
        </w:rPr>
        <w:t>” gereğince makul bir dengenin bulunması zorunludur.</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xml:space="preserve">9. 5275 sayılı Kanun’un 6. maddesinde, hükümlülerin ceza infaz kurumlarında güvenli  bir  biçimde  ve kaçmalarını önleyecek tedbirler alınarak düzen, güvenlik ve disiplin çerçevesinde  tutulacağı, kurum düzenini ihlâl edenler hakkında Kanun’da belirtilen disiplin cezalarının uygulanacağı düzenlenmiştir. </w:t>
      </w:r>
      <w:proofErr w:type="gramStart"/>
      <w:r w:rsidRPr="00724BE2">
        <w:rPr>
          <w:rFonts w:ascii="Times New Roman" w:eastAsia="Times New Roman" w:hAnsi="Times New Roman" w:cs="Times New Roman"/>
          <w:color w:val="000000"/>
          <w:sz w:val="24"/>
          <w:szCs w:val="19"/>
          <w:lang w:eastAsia="tr-TR"/>
        </w:rPr>
        <w:t>5275 sayılı Kanun’un disiplin cezalarının niteliği ve uygulama koşullarını düzenleyen 37. maddesinde ise kurumda düzenli bir yaşamın sürdürülmesi, güvenliğin ve disiplinin sağlanması bakımından kanun, tüzük, yönetmelikler ile idarenin uyulmasını emrettiği veya gerekli kıldığı davranış ve tutumları kusurlu olarak ihlâl eden hükümlü hakkında, eyleminin niteliği ile ağırlık derecesine göre Kanun’da belirtilen disiplin cezalarının uygulanacağı, suç oluşturan eylemlerden dolayı açılan kamu davasının, disiplin soruşturması yapılmasını ve cezanın uygulanmasını engellemeyeceği hüküm altına alınmaktadır.</w:t>
      </w:r>
      <w:proofErr w:type="gramEnd"/>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24BE2">
        <w:rPr>
          <w:rFonts w:ascii="Times New Roman" w:eastAsia="Times New Roman" w:hAnsi="Times New Roman" w:cs="Times New Roman"/>
          <w:color w:val="000000"/>
          <w:sz w:val="24"/>
          <w:szCs w:val="19"/>
          <w:lang w:eastAsia="tr-TR"/>
        </w:rPr>
        <w:t xml:space="preserve">10. 5275 sayılı Kanun’un 44. maddesinin (1) numaralı fıkrasında hükümlüler hakkında bir disiplin cezası olarak öngörülen hücreye koyma cezası, hükümlünün eylemlerinin nitelik ve ağırlığına göre bir günden yirmi güne kadar, açık havaya çıkma hakkı saklı kalmak üzere, geceli ve gündüzlü bir hücrede tek başına tutulması ve her türlü temastan yoksun bırakılması şeklinde tanımlanmıştır. </w:t>
      </w:r>
      <w:proofErr w:type="gramEnd"/>
      <w:r w:rsidRPr="00724BE2">
        <w:rPr>
          <w:rFonts w:ascii="Times New Roman" w:eastAsia="Times New Roman" w:hAnsi="Times New Roman" w:cs="Times New Roman"/>
          <w:color w:val="000000"/>
          <w:sz w:val="24"/>
          <w:szCs w:val="19"/>
          <w:lang w:eastAsia="tr-TR"/>
        </w:rPr>
        <w:t>Maddenin (2) numaralı fıkrasında </w:t>
      </w:r>
      <w:r w:rsidRPr="00724BE2">
        <w:rPr>
          <w:rFonts w:ascii="Times New Roman" w:eastAsia="Times New Roman" w:hAnsi="Times New Roman" w:cs="Times New Roman"/>
          <w:i/>
          <w:iCs/>
          <w:color w:val="000000"/>
          <w:sz w:val="24"/>
          <w:szCs w:val="19"/>
          <w:lang w:eastAsia="tr-TR"/>
        </w:rPr>
        <w:t>“İzin süresini özürsüz olarak en fazla iki gün geçirmek”</w:t>
      </w:r>
      <w:r w:rsidRPr="00724BE2">
        <w:rPr>
          <w:rFonts w:ascii="Times New Roman" w:eastAsia="Times New Roman" w:hAnsi="Times New Roman" w:cs="Times New Roman"/>
          <w:color w:val="000000"/>
          <w:sz w:val="24"/>
          <w:szCs w:val="19"/>
          <w:lang w:eastAsia="tr-TR"/>
        </w:rPr>
        <w:t>, bir günden on güne kadar hücreye koyma cezası; (3) numaralı fıkrasında yer alan </w:t>
      </w:r>
      <w:r w:rsidRPr="00724BE2">
        <w:rPr>
          <w:rFonts w:ascii="Times New Roman" w:eastAsia="Times New Roman" w:hAnsi="Times New Roman" w:cs="Times New Roman"/>
          <w:i/>
          <w:iCs/>
          <w:color w:val="000000"/>
          <w:sz w:val="24"/>
          <w:szCs w:val="19"/>
          <w:lang w:eastAsia="tr-TR"/>
        </w:rPr>
        <w:t>“firar etmek”, </w:t>
      </w:r>
      <w:proofErr w:type="spellStart"/>
      <w:r w:rsidRPr="00724BE2">
        <w:rPr>
          <w:rFonts w:ascii="Times New Roman" w:eastAsia="Times New Roman" w:hAnsi="Times New Roman" w:cs="Times New Roman"/>
          <w:color w:val="000000"/>
          <w:sz w:val="24"/>
          <w:szCs w:val="19"/>
          <w:lang w:eastAsia="tr-TR"/>
        </w:rPr>
        <w:t>onbir</w:t>
      </w:r>
      <w:proofErr w:type="spellEnd"/>
      <w:r w:rsidRPr="00724BE2">
        <w:rPr>
          <w:rFonts w:ascii="Times New Roman" w:eastAsia="Times New Roman" w:hAnsi="Times New Roman" w:cs="Times New Roman"/>
          <w:color w:val="000000"/>
          <w:sz w:val="24"/>
          <w:szCs w:val="19"/>
          <w:lang w:eastAsia="tr-TR"/>
        </w:rPr>
        <w:t xml:space="preserve"> günden yirmi güne kadar hücreye koyma cezası gerektiren eylemler olarak belirlenmiştir.</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11. 5237 sayılı Kanun’un hükümlü ve tutuklunun kaçması suçunu düzenleyen 292. maddesinde ise tutukevinden, ceza infaz kurumundan veya gözetimi altında bulunduğu görevlilerin elinden kaçan tutuklu veya hükümlü hakkında altı aydan bir yıla kadar hapis cezası öngörülmektedir. Bu bağlamda itiraz konusu kural gereğince izinden hiç dönmeme veya iki günden fazla bir süre geçtikten sonra dönme fiili hem 5275 sayılı Kanun kapsamında disiplin cezası gerektiren hem de itiraz konusu kuralın atfıyla 5237 sayılı Kanun kapsamında suç teşkil eden ceza yaptırımına tâbi bir fiil olarak sayılmıştır.</w:t>
      </w:r>
    </w:p>
    <w:p w:rsid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12. Ceza ve ceza muhakemesi hukuku ile disiplin hukukunun birbirinden farklı kural ve ilkelere tâbi disiplinler olduğunda kuşku yoktur. Ceza hukuku alanında öngörülen yaptırımlar, toplumsal düzene aykırı olan ve ceza kanunlarında suç sayılan davranışlara uygulanıp, toplum düzeninin korunması ve sağlanması amacına yönelik iken; disiplin cezaları, bir teşkilat düzeninin korunması, devam ettirilmesi, onun verimli ve yararlı bir biçimde çalışmasının sağlanması amacına yöneliktir. Bu bağlamda kişilerin fiili, disiplin cezasının yanı sıra ceza hukuku alanında yaptırımı da gerektirebilir. Böyle durumlarda ceza muhakemesi ve disiplin soruşturması ayrı ayrı yürütülür ve ceza muhakemesi sonucunda kişinin isnat edilen eylemi işlemediğine dair hükümler dışında, ceza mahkemesi hükmü disiplin makamları açısından doğrudan bağlayıcı değildir.</w:t>
      </w:r>
    </w:p>
    <w:p w:rsid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24BE2">
        <w:rPr>
          <w:rFonts w:ascii="Times New Roman" w:eastAsia="Times New Roman" w:hAnsi="Times New Roman" w:cs="Times New Roman"/>
          <w:color w:val="000000"/>
          <w:sz w:val="24"/>
          <w:szCs w:val="19"/>
          <w:lang w:eastAsia="tr-TR"/>
        </w:rPr>
        <w:t>13. 5275 sayılı Kanun’un 44. maddesinde düzenlenen izin süresini özürsüz olarak iki günden fazla geçirmek suretiyle ortaya çıkan firar etme fiiline ilişkin disiplin cezasının, ceza infaz kurumlarında disiplinin tesisi ve devamlılığı, güvenliğin sağlanması, düzenli bir yaşamın sürdürülmesi ve huzurun temin edilmesini sağlamak suretiyle bu kurumlardaki teşkilat düzeninin korunması ve devam ettirilmesini sağlamayı amaçladığı anlaşılmaktadır.</w:t>
      </w:r>
      <w:proofErr w:type="gramEnd"/>
    </w:p>
    <w:p w:rsid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24BE2">
        <w:rPr>
          <w:rFonts w:ascii="Times New Roman" w:eastAsia="Times New Roman" w:hAnsi="Times New Roman" w:cs="Times New Roman"/>
          <w:color w:val="000000"/>
          <w:sz w:val="24"/>
          <w:szCs w:val="19"/>
          <w:lang w:eastAsia="tr-TR"/>
        </w:rPr>
        <w:lastRenderedPageBreak/>
        <w:t>14. İtiraz konusu kuralın yollama yaptığı 5237 sayılı Kanun’un 292. maddesinde düzenlenen hükümlü veya tutuklunun kaçması fiiline ilişkin ceza yaptırımı ise</w:t>
      </w:r>
      <w:r w:rsidRPr="00724BE2">
        <w:rPr>
          <w:rFonts w:ascii="Times New Roman" w:eastAsia="Times New Roman" w:hAnsi="Times New Roman" w:cs="Times New Roman"/>
          <w:i/>
          <w:iCs/>
          <w:color w:val="000000"/>
          <w:sz w:val="24"/>
          <w:szCs w:val="19"/>
          <w:lang w:eastAsia="tr-TR"/>
        </w:rPr>
        <w:t> </w:t>
      </w:r>
      <w:r w:rsidRPr="00724BE2">
        <w:rPr>
          <w:rFonts w:ascii="Times New Roman" w:eastAsia="Times New Roman" w:hAnsi="Times New Roman" w:cs="Times New Roman"/>
          <w:color w:val="000000"/>
          <w:sz w:val="24"/>
          <w:szCs w:val="19"/>
          <w:lang w:eastAsia="tr-TR"/>
        </w:rPr>
        <w:t xml:space="preserve">Devletin adli yargı fonksiyonlarını, cezaların infazı ile ulaşılmak istenen amaçlar çerçevesinde yerine getirilebilmesini, ceza infaz sisteminin etkin bir biçimde işlemesini, suçların ve suçluların takibinin temin edilmesini ve özellikle adliyenin korunmasını sağlamayı amaçlamaktadır. </w:t>
      </w:r>
      <w:proofErr w:type="gramEnd"/>
      <w:r w:rsidRPr="00724BE2">
        <w:rPr>
          <w:rFonts w:ascii="Times New Roman" w:eastAsia="Times New Roman" w:hAnsi="Times New Roman" w:cs="Times New Roman"/>
          <w:color w:val="000000"/>
          <w:sz w:val="24"/>
          <w:szCs w:val="19"/>
          <w:lang w:eastAsia="tr-TR"/>
        </w:rPr>
        <w:t>Kanun koyucunun, yukarıda ifade edilen farklı amaç ve hukuki yararın sağlanması maksadıyla aynı fiil için hem disiplin cezası hem de ceza hukuku alanında yaptırım öngörmesinin ölçülü olmadığı söylenemez. Bu bağlamda itiraz konusu kuralın, ulaşılmak istenen amaç için elverişli ve gerekli olduğu, amaç ve araç arasında makul ve uygun bir ilişki kurduğu göz önüne alındığında kanun koyucunun takdir alanı içerisinde olan kuralda ölçülülük ilkesine aykırı bir yön bulunmamaktadır.</w:t>
      </w:r>
    </w:p>
    <w:p w:rsid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15.  Öte yandan, hukuk devleti ilkesi ve ceza hukukunun temel ilkeleri arasında yer alan “</w:t>
      </w:r>
      <w:r w:rsidRPr="00724BE2">
        <w:rPr>
          <w:rFonts w:ascii="Times New Roman" w:eastAsia="Times New Roman" w:hAnsi="Times New Roman" w:cs="Times New Roman"/>
          <w:i/>
          <w:iCs/>
          <w:color w:val="000000"/>
          <w:sz w:val="24"/>
          <w:szCs w:val="19"/>
          <w:lang w:eastAsia="tr-TR"/>
        </w:rPr>
        <w:t>aynı fiilden dolayı iki kez yargılama olmaz</w:t>
      </w:r>
      <w:r w:rsidRPr="00724BE2">
        <w:rPr>
          <w:rFonts w:ascii="Times New Roman" w:eastAsia="Times New Roman" w:hAnsi="Times New Roman" w:cs="Times New Roman"/>
          <w:color w:val="000000"/>
          <w:sz w:val="24"/>
          <w:szCs w:val="19"/>
          <w:lang w:eastAsia="tr-TR"/>
        </w:rPr>
        <w:t> (</w:t>
      </w:r>
      <w:r w:rsidRPr="00724BE2">
        <w:rPr>
          <w:rFonts w:ascii="Times New Roman" w:eastAsia="Times New Roman" w:hAnsi="Times New Roman" w:cs="Times New Roman"/>
          <w:i/>
          <w:iCs/>
          <w:color w:val="000000"/>
          <w:sz w:val="24"/>
          <w:szCs w:val="19"/>
          <w:lang w:eastAsia="tr-TR"/>
        </w:rPr>
        <w:t xml:space="preserve">ne </w:t>
      </w:r>
      <w:proofErr w:type="spellStart"/>
      <w:r w:rsidRPr="00724BE2">
        <w:rPr>
          <w:rFonts w:ascii="Times New Roman" w:eastAsia="Times New Roman" w:hAnsi="Times New Roman" w:cs="Times New Roman"/>
          <w:i/>
          <w:iCs/>
          <w:color w:val="000000"/>
          <w:sz w:val="24"/>
          <w:szCs w:val="19"/>
          <w:lang w:eastAsia="tr-TR"/>
        </w:rPr>
        <w:t>bis</w:t>
      </w:r>
      <w:proofErr w:type="spellEnd"/>
      <w:r w:rsidRPr="00724BE2">
        <w:rPr>
          <w:rFonts w:ascii="Times New Roman" w:eastAsia="Times New Roman" w:hAnsi="Times New Roman" w:cs="Times New Roman"/>
          <w:i/>
          <w:iCs/>
          <w:color w:val="000000"/>
          <w:sz w:val="24"/>
          <w:szCs w:val="19"/>
          <w:lang w:eastAsia="tr-TR"/>
        </w:rPr>
        <w:t xml:space="preserve"> in idem)</w:t>
      </w:r>
      <w:r w:rsidRPr="00724BE2">
        <w:rPr>
          <w:rFonts w:ascii="Times New Roman" w:eastAsia="Times New Roman" w:hAnsi="Times New Roman" w:cs="Times New Roman"/>
          <w:color w:val="000000"/>
          <w:sz w:val="24"/>
          <w:szCs w:val="19"/>
          <w:lang w:eastAsia="tr-TR"/>
        </w:rPr>
        <w:t>” ilkesi gereğince, kişi aynı fiil nedeniyle birden fazla yargılanamaz ve cezalandırılamaz. Ancak, bu ilke mutlak olmayıp, korunan hukuki yararı, unsurları, amacı ve neticesi farklı olması nedeniyle ayrı hukuk disiplinleri kapsamında aynı fiilin farklı şekillerde mütalaa edilmesi mümkündür. Bu ilke sadece ceza davalarına ilişkin olduğu için aynı fiilden dolayı ceza soruşturması yanında ayrıca hukuk davası veya disiplin soruşturması açılmasına engel teşkil etmez. Dolayısıyla bir fiilin söz konusu hukuk disiplinlerinin öngördüğü farklı yaptırımlarla cezalandırılması hukuk devleti ve “</w:t>
      </w:r>
      <w:r w:rsidRPr="00724BE2">
        <w:rPr>
          <w:rFonts w:ascii="Times New Roman" w:eastAsia="Times New Roman" w:hAnsi="Times New Roman" w:cs="Times New Roman"/>
          <w:i/>
          <w:iCs/>
          <w:color w:val="000000"/>
          <w:sz w:val="24"/>
          <w:szCs w:val="19"/>
          <w:lang w:eastAsia="tr-TR"/>
        </w:rPr>
        <w:t>aynı fiilden dolayı iki kez yargılama olmaz</w:t>
      </w:r>
      <w:r w:rsidRPr="00724BE2">
        <w:rPr>
          <w:rFonts w:ascii="Times New Roman" w:eastAsia="Times New Roman" w:hAnsi="Times New Roman" w:cs="Times New Roman"/>
          <w:color w:val="000000"/>
          <w:sz w:val="24"/>
          <w:szCs w:val="19"/>
          <w:lang w:eastAsia="tr-TR"/>
        </w:rPr>
        <w:t>” ilkesine aykırılık oluşturmaz. Bu nedenle izinden dönmeyen veya iki günden fazla bir süre geçtikten sonra dönen hükümlüler hakkında farklı amaç ve hukuki yararları gerçekleştirmeye yönelik olarak hem disiplin cezası hem de ceza yaptırımı verilebilmesinde Anayasa’ya ve ceza hukukunun belirtilen temel ilkesine aykırı bir yön bulunmamaktadır.</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16. Açıklanan nedenlerle kural, Anayasa’nın 2. maddesine aykırı değildir. İptal talebinin reddi gerekir.</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17. Kuralın Anayasa’nın 13. maddesiyle ilgisi görülmemiştir.</w:t>
      </w:r>
    </w:p>
    <w:p w:rsidR="00724BE2" w:rsidRDefault="00724BE2" w:rsidP="00724BE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b/>
          <w:bCs/>
          <w:color w:val="000000"/>
          <w:sz w:val="24"/>
          <w:lang w:eastAsia="tr-TR"/>
        </w:rPr>
        <w:t>IV- HÜKÜM</w:t>
      </w:r>
    </w:p>
    <w:p w:rsidR="00724BE2" w:rsidRP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13.12.2004 tarihli ve 5275 sayılı Ceza ve Güvenlik Tedbirlerinin İnfazı Hakkında Kanun’un 97. maddesinin (1) numaralı fıkrasının, Anayasa’ya aykırı olmadığına ve itirazın REDDİNE, 31.5.2017 tarihinde OYBİRLİĞİYLE karar verildi.</w:t>
      </w:r>
    </w:p>
    <w:p w:rsidR="00724BE2" w:rsidRP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24BE2" w:rsidRPr="00724BE2" w:rsidTr="00724BE2">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Başkan</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Başkanvekili</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Serdar ÖZGÜLDÜR</w:t>
            </w:r>
          </w:p>
        </w:tc>
      </w:tr>
    </w:tbl>
    <w:p w:rsid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24BE2" w:rsidRPr="00724BE2" w:rsidTr="00724BE2">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24BE2">
              <w:rPr>
                <w:rFonts w:ascii="Times New Roman" w:eastAsia="Times New Roman" w:hAnsi="Times New Roman" w:cs="Times New Roman"/>
                <w:sz w:val="24"/>
                <w:szCs w:val="19"/>
                <w:lang w:eastAsia="tr-TR"/>
              </w:rPr>
              <w:t>Serruh</w:t>
            </w:r>
            <w:proofErr w:type="spellEnd"/>
            <w:r w:rsidRPr="00724BE2">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 xml:space="preserve">Osman </w:t>
            </w:r>
            <w:proofErr w:type="spellStart"/>
            <w:r w:rsidRPr="00724BE2">
              <w:rPr>
                <w:rFonts w:ascii="Times New Roman" w:eastAsia="Times New Roman" w:hAnsi="Times New Roman" w:cs="Times New Roman"/>
                <w:sz w:val="24"/>
                <w:szCs w:val="19"/>
                <w:lang w:eastAsia="tr-TR"/>
              </w:rPr>
              <w:t>Alifeyyaz</w:t>
            </w:r>
            <w:proofErr w:type="spellEnd"/>
            <w:r w:rsidRPr="00724BE2">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 Recep KÖMÜRCÜ</w:t>
            </w:r>
          </w:p>
        </w:tc>
      </w:tr>
    </w:tbl>
    <w:p w:rsid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lastRenderedPageBreak/>
        <w:t> </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24BE2" w:rsidRPr="00724BE2" w:rsidTr="00724BE2">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 Nuri NECİPOĞLU</w:t>
            </w:r>
          </w:p>
        </w:tc>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24BE2">
              <w:rPr>
                <w:rFonts w:ascii="Times New Roman" w:eastAsia="Times New Roman" w:hAnsi="Times New Roman" w:cs="Times New Roman"/>
                <w:sz w:val="24"/>
                <w:szCs w:val="19"/>
                <w:lang w:eastAsia="tr-TR"/>
              </w:rPr>
              <w:t>Hicabi</w:t>
            </w:r>
            <w:proofErr w:type="spellEnd"/>
            <w:r w:rsidRPr="00724BE2">
              <w:rPr>
                <w:rFonts w:ascii="Times New Roman" w:eastAsia="Times New Roman" w:hAnsi="Times New Roman" w:cs="Times New Roman"/>
                <w:sz w:val="24"/>
                <w:szCs w:val="19"/>
                <w:lang w:eastAsia="tr-TR"/>
              </w:rPr>
              <w:t xml:space="preserve"> DURSUN    </w:t>
            </w:r>
          </w:p>
        </w:tc>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Celal Mümtaz AKINCI</w:t>
            </w:r>
          </w:p>
        </w:tc>
      </w:tr>
    </w:tbl>
    <w:p w:rsid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24BE2" w:rsidRPr="00724BE2" w:rsidTr="00724BE2">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M. Emin KUZ</w:t>
            </w:r>
          </w:p>
        </w:tc>
        <w:tc>
          <w:tcPr>
            <w:tcW w:w="1667"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Hasan Tahsin GÖKCAN</w:t>
            </w:r>
          </w:p>
        </w:tc>
      </w:tr>
    </w:tbl>
    <w:p w:rsid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24BE2" w:rsidRPr="00724BE2" w:rsidTr="00724BE2">
        <w:tc>
          <w:tcPr>
            <w:tcW w:w="2500"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Kadir ÖZKAYA</w:t>
            </w:r>
          </w:p>
        </w:tc>
        <w:tc>
          <w:tcPr>
            <w:tcW w:w="2500"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Rıdvan GÜLEÇ</w:t>
            </w:r>
          </w:p>
        </w:tc>
      </w:tr>
    </w:tbl>
    <w:p w:rsid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24BE2" w:rsidRPr="00724BE2" w:rsidTr="00724BE2">
        <w:tc>
          <w:tcPr>
            <w:tcW w:w="2500"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Recai AKYEL</w:t>
            </w:r>
          </w:p>
        </w:tc>
        <w:tc>
          <w:tcPr>
            <w:tcW w:w="2500" w:type="pct"/>
            <w:tcMar>
              <w:top w:w="0" w:type="dxa"/>
              <w:left w:w="70" w:type="dxa"/>
              <w:bottom w:w="0" w:type="dxa"/>
              <w:right w:w="70" w:type="dxa"/>
            </w:tcMar>
            <w:hideMark/>
          </w:tcPr>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Üye</w:t>
            </w:r>
          </w:p>
          <w:p w:rsidR="00724BE2" w:rsidRPr="00724BE2" w:rsidRDefault="00724BE2" w:rsidP="00724BE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4BE2">
              <w:rPr>
                <w:rFonts w:ascii="Times New Roman" w:eastAsia="Times New Roman" w:hAnsi="Times New Roman" w:cs="Times New Roman"/>
                <w:sz w:val="24"/>
                <w:szCs w:val="19"/>
                <w:lang w:eastAsia="tr-TR"/>
              </w:rPr>
              <w:t>Yusuf Şevki HAKYEMEZ</w:t>
            </w:r>
          </w:p>
        </w:tc>
      </w:tr>
    </w:tbl>
    <w:p w:rsidR="00724BE2" w:rsidRPr="00724BE2" w:rsidRDefault="00724BE2" w:rsidP="00724BE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24BE2">
        <w:rPr>
          <w:rFonts w:ascii="Times New Roman" w:eastAsia="Times New Roman" w:hAnsi="Times New Roman" w:cs="Times New Roman"/>
          <w:color w:val="000000"/>
          <w:sz w:val="24"/>
          <w:szCs w:val="19"/>
          <w:lang w:eastAsia="tr-TR"/>
        </w:rPr>
        <w:t> </w:t>
      </w:r>
    </w:p>
    <w:p w:rsidR="00653D31" w:rsidRPr="00724BE2" w:rsidRDefault="00653D31" w:rsidP="00724BE2">
      <w:pPr>
        <w:spacing w:before="100" w:beforeAutospacing="1" w:after="100" w:afterAutospacing="1" w:line="240" w:lineRule="auto"/>
        <w:ind w:firstLine="709"/>
        <w:jc w:val="both"/>
        <w:rPr>
          <w:rFonts w:ascii="Times New Roman" w:hAnsi="Times New Roman" w:cs="Times New Roman"/>
          <w:sz w:val="24"/>
        </w:rPr>
      </w:pPr>
    </w:p>
    <w:sectPr w:rsidR="00653D31" w:rsidRPr="00724BE2" w:rsidSect="00724BE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C8" w:rsidRDefault="00EB59C8" w:rsidP="00724BE2">
      <w:pPr>
        <w:spacing w:after="0" w:line="240" w:lineRule="auto"/>
      </w:pPr>
      <w:r>
        <w:separator/>
      </w:r>
    </w:p>
  </w:endnote>
  <w:endnote w:type="continuationSeparator" w:id="0">
    <w:p w:rsidR="00EB59C8" w:rsidRDefault="00EB59C8" w:rsidP="00724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E2" w:rsidRDefault="00724BE2" w:rsidP="00597C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4BE2" w:rsidRDefault="00724BE2" w:rsidP="00724BE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E2" w:rsidRPr="00724BE2" w:rsidRDefault="00724BE2" w:rsidP="00597C5D">
    <w:pPr>
      <w:pStyle w:val="Altbilgi"/>
      <w:framePr w:wrap="around" w:vAnchor="text" w:hAnchor="margin" w:xAlign="right" w:y="1"/>
      <w:rPr>
        <w:rStyle w:val="SayfaNumaras"/>
        <w:rFonts w:ascii="Times New Roman" w:hAnsi="Times New Roman" w:cs="Times New Roman"/>
      </w:rPr>
    </w:pPr>
    <w:r w:rsidRPr="00724BE2">
      <w:rPr>
        <w:rStyle w:val="SayfaNumaras"/>
        <w:rFonts w:ascii="Times New Roman" w:hAnsi="Times New Roman" w:cs="Times New Roman"/>
      </w:rPr>
      <w:fldChar w:fldCharType="begin"/>
    </w:r>
    <w:r w:rsidRPr="00724BE2">
      <w:rPr>
        <w:rStyle w:val="SayfaNumaras"/>
        <w:rFonts w:ascii="Times New Roman" w:hAnsi="Times New Roman" w:cs="Times New Roman"/>
      </w:rPr>
      <w:instrText xml:space="preserve">PAGE  </w:instrText>
    </w:r>
    <w:r w:rsidRPr="00724BE2">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724BE2">
      <w:rPr>
        <w:rStyle w:val="SayfaNumaras"/>
        <w:rFonts w:ascii="Times New Roman" w:hAnsi="Times New Roman" w:cs="Times New Roman"/>
      </w:rPr>
      <w:fldChar w:fldCharType="end"/>
    </w:r>
  </w:p>
  <w:p w:rsidR="00724BE2" w:rsidRPr="00724BE2" w:rsidRDefault="00724BE2" w:rsidP="00724BE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E2" w:rsidRDefault="00724B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C8" w:rsidRDefault="00EB59C8" w:rsidP="00724BE2">
      <w:pPr>
        <w:spacing w:after="0" w:line="240" w:lineRule="auto"/>
      </w:pPr>
      <w:r>
        <w:separator/>
      </w:r>
    </w:p>
  </w:footnote>
  <w:footnote w:type="continuationSeparator" w:id="0">
    <w:p w:rsidR="00EB59C8" w:rsidRDefault="00EB59C8" w:rsidP="00724B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E2" w:rsidRDefault="00724BE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E2" w:rsidRDefault="00724BE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/28</w:t>
    </w:r>
  </w:p>
  <w:p w:rsidR="00724BE2" w:rsidRDefault="00724BE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/107</w:t>
    </w:r>
  </w:p>
  <w:p w:rsidR="00724BE2" w:rsidRPr="00724BE2" w:rsidRDefault="00724BE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BE2" w:rsidRDefault="00724BE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F7"/>
    <w:rsid w:val="00653D31"/>
    <w:rsid w:val="00724BE2"/>
    <w:rsid w:val="00EA68F7"/>
    <w:rsid w:val="00EB59C8"/>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FA31D-61C2-4EF9-BF02-D3374913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24BE2"/>
    <w:rPr>
      <w:color w:val="0000FF"/>
      <w:u w:val="single"/>
    </w:rPr>
  </w:style>
  <w:style w:type="paragraph" w:styleId="stbilgi">
    <w:name w:val="header"/>
    <w:basedOn w:val="Normal"/>
    <w:link w:val="stbilgiChar"/>
    <w:uiPriority w:val="99"/>
    <w:unhideWhenUsed/>
    <w:rsid w:val="00724BE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4BE2"/>
  </w:style>
  <w:style w:type="paragraph" w:styleId="Altbilgi">
    <w:name w:val="footer"/>
    <w:basedOn w:val="Normal"/>
    <w:link w:val="AltbilgiChar"/>
    <w:uiPriority w:val="99"/>
    <w:unhideWhenUsed/>
    <w:rsid w:val="00724BE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4BE2"/>
  </w:style>
  <w:style w:type="character" w:styleId="SayfaNumaras">
    <w:name w:val="page number"/>
    <w:basedOn w:val="VarsaylanParagrafYazTipi"/>
    <w:uiPriority w:val="99"/>
    <w:semiHidden/>
    <w:unhideWhenUsed/>
    <w:rsid w:val="00724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5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1771</Words>
  <Characters>10096</Characters>
  <Application>Microsoft Office Word</Application>
  <DocSecurity>0</DocSecurity>
  <Lines>84</Lines>
  <Paragraphs>23</Paragraphs>
  <ScaleCrop>false</ScaleCrop>
  <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2</cp:revision>
  <dcterms:created xsi:type="dcterms:W3CDTF">2020-01-27T06:02:00Z</dcterms:created>
  <dcterms:modified xsi:type="dcterms:W3CDTF">2020-01-27T06:06:00Z</dcterms:modified>
</cp:coreProperties>
</file>