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61" w:rsidRPr="008D3461" w:rsidRDefault="008D3461" w:rsidP="008D3461">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8D3461">
        <w:rPr>
          <w:rFonts w:ascii="Times New Roman" w:eastAsia="Times New Roman" w:hAnsi="Times New Roman" w:cs="Times New Roman"/>
          <w:b/>
          <w:bCs/>
          <w:color w:val="000000"/>
          <w:sz w:val="24"/>
          <w:szCs w:val="30"/>
          <w:lang w:eastAsia="tr-TR"/>
        </w:rPr>
        <w:t>ANAYASA MAHKEMESİ KARARI</w:t>
      </w:r>
    </w:p>
    <w:p w:rsidR="008D3461" w:rsidRP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b/>
          <w:bCs/>
          <w:color w:val="000000"/>
          <w:sz w:val="24"/>
          <w:szCs w:val="19"/>
          <w:lang w:eastAsia="tr-TR"/>
        </w:rPr>
        <w:t> </w:t>
      </w:r>
    </w:p>
    <w:p w:rsidR="008D3461" w:rsidRPr="008D3461" w:rsidRDefault="008D3461" w:rsidP="008D3461">
      <w:pPr>
        <w:shd w:val="clear" w:color="auto" w:fill="FFFFFF"/>
        <w:spacing w:after="0" w:line="240" w:lineRule="auto"/>
        <w:jc w:val="both"/>
        <w:rPr>
          <w:rFonts w:ascii="Times New Roman" w:eastAsia="Times New Roman" w:hAnsi="Times New Roman" w:cs="Times New Roman"/>
          <w:b/>
          <w:color w:val="000000"/>
          <w:sz w:val="24"/>
          <w:lang w:eastAsia="tr-TR"/>
        </w:rPr>
      </w:pPr>
      <w:r w:rsidRPr="008D3461">
        <w:rPr>
          <w:rFonts w:ascii="Times New Roman" w:eastAsia="Times New Roman" w:hAnsi="Times New Roman" w:cs="Times New Roman"/>
          <w:b/>
          <w:color w:val="000000"/>
          <w:sz w:val="24"/>
          <w:lang w:eastAsia="tr-TR"/>
        </w:rPr>
        <w:t xml:space="preserve">Esas </w:t>
      </w:r>
      <w:proofErr w:type="gramStart"/>
      <w:r w:rsidRPr="008D3461">
        <w:rPr>
          <w:rFonts w:ascii="Times New Roman" w:eastAsia="Times New Roman" w:hAnsi="Times New Roman" w:cs="Times New Roman"/>
          <w:b/>
          <w:color w:val="000000"/>
          <w:sz w:val="24"/>
          <w:lang w:eastAsia="tr-TR"/>
        </w:rPr>
        <w:t>Sayısı     :  2016</w:t>
      </w:r>
      <w:proofErr w:type="gramEnd"/>
      <w:r w:rsidRPr="008D3461">
        <w:rPr>
          <w:rFonts w:ascii="Times New Roman" w:eastAsia="Times New Roman" w:hAnsi="Times New Roman" w:cs="Times New Roman"/>
          <w:b/>
          <w:color w:val="000000"/>
          <w:sz w:val="24"/>
          <w:lang w:eastAsia="tr-TR"/>
        </w:rPr>
        <w:t>/148</w:t>
      </w:r>
    </w:p>
    <w:p w:rsidR="008D3461" w:rsidRPr="008D3461" w:rsidRDefault="008D3461" w:rsidP="008D3461">
      <w:pPr>
        <w:shd w:val="clear" w:color="auto" w:fill="FFFFFF"/>
        <w:spacing w:after="0" w:line="240" w:lineRule="auto"/>
        <w:jc w:val="both"/>
        <w:rPr>
          <w:rFonts w:ascii="Times New Roman" w:eastAsia="Times New Roman" w:hAnsi="Times New Roman" w:cs="Times New Roman"/>
          <w:b/>
          <w:color w:val="000000"/>
          <w:sz w:val="24"/>
          <w:lang w:eastAsia="tr-TR"/>
        </w:rPr>
      </w:pPr>
      <w:r w:rsidRPr="008D3461">
        <w:rPr>
          <w:rFonts w:ascii="Times New Roman" w:eastAsia="Times New Roman" w:hAnsi="Times New Roman" w:cs="Times New Roman"/>
          <w:b/>
          <w:color w:val="000000"/>
          <w:sz w:val="24"/>
          <w:lang w:eastAsia="tr-TR"/>
        </w:rPr>
        <w:t xml:space="preserve">Karar </w:t>
      </w:r>
      <w:proofErr w:type="gramStart"/>
      <w:r w:rsidRPr="008D3461">
        <w:rPr>
          <w:rFonts w:ascii="Times New Roman" w:eastAsia="Times New Roman" w:hAnsi="Times New Roman" w:cs="Times New Roman"/>
          <w:b/>
          <w:color w:val="000000"/>
          <w:sz w:val="24"/>
          <w:lang w:eastAsia="tr-TR"/>
        </w:rPr>
        <w:t>Sayısı  :  2016</w:t>
      </w:r>
      <w:proofErr w:type="gramEnd"/>
      <w:r w:rsidRPr="008D3461">
        <w:rPr>
          <w:rFonts w:ascii="Times New Roman" w:eastAsia="Times New Roman" w:hAnsi="Times New Roman" w:cs="Times New Roman"/>
          <w:b/>
          <w:color w:val="000000"/>
          <w:sz w:val="24"/>
          <w:lang w:eastAsia="tr-TR"/>
        </w:rPr>
        <w:t>/189</w:t>
      </w:r>
    </w:p>
    <w:p w:rsidR="008D3461" w:rsidRPr="008D3461" w:rsidRDefault="008D3461" w:rsidP="008D3461">
      <w:pPr>
        <w:shd w:val="clear" w:color="auto" w:fill="FFFFFF"/>
        <w:spacing w:after="0" w:line="240" w:lineRule="auto"/>
        <w:jc w:val="both"/>
        <w:rPr>
          <w:rFonts w:ascii="Times New Roman" w:eastAsia="Times New Roman" w:hAnsi="Times New Roman" w:cs="Times New Roman"/>
          <w:b/>
          <w:color w:val="000000"/>
          <w:sz w:val="24"/>
          <w:lang w:eastAsia="tr-TR"/>
        </w:rPr>
      </w:pPr>
      <w:r w:rsidRPr="008D3461">
        <w:rPr>
          <w:rFonts w:ascii="Times New Roman" w:eastAsia="Times New Roman" w:hAnsi="Times New Roman" w:cs="Times New Roman"/>
          <w:b/>
          <w:color w:val="000000"/>
          <w:sz w:val="24"/>
          <w:lang w:eastAsia="tr-TR"/>
        </w:rPr>
        <w:t xml:space="preserve">Karar </w:t>
      </w:r>
      <w:proofErr w:type="gramStart"/>
      <w:r w:rsidRPr="008D3461">
        <w:rPr>
          <w:rFonts w:ascii="Times New Roman" w:eastAsia="Times New Roman" w:hAnsi="Times New Roman" w:cs="Times New Roman"/>
          <w:b/>
          <w:color w:val="000000"/>
          <w:sz w:val="24"/>
          <w:lang w:eastAsia="tr-TR"/>
        </w:rPr>
        <w:t>Tarihi :  14</w:t>
      </w:r>
      <w:proofErr w:type="gramEnd"/>
      <w:r w:rsidRPr="008D3461">
        <w:rPr>
          <w:rFonts w:ascii="Times New Roman" w:eastAsia="Times New Roman" w:hAnsi="Times New Roman" w:cs="Times New Roman"/>
          <w:b/>
          <w:color w:val="000000"/>
          <w:sz w:val="24"/>
          <w:lang w:eastAsia="tr-TR"/>
        </w:rPr>
        <w:t>.12.2016</w:t>
      </w:r>
    </w:p>
    <w:p w:rsidR="008D3461" w:rsidRDefault="008D3461" w:rsidP="008D3461">
      <w:pPr>
        <w:shd w:val="clear" w:color="auto" w:fill="FFFFFF"/>
        <w:spacing w:after="0" w:line="240" w:lineRule="auto"/>
        <w:jc w:val="both"/>
        <w:rPr>
          <w:rFonts w:ascii="Times New Roman" w:eastAsia="Times New Roman" w:hAnsi="Times New Roman" w:cs="Times New Roman"/>
          <w:b/>
          <w:color w:val="000000"/>
          <w:sz w:val="24"/>
          <w:lang w:eastAsia="tr-TR"/>
        </w:rPr>
      </w:pPr>
      <w:proofErr w:type="spellStart"/>
      <w:r w:rsidRPr="008D3461">
        <w:rPr>
          <w:rFonts w:ascii="Times New Roman" w:eastAsia="Times New Roman" w:hAnsi="Times New Roman" w:cs="Times New Roman"/>
          <w:b/>
          <w:color w:val="000000"/>
          <w:sz w:val="24"/>
          <w:lang w:eastAsia="tr-TR"/>
        </w:rPr>
        <w:t>R.G.Tarih</w:t>
      </w:r>
      <w:proofErr w:type="spellEnd"/>
      <w:r w:rsidRPr="008D3461">
        <w:rPr>
          <w:rFonts w:ascii="Times New Roman" w:eastAsia="Times New Roman" w:hAnsi="Times New Roman" w:cs="Times New Roman"/>
          <w:b/>
          <w:color w:val="000000"/>
          <w:sz w:val="24"/>
          <w:lang w:eastAsia="tr-TR"/>
        </w:rPr>
        <w:t>-</w:t>
      </w:r>
      <w:proofErr w:type="gramStart"/>
      <w:r w:rsidRPr="008D3461">
        <w:rPr>
          <w:rFonts w:ascii="Times New Roman" w:eastAsia="Times New Roman" w:hAnsi="Times New Roman" w:cs="Times New Roman"/>
          <w:b/>
          <w:color w:val="000000"/>
          <w:sz w:val="24"/>
          <w:lang w:eastAsia="tr-TR"/>
        </w:rPr>
        <w:t>Sayısı   :  6</w:t>
      </w:r>
      <w:proofErr w:type="gramEnd"/>
      <w:r w:rsidRPr="008D3461">
        <w:rPr>
          <w:rFonts w:ascii="Times New Roman" w:eastAsia="Times New Roman" w:hAnsi="Times New Roman" w:cs="Times New Roman"/>
          <w:b/>
          <w:color w:val="000000"/>
          <w:sz w:val="24"/>
          <w:lang w:eastAsia="tr-TR"/>
        </w:rPr>
        <w:t>.1.2017-29940</w:t>
      </w:r>
      <w:r w:rsidRPr="008D3461">
        <w:rPr>
          <w:rFonts w:ascii="Times New Roman" w:eastAsia="Times New Roman" w:hAnsi="Times New Roman" w:cs="Times New Roman"/>
          <w:b/>
          <w:color w:val="000000"/>
          <w:sz w:val="24"/>
          <w:lang w:eastAsia="tr-TR"/>
        </w:rPr>
        <w:t> </w:t>
      </w:r>
    </w:p>
    <w:p w:rsidR="008D3461" w:rsidRPr="008D3461" w:rsidRDefault="008D3461" w:rsidP="008D3461">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b/>
          <w:bCs/>
          <w:color w:val="000000"/>
          <w:sz w:val="24"/>
          <w:lang w:eastAsia="tr-TR"/>
        </w:rPr>
        <w:t>İTİRAZ YOLUNA BAŞVURAN:</w:t>
      </w:r>
      <w:r w:rsidRPr="008D3461">
        <w:rPr>
          <w:rFonts w:ascii="Times New Roman" w:eastAsia="Times New Roman" w:hAnsi="Times New Roman" w:cs="Times New Roman"/>
          <w:color w:val="000000"/>
          <w:sz w:val="24"/>
          <w:szCs w:val="19"/>
          <w:lang w:eastAsia="tr-TR"/>
        </w:rPr>
        <w:t> İstanbul 2. Fikrî ve Sınaî Haklar Hukuk Mahkemesi</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b/>
          <w:bCs/>
          <w:color w:val="000000"/>
          <w:sz w:val="24"/>
          <w:lang w:eastAsia="tr-TR"/>
        </w:rPr>
        <w:t>İTİRAZIN KONUSU :</w:t>
      </w:r>
      <w:r w:rsidRPr="008D3461">
        <w:rPr>
          <w:rFonts w:ascii="Times New Roman" w:eastAsia="Times New Roman" w:hAnsi="Times New Roman" w:cs="Times New Roman"/>
          <w:color w:val="000000"/>
          <w:sz w:val="24"/>
          <w:szCs w:val="19"/>
          <w:lang w:eastAsia="tr-TR"/>
        </w:rPr>
        <w:t> 24.6.1995 tarihli ve 556 sayılı Markaların Korunması Hakkında Kanun Hükmünde Kararname (KHK)’</w:t>
      </w:r>
      <w:proofErr w:type="spellStart"/>
      <w:r w:rsidRPr="008D3461">
        <w:rPr>
          <w:rFonts w:ascii="Times New Roman" w:eastAsia="Times New Roman" w:hAnsi="Times New Roman" w:cs="Times New Roman"/>
          <w:color w:val="000000"/>
          <w:sz w:val="24"/>
          <w:szCs w:val="19"/>
          <w:lang w:eastAsia="tr-TR"/>
        </w:rPr>
        <w:t>nin</w:t>
      </w:r>
      <w:proofErr w:type="spellEnd"/>
      <w:r w:rsidRPr="008D3461">
        <w:rPr>
          <w:rFonts w:ascii="Times New Roman" w:eastAsia="Times New Roman" w:hAnsi="Times New Roman" w:cs="Times New Roman"/>
          <w:color w:val="000000"/>
          <w:sz w:val="24"/>
          <w:szCs w:val="19"/>
          <w:lang w:eastAsia="tr-TR"/>
        </w:rPr>
        <w:t xml:space="preserve"> 14. maddesinin Anayasa’nın 2</w:t>
      </w:r>
      <w:proofErr w:type="gramStart"/>
      <w:r w:rsidRPr="008D3461">
        <w:rPr>
          <w:rFonts w:ascii="Times New Roman" w:eastAsia="Times New Roman" w:hAnsi="Times New Roman" w:cs="Times New Roman"/>
          <w:color w:val="000000"/>
          <w:sz w:val="24"/>
          <w:szCs w:val="19"/>
          <w:lang w:eastAsia="tr-TR"/>
        </w:rPr>
        <w:t>.,</w:t>
      </w:r>
      <w:proofErr w:type="gramEnd"/>
      <w:r w:rsidRPr="008D3461">
        <w:rPr>
          <w:rFonts w:ascii="Times New Roman" w:eastAsia="Times New Roman" w:hAnsi="Times New Roman" w:cs="Times New Roman"/>
          <w:color w:val="000000"/>
          <w:sz w:val="24"/>
          <w:szCs w:val="19"/>
          <w:lang w:eastAsia="tr-TR"/>
        </w:rPr>
        <w:t xml:space="preserve"> 35. ve 91. maddelerine aykırılığı ileri sürülerek iptaline karar verilmesi talebidir.</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b/>
          <w:bCs/>
          <w:color w:val="000000"/>
          <w:sz w:val="24"/>
          <w:lang w:eastAsia="tr-TR"/>
        </w:rPr>
        <w:t>OLAY:</w:t>
      </w:r>
      <w:r w:rsidRPr="008D3461">
        <w:rPr>
          <w:rFonts w:ascii="Times New Roman" w:eastAsia="Times New Roman" w:hAnsi="Times New Roman" w:cs="Times New Roman"/>
          <w:color w:val="000000"/>
          <w:sz w:val="24"/>
          <w:szCs w:val="19"/>
          <w:lang w:eastAsia="tr-TR"/>
        </w:rPr>
        <w:t> Markanın kullanılmaması nedeniyle iptali ve sicilden terkini talebiyle açılan davada, itiraz konusu kuralın Anayasa’ya aykırılık iddiasını ciddi bulan Mahkeme, iptali için başvurmuştur.</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b/>
          <w:bCs/>
          <w:color w:val="000000"/>
          <w:sz w:val="24"/>
          <w:lang w:eastAsia="tr-TR"/>
        </w:rPr>
        <w:t>I- İPTALİ İSTENİLEN KANUN HÜKMÜNDE KARARNAME KURALI</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556 sayılı KHK’nin itiraz konusu 14. maddesi şöyledir:</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i/>
          <w:iCs/>
          <w:color w:val="000000"/>
          <w:sz w:val="24"/>
          <w:szCs w:val="19"/>
          <w:lang w:eastAsia="tr-TR"/>
        </w:rPr>
        <w:t>“Markanın, tescil tarihinden itibaren beş yıl içinde, haklı bir neden olmadan kullanılmaması veya bu kullanıma beş yıllık bir süre için kesintisiz ara verilmesi halinde, marka iptal edilir.</w:t>
      </w:r>
    </w:p>
    <w:p w:rsidR="008D3461" w:rsidRP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i/>
          <w:iCs/>
          <w:color w:val="000000"/>
          <w:sz w:val="24"/>
          <w:szCs w:val="19"/>
          <w:lang w:eastAsia="tr-TR"/>
        </w:rPr>
        <w:t>Aşağıda belirtilen durumlar markayı kullanma kabul edilir:</w:t>
      </w:r>
    </w:p>
    <w:p w:rsidR="008D3461" w:rsidRP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i/>
          <w:iCs/>
          <w:color w:val="000000"/>
          <w:sz w:val="24"/>
          <w:szCs w:val="19"/>
          <w:lang w:eastAsia="tr-TR"/>
        </w:rPr>
        <w:t>a) Tescilli markanın ayırt edici karakterini değiştirmeden markanın farklı unsurlarla kullanılması,</w:t>
      </w:r>
    </w:p>
    <w:p w:rsidR="008D3461" w:rsidRP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i/>
          <w:iCs/>
          <w:color w:val="000000"/>
          <w:sz w:val="24"/>
          <w:szCs w:val="19"/>
          <w:lang w:eastAsia="tr-TR"/>
        </w:rPr>
        <w:t>b) Markanın yalnız ihracat amacıyla mal ya da ambalajlarında kullanılması,</w:t>
      </w:r>
    </w:p>
    <w:p w:rsidR="008D3461" w:rsidRP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i/>
          <w:iCs/>
          <w:color w:val="000000"/>
          <w:sz w:val="24"/>
          <w:szCs w:val="19"/>
          <w:lang w:eastAsia="tr-TR"/>
        </w:rPr>
        <w:t>c) Markanın, marka sahibinin izni ile kullanılması,</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i/>
          <w:iCs/>
          <w:color w:val="000000"/>
          <w:sz w:val="24"/>
          <w:szCs w:val="19"/>
          <w:lang w:eastAsia="tr-TR"/>
        </w:rPr>
        <w:t>d) Markayı taşıyan malın ithalatı.</w:t>
      </w:r>
      <w:r w:rsidRPr="008D3461">
        <w:rPr>
          <w:rFonts w:ascii="Times New Roman" w:eastAsia="Times New Roman" w:hAnsi="Times New Roman" w:cs="Times New Roman"/>
          <w:color w:val="000000"/>
          <w:sz w:val="24"/>
          <w:szCs w:val="19"/>
          <w:lang w:eastAsia="tr-TR"/>
        </w:rPr>
        <w:t>”</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b/>
          <w:bCs/>
          <w:color w:val="000000"/>
          <w:sz w:val="24"/>
          <w:lang w:eastAsia="tr-TR"/>
        </w:rPr>
        <w:t>II- İLK İNCELEME</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3461">
        <w:rPr>
          <w:rFonts w:ascii="Times New Roman" w:eastAsia="Times New Roman" w:hAnsi="Times New Roman" w:cs="Times New Roman"/>
          <w:color w:val="000000"/>
          <w:sz w:val="24"/>
          <w:szCs w:val="19"/>
          <w:lang w:eastAsia="tr-TR"/>
        </w:rPr>
        <w:t xml:space="preserve">1. Anayasa Mahkemesi İçtüzüğü uyarınca Zühtü ARSLAN, Burhan ÜSTÜN, Engin YILDIRIM, Serdar ÖZGÜLDÜR, </w:t>
      </w:r>
      <w:proofErr w:type="spellStart"/>
      <w:r w:rsidRPr="008D3461">
        <w:rPr>
          <w:rFonts w:ascii="Times New Roman" w:eastAsia="Times New Roman" w:hAnsi="Times New Roman" w:cs="Times New Roman"/>
          <w:color w:val="000000"/>
          <w:sz w:val="24"/>
          <w:szCs w:val="19"/>
          <w:lang w:eastAsia="tr-TR"/>
        </w:rPr>
        <w:t>Serruh</w:t>
      </w:r>
      <w:proofErr w:type="spellEnd"/>
      <w:r w:rsidRPr="008D3461">
        <w:rPr>
          <w:rFonts w:ascii="Times New Roman" w:eastAsia="Times New Roman" w:hAnsi="Times New Roman" w:cs="Times New Roman"/>
          <w:color w:val="000000"/>
          <w:sz w:val="24"/>
          <w:szCs w:val="19"/>
          <w:lang w:eastAsia="tr-TR"/>
        </w:rPr>
        <w:t xml:space="preserve"> KALELİ, Osman </w:t>
      </w:r>
      <w:proofErr w:type="spellStart"/>
      <w:r w:rsidRPr="008D3461">
        <w:rPr>
          <w:rFonts w:ascii="Times New Roman" w:eastAsia="Times New Roman" w:hAnsi="Times New Roman" w:cs="Times New Roman"/>
          <w:color w:val="000000"/>
          <w:sz w:val="24"/>
          <w:szCs w:val="19"/>
          <w:lang w:eastAsia="tr-TR"/>
        </w:rPr>
        <w:t>Alifeyyaz</w:t>
      </w:r>
      <w:proofErr w:type="spellEnd"/>
      <w:r w:rsidRPr="008D3461">
        <w:rPr>
          <w:rFonts w:ascii="Times New Roman" w:eastAsia="Times New Roman" w:hAnsi="Times New Roman" w:cs="Times New Roman"/>
          <w:color w:val="000000"/>
          <w:sz w:val="24"/>
          <w:szCs w:val="19"/>
          <w:lang w:eastAsia="tr-TR"/>
        </w:rPr>
        <w:t xml:space="preserve"> PAKSÜT, Recep KÖMÜRCÜ, Nuri NECİPOĞLU, </w:t>
      </w:r>
      <w:proofErr w:type="spellStart"/>
      <w:r w:rsidRPr="008D3461">
        <w:rPr>
          <w:rFonts w:ascii="Times New Roman" w:eastAsia="Times New Roman" w:hAnsi="Times New Roman" w:cs="Times New Roman"/>
          <w:color w:val="000000"/>
          <w:sz w:val="24"/>
          <w:szCs w:val="19"/>
          <w:lang w:eastAsia="tr-TR"/>
        </w:rPr>
        <w:t>Hicabi</w:t>
      </w:r>
      <w:proofErr w:type="spellEnd"/>
      <w:r w:rsidRPr="008D3461">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8D3461">
        <w:rPr>
          <w:rFonts w:ascii="Times New Roman" w:eastAsia="Times New Roman" w:hAnsi="Times New Roman" w:cs="Times New Roman"/>
          <w:color w:val="000000"/>
          <w:sz w:val="24"/>
          <w:szCs w:val="19"/>
          <w:lang w:eastAsia="tr-TR"/>
        </w:rPr>
        <w:t>HAKYEMEZ’in</w:t>
      </w:r>
      <w:proofErr w:type="spellEnd"/>
      <w:r w:rsidRPr="008D3461">
        <w:rPr>
          <w:rFonts w:ascii="Times New Roman" w:eastAsia="Times New Roman" w:hAnsi="Times New Roman" w:cs="Times New Roman"/>
          <w:color w:val="000000"/>
          <w:sz w:val="24"/>
          <w:szCs w:val="19"/>
          <w:lang w:eastAsia="tr-TR"/>
        </w:rPr>
        <w:t xml:space="preserve"> katılımlarıyla 12.10.2016 tarihinde yapılan ilk inceleme toplantısında, dosyada eksiklik bulunmadığından işin esasının incelenmesine, OYBİRLİĞİYLE karar verilmiştir.</w:t>
      </w:r>
      <w:proofErr w:type="gramEnd"/>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b/>
          <w:bCs/>
          <w:color w:val="000000"/>
          <w:sz w:val="24"/>
          <w:lang w:eastAsia="tr-TR"/>
        </w:rPr>
        <w:t>III- ESASIN İNCELENMESİ</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lastRenderedPageBreak/>
        <w:t>2. Başvuru kararı ve ekleri, Raportör Salim KÜÇÜK tarafından hazırlanan işin esasına ilişkin rapor, itiraz konusu KHK kuralı, dayanılan Anayasa kuralları ve bunların gerekçeleri ile diğer yasama belgeleri okunup incelendikten sonra gereği görüşülüp düşünüldü:</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b/>
          <w:bCs/>
          <w:color w:val="000000"/>
          <w:sz w:val="24"/>
          <w:lang w:eastAsia="tr-TR"/>
        </w:rPr>
        <w:t>A- İtirazın Gerekçesi</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3. Başvuru kararında özetle, itiraz konusu kuralla, tescilden itibaren veya sonradan, haklı bir neden olmaksızın kesintisiz beş yıl süre ile kullanılmayan tescilli markanın iptalinin öngörüldüğü, kuralın Anayasa’nın temel hak ve ödevler başlıklı ikinci kısmının, kişinin hakları ve ödevleri başlıklı ikinci bölümünde yer alan mülkiyet hakkı kapsamında bir düzenleme niteliğinde olduğu ve KHK ile düzenlenemeyeceği belirtilerek, Anayasa’nın 2</w:t>
      </w:r>
      <w:proofErr w:type="gramStart"/>
      <w:r w:rsidRPr="008D3461">
        <w:rPr>
          <w:rFonts w:ascii="Times New Roman" w:eastAsia="Times New Roman" w:hAnsi="Times New Roman" w:cs="Times New Roman"/>
          <w:color w:val="000000"/>
          <w:sz w:val="24"/>
          <w:szCs w:val="19"/>
          <w:lang w:eastAsia="tr-TR"/>
        </w:rPr>
        <w:t>.,</w:t>
      </w:r>
      <w:proofErr w:type="gramEnd"/>
      <w:r w:rsidRPr="008D3461">
        <w:rPr>
          <w:rFonts w:ascii="Times New Roman" w:eastAsia="Times New Roman" w:hAnsi="Times New Roman" w:cs="Times New Roman"/>
          <w:color w:val="000000"/>
          <w:sz w:val="24"/>
          <w:szCs w:val="19"/>
          <w:lang w:eastAsia="tr-TR"/>
        </w:rPr>
        <w:t xml:space="preserve"> 35. ve 91. maddelerine aykırı olduğu ileri sürülmüştür.</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b/>
          <w:bCs/>
          <w:color w:val="000000"/>
          <w:sz w:val="24"/>
          <w:lang w:eastAsia="tr-TR"/>
        </w:rPr>
        <w:t>B- Anayasa’ya Aykırılık Sorunu</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b/>
          <w:bCs/>
          <w:color w:val="000000"/>
          <w:sz w:val="24"/>
          <w:lang w:eastAsia="tr-TR"/>
        </w:rPr>
        <w:t>1. Kanun Hükmünde Kararnamelerin Yargısal Denetimi Hakkında Genel Açıklama</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4. Anayasa’da, KHK’lerin siyasal denetimi yanında yargısal denetimi de öngörülmüştür. KHK’ler, işlevsel yönden yasama işlemi niteliğinde olduklarından bunların yargısal denetimlerinin yapılması görev ve yetkisi de Anayasa Mahkemesine verilmiştir. Yargısal denetimde KHK’nin, öncelikle yetki kanununa sonra da Anayasa’ya uygunluğu sorunlarının çözümlenmesi gerekir. Her ne kadar, Anayasa’nın 148. maddesinde KHK’lerin yetki kanunlarına uygunluğunun denetlemesinden değil, yalnızca Anayasa’ya şekil ve esas bakımlarından uygunluğunun denetlenmesinden söz edilmekte ise de Anayasa’ya uygunluk denetiminin içine öncelikle KHK’nin yetki kanununa uygunluğunun denetimi girer. Çünkü Anayasa’da, Bakanlar Kuruluna ancak yetki kanununda belirtilen sınırlar içerisinde KHK çıkarma yetkisi verilmesi öngörülmüştür. Yetkinin dışına çıkılması, KHK’yi Anayasa’ya aykırı duruma getirir. Böylece, KHK’nin yetki kanununa aykırı olması Anayasa’ya aykırı olması ile özdeşleşir.</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5. Dayanaklarını doğrudan Anayasa’dan alan olağanüstü hâl KHK’lerinden farklı olarak, olağan dönemlerdeki KHK’lerin bir yetki kanununa dayanması zorunludur. Bu nedenle, KHK’ler ile dayandıkları yetki kanunu arasında çok sıkı bir bağ vardır. KHK’nin yetki kanunu ile olan bağı, KHK’yi aynen ya da değiştirerek kabul eden kanun ile kesilir. KHK’nin Anayasa’ya uygun bir yetki kanununa dayanması, geçerliliğinin ön koşuludur. Bir yetki kanununa dayanmadan çıkarılan bir KHK’nin, içeriği yönünden Anayasa’ya aykırılık oluşturmasa bile Anayasa’ya uygunluğundan söz edilemez.</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6. KHK’lerin Anayasa’ya uygunluk denetimi, kanunların denetiminden farklıdır. Anayasa’nın 11. maddesinde, </w:t>
      </w:r>
      <w:r w:rsidRPr="008D3461">
        <w:rPr>
          <w:rFonts w:ascii="Times New Roman" w:eastAsia="Times New Roman" w:hAnsi="Times New Roman" w:cs="Times New Roman"/>
          <w:i/>
          <w:iCs/>
          <w:color w:val="000000"/>
          <w:sz w:val="24"/>
          <w:szCs w:val="19"/>
          <w:lang w:eastAsia="tr-TR"/>
        </w:rPr>
        <w:t>“Kanunlar Anayasaya aykırı olamaz.”</w:t>
      </w:r>
      <w:r w:rsidRPr="008D3461">
        <w:rPr>
          <w:rFonts w:ascii="Times New Roman" w:eastAsia="Times New Roman" w:hAnsi="Times New Roman" w:cs="Times New Roman"/>
          <w:color w:val="000000"/>
          <w:sz w:val="24"/>
          <w:szCs w:val="19"/>
          <w:lang w:eastAsia="tr-TR"/>
        </w:rPr>
        <w:t> denilmektedir. Bu nedenle kanunların denetiminde, onların yalnızca Anayasa kurallarına uygun olup olmadıkları saptanır. KHK’ler ise konu, amaç, kapsam ve ilkeleri yönünden hem dayandıkları yetki kanununa hem de Anayasa’ya uygun olmak zorundadırlar.</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 xml:space="preserve">7. Anayasa’da kimi konuların KHK’lerle düzenlenmesi yasaklanmaktadır. Anayasa’nın 91. maddesinin birinci fıkrasında, sıkıyönetim ve olağanüstü hâller saklı kalmak üzere, Anayasa’nın ikinci kısmının birinci ve ikinci bölümlerinde yer alan temel haklar, kişi hakları ve ödevleri ile dördüncü bölümünde yer alan siyasi haklar ve ödevlerin KHK ile düzenlenemeyeceği belirtilmiştir. Bu itibarla Türkiye Büyük Millet Meclisi, Bakanlar Kuruluna </w:t>
      </w:r>
      <w:r w:rsidRPr="008D3461">
        <w:rPr>
          <w:rFonts w:ascii="Times New Roman" w:eastAsia="Times New Roman" w:hAnsi="Times New Roman" w:cs="Times New Roman"/>
          <w:color w:val="000000"/>
          <w:sz w:val="24"/>
          <w:szCs w:val="19"/>
          <w:lang w:eastAsia="tr-TR"/>
        </w:rPr>
        <w:lastRenderedPageBreak/>
        <w:t>ancak KHK ile düzenlenmesi yasaklanmış alana girmeyen konularda KHK çıkarma yetkisi verebilir.</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8. Anayasa’nın herhangi bir maddesinde kanunla düzenleneceği öngörülen bir konunun, Anayasa’nın 91. maddesinin birinci fıkrasının açıkça yasakladığı hükümler ile ilgili olmadıkça ya da Anayasa’nın 163. maddesinde olduğu gibi KHK çıkarılamayacağı açıkça belirtilmedikçe KHK ile düzenlenmesi Anayasa’ya aykırılık oluşturmaz.</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b/>
          <w:bCs/>
          <w:color w:val="000000"/>
          <w:sz w:val="24"/>
          <w:lang w:eastAsia="tr-TR"/>
        </w:rPr>
        <w:t>2- İtiraz Konusu Kuralın Anayasa’ya Aykırılığı Sorunu</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3461">
        <w:rPr>
          <w:rFonts w:ascii="Times New Roman" w:eastAsia="Times New Roman" w:hAnsi="Times New Roman" w:cs="Times New Roman"/>
          <w:color w:val="000000"/>
          <w:sz w:val="24"/>
          <w:szCs w:val="19"/>
          <w:lang w:eastAsia="tr-TR"/>
        </w:rPr>
        <w:t>9. İtiraz konusu kuralın birinci fıkrasında, markanın, tescil tarihinden itibaren beş yıl içinde haklı bir neden olmaksızın kullanılmaması veya markanın kullanımına beş yıllık bir süre için kesintisiz ara verilmesi hâlinde markanın iptal edileceği belirtilmekte, ikinci fıkrasında ise tescilli markanın ayırt edici karakterini değiştirmeden markanın farklı unsurlarla kullanılması, markanın yalnız ihracat amacıyla mal ya da ambalajlarında kullanılması, markanın, marka sahibinin izni ile kullanılması ve markayı taşıyan malın ithalatı durumlarının, markayı kullanma olarak kabul edileceği öngörülmektedir.</w:t>
      </w:r>
      <w:proofErr w:type="gramEnd"/>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3461">
        <w:rPr>
          <w:rFonts w:ascii="Times New Roman" w:eastAsia="Times New Roman" w:hAnsi="Times New Roman" w:cs="Times New Roman"/>
          <w:color w:val="000000"/>
          <w:sz w:val="24"/>
          <w:szCs w:val="19"/>
          <w:lang w:eastAsia="tr-TR"/>
        </w:rPr>
        <w:t xml:space="preserve">10. İtiraz konusu kural, 8.6.1995 tarihli ve 4113 sayılı Patent, Faydalı Model, Marka, Coğrafi İşaretler, Endüstriyel Tasarımlar, Yaş Sebze ve Meyve Ticareti, Toptancı Halleri, Ticaret ve Sanayi Odaları, Ticaret Odaları, Sanayi Odaları, Deniz Ticaret Odaları, Ticaret Borsaları ve Türkiye Odalar ve Borsalar Birliği, Türkiye Turistik Otelciler ve Turizm İşletmecileri Birliğinin Kuruluşu, Tarım Kredi Kooperatifleri ve Birlikleri ile Gıda Konularının Düzenlenmesine ve Türk Ticaret Kanunu ile Türk Ticaret Kanununun </w:t>
      </w:r>
      <w:proofErr w:type="spellStart"/>
      <w:r w:rsidRPr="008D3461">
        <w:rPr>
          <w:rFonts w:ascii="Times New Roman" w:eastAsia="Times New Roman" w:hAnsi="Times New Roman" w:cs="Times New Roman"/>
          <w:color w:val="000000"/>
          <w:sz w:val="24"/>
          <w:szCs w:val="19"/>
          <w:lang w:eastAsia="tr-TR"/>
        </w:rPr>
        <w:t>Mer’iyet</w:t>
      </w:r>
      <w:proofErr w:type="spellEnd"/>
      <w:r w:rsidRPr="008D3461">
        <w:rPr>
          <w:rFonts w:ascii="Times New Roman" w:eastAsia="Times New Roman" w:hAnsi="Times New Roman" w:cs="Times New Roman"/>
          <w:color w:val="000000"/>
          <w:sz w:val="24"/>
          <w:szCs w:val="19"/>
          <w:lang w:eastAsia="tr-TR"/>
        </w:rPr>
        <w:t xml:space="preserve"> ve Tatbik Şekli Hakkında Kanun ile Sermaye Piyasası Kanunu ve Gümrük Kanununun Bazı Hükümlerinde Değişiklik Yapılmasına Dair Yetki Kanunu’nun verdiği yetkiye istinaden ve bu kapsamda çıkarılan KHK’lerdendir.</w:t>
      </w:r>
      <w:proofErr w:type="gramEnd"/>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11. Anayasa’nın 35. maddesinin birinci fıkrasında herkesin, mülkiyet ve miras haklarına sahip olduğu, ikinci fıkrasında bu hakların, ancak kamu yararı amacıyla, kanunla sınırlanabileceği, üçüncü fıkrasında ise mülkiyet hakkının kullanılmasının toplum yararına aykırı olamayacağı kurala bağlanmıştır.</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12. Anayasa’nın 91. maddesinin birinci fıkrasında ise </w:t>
      </w:r>
      <w:r w:rsidRPr="008D3461">
        <w:rPr>
          <w:rFonts w:ascii="Times New Roman" w:eastAsia="Times New Roman" w:hAnsi="Times New Roman" w:cs="Times New Roman"/>
          <w:i/>
          <w:iCs/>
          <w:color w:val="000000"/>
          <w:sz w:val="24"/>
          <w:szCs w:val="19"/>
          <w:lang w:eastAsia="tr-TR"/>
        </w:rPr>
        <w:t>“...sıkıyönetim ve olağanüstü hâller saklı kalmak üzere, Anayasa’nın ikinci kısmının birinci ve ikinci bölümlerinde yer alan temel haklar, kişi hakları ve ödevleri ile dördüncü bölümünde yer alan siyasi haklar ve ödevler kanun hükmünde kararnamelerle düzenlenemez.</w:t>
      </w:r>
      <w:r w:rsidRPr="008D3461">
        <w:rPr>
          <w:rFonts w:ascii="Times New Roman" w:eastAsia="Times New Roman" w:hAnsi="Times New Roman" w:cs="Times New Roman"/>
          <w:color w:val="000000"/>
          <w:sz w:val="24"/>
          <w:szCs w:val="19"/>
          <w:lang w:eastAsia="tr-TR"/>
        </w:rPr>
        <w:t>” denilmektedir. Buna göre, Anayasa’nın ikinci kısmının “</w:t>
      </w:r>
      <w:r w:rsidRPr="008D3461">
        <w:rPr>
          <w:rFonts w:ascii="Times New Roman" w:eastAsia="Times New Roman" w:hAnsi="Times New Roman" w:cs="Times New Roman"/>
          <w:i/>
          <w:iCs/>
          <w:color w:val="000000"/>
          <w:sz w:val="24"/>
          <w:szCs w:val="19"/>
          <w:lang w:eastAsia="tr-TR"/>
        </w:rPr>
        <w:t>Kişinin Hakları ve Ödevleri</w:t>
      </w:r>
      <w:r w:rsidRPr="008D3461">
        <w:rPr>
          <w:rFonts w:ascii="Times New Roman" w:eastAsia="Times New Roman" w:hAnsi="Times New Roman" w:cs="Times New Roman"/>
          <w:color w:val="000000"/>
          <w:sz w:val="24"/>
          <w:szCs w:val="19"/>
          <w:lang w:eastAsia="tr-TR"/>
        </w:rPr>
        <w:t>” başlıklı ikinci bölümünde yer alan mülkiyet hakkının KHK ile düzenlenmesi mümkün değildir.</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 xml:space="preserve">13. Mülkiyet hakkının konusunu, maddi ve </w:t>
      </w:r>
      <w:proofErr w:type="spellStart"/>
      <w:r w:rsidRPr="008D3461">
        <w:rPr>
          <w:rFonts w:ascii="Times New Roman" w:eastAsia="Times New Roman" w:hAnsi="Times New Roman" w:cs="Times New Roman"/>
          <w:color w:val="000000"/>
          <w:sz w:val="24"/>
          <w:szCs w:val="19"/>
          <w:lang w:eastAsia="tr-TR"/>
        </w:rPr>
        <w:t>gayrimaddi</w:t>
      </w:r>
      <w:proofErr w:type="spellEnd"/>
      <w:r w:rsidRPr="008D3461">
        <w:rPr>
          <w:rFonts w:ascii="Times New Roman" w:eastAsia="Times New Roman" w:hAnsi="Times New Roman" w:cs="Times New Roman"/>
          <w:color w:val="000000"/>
          <w:sz w:val="24"/>
          <w:szCs w:val="19"/>
          <w:lang w:eastAsia="tr-TR"/>
        </w:rPr>
        <w:t xml:space="preserve"> mallar oluşturmaktadır. Taşınır ve taşınmaz mallar, maddi mallar kapsamında iken, fikri ve sınaî mülkiyet hakları </w:t>
      </w:r>
      <w:proofErr w:type="spellStart"/>
      <w:r w:rsidRPr="008D3461">
        <w:rPr>
          <w:rFonts w:ascii="Times New Roman" w:eastAsia="Times New Roman" w:hAnsi="Times New Roman" w:cs="Times New Roman"/>
          <w:color w:val="000000"/>
          <w:sz w:val="24"/>
          <w:szCs w:val="19"/>
          <w:lang w:eastAsia="tr-TR"/>
        </w:rPr>
        <w:t>gayrimaddi</w:t>
      </w:r>
      <w:proofErr w:type="spellEnd"/>
      <w:r w:rsidRPr="008D3461">
        <w:rPr>
          <w:rFonts w:ascii="Times New Roman" w:eastAsia="Times New Roman" w:hAnsi="Times New Roman" w:cs="Times New Roman"/>
          <w:color w:val="000000"/>
          <w:sz w:val="24"/>
          <w:szCs w:val="19"/>
          <w:lang w:eastAsia="tr-TR"/>
        </w:rPr>
        <w:t xml:space="preserve"> mallar kapsamında bulunmaktadır. Bir markanın sahibine sağladığı haklar ise </w:t>
      </w:r>
      <w:r w:rsidRPr="008D3461">
        <w:rPr>
          <w:rFonts w:ascii="Times New Roman" w:eastAsia="Times New Roman" w:hAnsi="Times New Roman" w:cs="Times New Roman"/>
          <w:i/>
          <w:iCs/>
          <w:color w:val="000000"/>
          <w:sz w:val="24"/>
          <w:szCs w:val="19"/>
          <w:lang w:eastAsia="tr-TR"/>
        </w:rPr>
        <w:t>“marka hakkı”</w:t>
      </w:r>
      <w:r w:rsidRPr="008D3461">
        <w:rPr>
          <w:rFonts w:ascii="Times New Roman" w:eastAsia="Times New Roman" w:hAnsi="Times New Roman" w:cs="Times New Roman"/>
          <w:color w:val="000000"/>
          <w:sz w:val="24"/>
          <w:szCs w:val="19"/>
          <w:lang w:eastAsia="tr-TR"/>
        </w:rPr>
        <w:t> olarak adlandırılmakta ve marka hakkı, fikri ve sınai mülkiyet hakları kapsamında yer almaktadır. Dolayısıyla itiraz konusu kural, mülkiyet hakkının konusunu oluşturan marka hakkıyla ilgili olduğundan KHK ile düzenlenemez.</w:t>
      </w:r>
    </w:p>
    <w:p w:rsidR="008D3461" w:rsidRP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14. Açıklanan nedenlerle kural, Anayasa’nın 91. maddesinin birinci fıkrasına aykırıdır. İptali gerekir.</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lastRenderedPageBreak/>
        <w:t>15. Kural, Anayasa’nın 91. maddesinin birinci fıkrasına aykırı görülerek iptal edildiğinden, </w:t>
      </w:r>
      <w:r w:rsidRPr="008D3461">
        <w:rPr>
          <w:rFonts w:ascii="Times New Roman" w:eastAsia="Times New Roman" w:hAnsi="Times New Roman" w:cs="Times New Roman"/>
          <w:color w:val="000000"/>
          <w:sz w:val="24"/>
          <w:szCs w:val="19"/>
          <w:shd w:val="clear" w:color="auto" w:fill="FFFFFF"/>
          <w:lang w:eastAsia="tr-TR"/>
        </w:rPr>
        <w:t>ayrıca Anayasa’nın </w:t>
      </w:r>
      <w:r w:rsidRPr="008D3461">
        <w:rPr>
          <w:rFonts w:ascii="Times New Roman" w:eastAsia="Times New Roman" w:hAnsi="Times New Roman" w:cs="Times New Roman"/>
          <w:color w:val="000000"/>
          <w:sz w:val="24"/>
          <w:szCs w:val="19"/>
          <w:lang w:eastAsia="tr-TR"/>
        </w:rPr>
        <w:t>2. ve 35. </w:t>
      </w:r>
      <w:r w:rsidRPr="008D3461">
        <w:rPr>
          <w:rFonts w:ascii="Times New Roman" w:eastAsia="Times New Roman" w:hAnsi="Times New Roman" w:cs="Times New Roman"/>
          <w:color w:val="000000"/>
          <w:sz w:val="24"/>
          <w:szCs w:val="19"/>
          <w:shd w:val="clear" w:color="auto" w:fill="FFFFFF"/>
          <w:lang w:eastAsia="tr-TR"/>
        </w:rPr>
        <w:t>maddeleri </w:t>
      </w:r>
      <w:r w:rsidRPr="008D3461">
        <w:rPr>
          <w:rFonts w:ascii="Times New Roman" w:eastAsia="Times New Roman" w:hAnsi="Times New Roman" w:cs="Times New Roman"/>
          <w:color w:val="000000"/>
          <w:sz w:val="24"/>
          <w:szCs w:val="19"/>
          <w:lang w:eastAsia="tr-TR"/>
        </w:rPr>
        <w:t>yönünden</w:t>
      </w:r>
      <w:r w:rsidRPr="008D3461">
        <w:rPr>
          <w:rFonts w:ascii="Times New Roman" w:eastAsia="Times New Roman" w:hAnsi="Times New Roman" w:cs="Times New Roman"/>
          <w:color w:val="000000"/>
          <w:sz w:val="24"/>
          <w:szCs w:val="19"/>
          <w:shd w:val="clear" w:color="auto" w:fill="FFFFFF"/>
          <w:lang w:eastAsia="tr-TR"/>
        </w:rPr>
        <w:t> incelenmesine </w:t>
      </w:r>
      <w:r w:rsidRPr="008D3461">
        <w:rPr>
          <w:rFonts w:ascii="Times New Roman" w:eastAsia="Times New Roman" w:hAnsi="Times New Roman" w:cs="Times New Roman"/>
          <w:color w:val="000000"/>
          <w:sz w:val="24"/>
          <w:szCs w:val="19"/>
          <w:lang w:eastAsia="tr-TR"/>
        </w:rPr>
        <w:t>gerek görülmemiştir.</w:t>
      </w:r>
    </w:p>
    <w:p w:rsid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b/>
          <w:bCs/>
          <w:color w:val="000000"/>
          <w:sz w:val="24"/>
          <w:lang w:eastAsia="tr-TR"/>
        </w:rPr>
        <w:t>IV- HÜKÜM</w:t>
      </w:r>
    </w:p>
    <w:p w:rsidR="008D3461" w:rsidRP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24.6.1995 tarihli ve 556 sayılı Markaların Korunması Hakkında Kanun Hükmünde Kararname’nin 14. maddesinin Anayasa’ya aykırı olduğuna ve İPTALİNE, 14.12.2016 tarihinde OYBİRLİĞİYLE karar verildi.</w:t>
      </w:r>
    </w:p>
    <w:p w:rsidR="008D3461" w:rsidRP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3461" w:rsidRPr="008D3461" w:rsidTr="008D3461">
        <w:tc>
          <w:tcPr>
            <w:tcW w:w="1667"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Başkan</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Başkanvekili</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Başkanvekili</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Engin YILDIRIM</w:t>
            </w:r>
          </w:p>
        </w:tc>
      </w:tr>
    </w:tbl>
    <w:p w:rsidR="008D3461" w:rsidRDefault="008D3461" w:rsidP="008D34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 </w:t>
      </w:r>
    </w:p>
    <w:p w:rsidR="008D3461" w:rsidRPr="008D3461" w:rsidRDefault="008D3461" w:rsidP="008D34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3461" w:rsidRPr="008D3461" w:rsidTr="008D3461">
        <w:tc>
          <w:tcPr>
            <w:tcW w:w="1667"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Üye</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Üye</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D3461">
              <w:rPr>
                <w:rFonts w:ascii="Times New Roman" w:eastAsia="Times New Roman" w:hAnsi="Times New Roman" w:cs="Times New Roman"/>
                <w:sz w:val="24"/>
                <w:szCs w:val="19"/>
                <w:lang w:eastAsia="tr-TR"/>
              </w:rPr>
              <w:t>Serruh</w:t>
            </w:r>
            <w:proofErr w:type="spellEnd"/>
            <w:r w:rsidRPr="008D3461">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Üye</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 xml:space="preserve"> Osman </w:t>
            </w:r>
            <w:proofErr w:type="spellStart"/>
            <w:r w:rsidRPr="008D3461">
              <w:rPr>
                <w:rFonts w:ascii="Times New Roman" w:eastAsia="Times New Roman" w:hAnsi="Times New Roman" w:cs="Times New Roman"/>
                <w:sz w:val="24"/>
                <w:szCs w:val="19"/>
                <w:lang w:eastAsia="tr-TR"/>
              </w:rPr>
              <w:t>Alifeyyaz</w:t>
            </w:r>
            <w:proofErr w:type="spellEnd"/>
            <w:r w:rsidRPr="008D3461">
              <w:rPr>
                <w:rFonts w:ascii="Times New Roman" w:eastAsia="Times New Roman" w:hAnsi="Times New Roman" w:cs="Times New Roman"/>
                <w:sz w:val="24"/>
                <w:szCs w:val="19"/>
                <w:lang w:eastAsia="tr-TR"/>
              </w:rPr>
              <w:t xml:space="preserve"> PAKSÜT</w:t>
            </w:r>
          </w:p>
        </w:tc>
      </w:tr>
    </w:tbl>
    <w:p w:rsidR="008D3461" w:rsidRDefault="008D3461" w:rsidP="008D34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 </w:t>
      </w:r>
    </w:p>
    <w:p w:rsidR="008D3461" w:rsidRPr="008D3461" w:rsidRDefault="008D3461" w:rsidP="008D34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3461" w:rsidRPr="008D3461" w:rsidTr="008D3461">
        <w:tc>
          <w:tcPr>
            <w:tcW w:w="1667"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Üye</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Üye</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Üye</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Celal Mümtaz AKINCI</w:t>
            </w:r>
          </w:p>
        </w:tc>
      </w:tr>
    </w:tbl>
    <w:p w:rsidR="008D3461" w:rsidRDefault="008D3461" w:rsidP="008D34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 </w:t>
      </w:r>
    </w:p>
    <w:p w:rsidR="008D3461" w:rsidRPr="008D3461" w:rsidRDefault="008D3461" w:rsidP="008D34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3461" w:rsidRPr="008D3461" w:rsidTr="008D3461">
        <w:tc>
          <w:tcPr>
            <w:tcW w:w="1667"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Üye</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Üye</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Üye</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Hasan Tahsin GÖKCAN</w:t>
            </w:r>
          </w:p>
        </w:tc>
      </w:tr>
    </w:tbl>
    <w:p w:rsidR="008D3461" w:rsidRDefault="008D3461" w:rsidP="008D34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 </w:t>
      </w:r>
    </w:p>
    <w:p w:rsidR="008D3461" w:rsidRPr="008D3461" w:rsidRDefault="008D3461" w:rsidP="008D34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D3461" w:rsidRPr="008D3461" w:rsidTr="008D3461">
        <w:tc>
          <w:tcPr>
            <w:tcW w:w="2500"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Üye</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Üye</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Rıdvan GÜLEÇ</w:t>
            </w:r>
          </w:p>
        </w:tc>
      </w:tr>
    </w:tbl>
    <w:p w:rsidR="008D3461" w:rsidRDefault="008D3461" w:rsidP="008D34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 </w:t>
      </w:r>
    </w:p>
    <w:p w:rsidR="008D3461" w:rsidRPr="008D3461" w:rsidRDefault="008D3461" w:rsidP="008D34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D3461" w:rsidRPr="008D3461" w:rsidTr="008D3461">
        <w:tc>
          <w:tcPr>
            <w:tcW w:w="2500"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Üye</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Üye</w:t>
            </w:r>
          </w:p>
          <w:p w:rsidR="008D3461" w:rsidRPr="008D3461" w:rsidRDefault="008D3461" w:rsidP="008D34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3461">
              <w:rPr>
                <w:rFonts w:ascii="Times New Roman" w:eastAsia="Times New Roman" w:hAnsi="Times New Roman" w:cs="Times New Roman"/>
                <w:sz w:val="24"/>
                <w:szCs w:val="19"/>
                <w:lang w:eastAsia="tr-TR"/>
              </w:rPr>
              <w:t>Yusuf Şevki HAKYEMEZ</w:t>
            </w:r>
          </w:p>
        </w:tc>
      </w:tr>
    </w:tbl>
    <w:p w:rsidR="008D3461" w:rsidRPr="008D3461" w:rsidRDefault="008D3461" w:rsidP="008D34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3461">
        <w:rPr>
          <w:rFonts w:ascii="Times New Roman" w:eastAsia="Times New Roman" w:hAnsi="Times New Roman" w:cs="Times New Roman"/>
          <w:color w:val="000000"/>
          <w:sz w:val="24"/>
          <w:szCs w:val="19"/>
          <w:lang w:eastAsia="tr-TR"/>
        </w:rPr>
        <w:t> </w:t>
      </w:r>
    </w:p>
    <w:p w:rsidR="00CE1FB9" w:rsidRPr="008D3461" w:rsidRDefault="00CE1FB9" w:rsidP="008D3461">
      <w:pPr>
        <w:spacing w:before="100" w:beforeAutospacing="1" w:after="100" w:afterAutospacing="1" w:line="240" w:lineRule="auto"/>
        <w:ind w:firstLine="709"/>
        <w:jc w:val="both"/>
        <w:rPr>
          <w:rFonts w:ascii="Times New Roman" w:hAnsi="Times New Roman" w:cs="Times New Roman"/>
          <w:sz w:val="24"/>
        </w:rPr>
      </w:pPr>
    </w:p>
    <w:sectPr w:rsidR="00CE1FB9" w:rsidRPr="008D3461" w:rsidSect="008D34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A48" w:rsidRDefault="00530A48" w:rsidP="008D3461">
      <w:pPr>
        <w:spacing w:after="0" w:line="240" w:lineRule="auto"/>
      </w:pPr>
      <w:r>
        <w:separator/>
      </w:r>
    </w:p>
  </w:endnote>
  <w:endnote w:type="continuationSeparator" w:id="0">
    <w:p w:rsidR="00530A48" w:rsidRDefault="00530A48" w:rsidP="008D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61" w:rsidRDefault="008D3461" w:rsidP="00E178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3461" w:rsidRDefault="008D3461" w:rsidP="008D34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61" w:rsidRPr="008D3461" w:rsidRDefault="008D3461" w:rsidP="00E17805">
    <w:pPr>
      <w:pStyle w:val="Altbilgi"/>
      <w:framePr w:wrap="around" w:vAnchor="text" w:hAnchor="margin" w:xAlign="right" w:y="1"/>
      <w:rPr>
        <w:rStyle w:val="SayfaNumaras"/>
        <w:rFonts w:ascii="Times New Roman" w:hAnsi="Times New Roman" w:cs="Times New Roman"/>
      </w:rPr>
    </w:pPr>
    <w:r w:rsidRPr="008D3461">
      <w:rPr>
        <w:rStyle w:val="SayfaNumaras"/>
        <w:rFonts w:ascii="Times New Roman" w:hAnsi="Times New Roman" w:cs="Times New Roman"/>
      </w:rPr>
      <w:fldChar w:fldCharType="begin"/>
    </w:r>
    <w:r w:rsidRPr="008D3461">
      <w:rPr>
        <w:rStyle w:val="SayfaNumaras"/>
        <w:rFonts w:ascii="Times New Roman" w:hAnsi="Times New Roman" w:cs="Times New Roman"/>
      </w:rPr>
      <w:instrText xml:space="preserve">PAGE  </w:instrText>
    </w:r>
    <w:r w:rsidRPr="008D346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D3461">
      <w:rPr>
        <w:rStyle w:val="SayfaNumaras"/>
        <w:rFonts w:ascii="Times New Roman" w:hAnsi="Times New Roman" w:cs="Times New Roman"/>
      </w:rPr>
      <w:fldChar w:fldCharType="end"/>
    </w:r>
  </w:p>
  <w:p w:rsidR="008D3461" w:rsidRPr="008D3461" w:rsidRDefault="008D3461" w:rsidP="008D346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61" w:rsidRDefault="008D34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A48" w:rsidRDefault="00530A48" w:rsidP="008D3461">
      <w:pPr>
        <w:spacing w:after="0" w:line="240" w:lineRule="auto"/>
      </w:pPr>
      <w:r>
        <w:separator/>
      </w:r>
    </w:p>
  </w:footnote>
  <w:footnote w:type="continuationSeparator" w:id="0">
    <w:p w:rsidR="00530A48" w:rsidRDefault="00530A48" w:rsidP="008D3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61" w:rsidRDefault="008D346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61" w:rsidRDefault="008D346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/148</w:t>
    </w:r>
  </w:p>
  <w:p w:rsidR="008D3461" w:rsidRDefault="008D346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/189</w:t>
    </w:r>
  </w:p>
  <w:p w:rsidR="008D3461" w:rsidRPr="008D3461" w:rsidRDefault="008D346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461" w:rsidRDefault="008D34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9E"/>
    <w:rsid w:val="00530A48"/>
    <w:rsid w:val="00847A9E"/>
    <w:rsid w:val="008D346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636E8-8975-405F-B5EC-D419B617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D3461"/>
    <w:rPr>
      <w:color w:val="0000FF"/>
      <w:u w:val="single"/>
    </w:rPr>
  </w:style>
  <w:style w:type="paragraph" w:styleId="stbilgi">
    <w:name w:val="header"/>
    <w:basedOn w:val="Normal"/>
    <w:link w:val="stbilgiChar"/>
    <w:uiPriority w:val="99"/>
    <w:unhideWhenUsed/>
    <w:rsid w:val="008D34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3461"/>
  </w:style>
  <w:style w:type="paragraph" w:styleId="Altbilgi">
    <w:name w:val="footer"/>
    <w:basedOn w:val="Normal"/>
    <w:link w:val="AltbilgiChar"/>
    <w:uiPriority w:val="99"/>
    <w:unhideWhenUsed/>
    <w:rsid w:val="008D34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3461"/>
  </w:style>
  <w:style w:type="character" w:styleId="SayfaNumaras">
    <w:name w:val="page number"/>
    <w:basedOn w:val="VarsaylanParagrafYazTipi"/>
    <w:uiPriority w:val="99"/>
    <w:semiHidden/>
    <w:unhideWhenUsed/>
    <w:rsid w:val="008D3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2019-03-14T11:18:00Z</dcterms:created>
  <dcterms:modified xsi:type="dcterms:W3CDTF">2019-03-14T11:20:00Z</dcterms:modified>
</cp:coreProperties>
</file>