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CFD" w:rsidRPr="00B06CFD" w:rsidRDefault="00B06CFD" w:rsidP="00B06CF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B06CFD">
        <w:rPr>
          <w:rFonts w:ascii="Times New Roman" w:eastAsia="Times New Roman" w:hAnsi="Times New Roman" w:cs="Times New Roman"/>
          <w:b/>
          <w:bCs/>
          <w:color w:val="000000"/>
          <w:sz w:val="24"/>
          <w:szCs w:val="30"/>
          <w:lang w:eastAsia="tr-TR"/>
        </w:rPr>
        <w:t>ANAYASA MAHKEMESİ KARARI</w:t>
      </w:r>
    </w:p>
    <w:p w:rsidR="00B06CFD" w:rsidRP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b/>
          <w:bCs/>
          <w:color w:val="000000"/>
          <w:sz w:val="24"/>
          <w:szCs w:val="19"/>
          <w:lang w:eastAsia="tr-TR"/>
        </w:rPr>
        <w:t>      </w:t>
      </w:r>
    </w:p>
    <w:p w:rsidR="00B06CFD" w:rsidRPr="00B06CFD" w:rsidRDefault="00B06CFD" w:rsidP="00B06CFD">
      <w:pPr>
        <w:shd w:val="clear" w:color="auto" w:fill="FFFFFF"/>
        <w:spacing w:after="0" w:line="240" w:lineRule="auto"/>
        <w:jc w:val="both"/>
        <w:rPr>
          <w:rFonts w:ascii="Times New Roman" w:eastAsia="Times New Roman" w:hAnsi="Times New Roman" w:cs="Times New Roman"/>
          <w:b/>
          <w:color w:val="000000"/>
          <w:sz w:val="24"/>
          <w:lang w:eastAsia="tr-TR"/>
        </w:rPr>
      </w:pPr>
      <w:r w:rsidRPr="00B06CFD">
        <w:rPr>
          <w:rFonts w:ascii="Times New Roman" w:eastAsia="Times New Roman" w:hAnsi="Times New Roman" w:cs="Times New Roman"/>
          <w:b/>
          <w:color w:val="000000"/>
          <w:sz w:val="24"/>
          <w:lang w:eastAsia="tr-TR"/>
        </w:rPr>
        <w:t xml:space="preserve">Esas </w:t>
      </w:r>
      <w:proofErr w:type="gramStart"/>
      <w:r w:rsidRPr="00B06CFD">
        <w:rPr>
          <w:rFonts w:ascii="Times New Roman" w:eastAsia="Times New Roman" w:hAnsi="Times New Roman" w:cs="Times New Roman"/>
          <w:b/>
          <w:color w:val="000000"/>
          <w:sz w:val="24"/>
          <w:lang w:eastAsia="tr-TR"/>
        </w:rPr>
        <w:t>Sayısı       :  2016</w:t>
      </w:r>
      <w:proofErr w:type="gramEnd"/>
      <w:r w:rsidRPr="00B06CFD">
        <w:rPr>
          <w:rFonts w:ascii="Times New Roman" w:eastAsia="Times New Roman" w:hAnsi="Times New Roman" w:cs="Times New Roman"/>
          <w:b/>
          <w:color w:val="000000"/>
          <w:sz w:val="24"/>
          <w:lang w:eastAsia="tr-TR"/>
        </w:rPr>
        <w:t>/51</w:t>
      </w:r>
    </w:p>
    <w:p w:rsidR="00B06CFD" w:rsidRPr="00B06CFD" w:rsidRDefault="00B06CFD" w:rsidP="00B06CFD">
      <w:pPr>
        <w:shd w:val="clear" w:color="auto" w:fill="FFFFFF"/>
        <w:spacing w:after="0" w:line="240" w:lineRule="auto"/>
        <w:jc w:val="both"/>
        <w:rPr>
          <w:rFonts w:ascii="Times New Roman" w:eastAsia="Times New Roman" w:hAnsi="Times New Roman" w:cs="Times New Roman"/>
          <w:b/>
          <w:color w:val="000000"/>
          <w:sz w:val="24"/>
          <w:lang w:eastAsia="tr-TR"/>
        </w:rPr>
      </w:pPr>
      <w:r w:rsidRPr="00B06CFD">
        <w:rPr>
          <w:rFonts w:ascii="Times New Roman" w:eastAsia="Times New Roman" w:hAnsi="Times New Roman" w:cs="Times New Roman"/>
          <w:b/>
          <w:color w:val="000000"/>
          <w:sz w:val="24"/>
          <w:lang w:eastAsia="tr-TR"/>
        </w:rPr>
        <w:t xml:space="preserve">Karar </w:t>
      </w:r>
      <w:proofErr w:type="gramStart"/>
      <w:r w:rsidRPr="00B06CFD">
        <w:rPr>
          <w:rFonts w:ascii="Times New Roman" w:eastAsia="Times New Roman" w:hAnsi="Times New Roman" w:cs="Times New Roman"/>
          <w:b/>
          <w:color w:val="000000"/>
          <w:sz w:val="24"/>
          <w:lang w:eastAsia="tr-TR"/>
        </w:rPr>
        <w:t>Sayısı    :  2016</w:t>
      </w:r>
      <w:proofErr w:type="gramEnd"/>
      <w:r w:rsidRPr="00B06CFD">
        <w:rPr>
          <w:rFonts w:ascii="Times New Roman" w:eastAsia="Times New Roman" w:hAnsi="Times New Roman" w:cs="Times New Roman"/>
          <w:b/>
          <w:color w:val="000000"/>
          <w:sz w:val="24"/>
          <w:lang w:eastAsia="tr-TR"/>
        </w:rPr>
        <w:t>/179</w:t>
      </w:r>
    </w:p>
    <w:p w:rsidR="00B06CFD" w:rsidRPr="00B06CFD" w:rsidRDefault="00B06CFD" w:rsidP="00B06CFD">
      <w:pPr>
        <w:shd w:val="clear" w:color="auto" w:fill="FFFFFF"/>
        <w:spacing w:after="0" w:line="240" w:lineRule="auto"/>
        <w:jc w:val="both"/>
        <w:rPr>
          <w:rFonts w:ascii="Times New Roman" w:eastAsia="Times New Roman" w:hAnsi="Times New Roman" w:cs="Times New Roman"/>
          <w:b/>
          <w:color w:val="000000"/>
          <w:sz w:val="24"/>
          <w:lang w:eastAsia="tr-TR"/>
        </w:rPr>
      </w:pPr>
      <w:r w:rsidRPr="00B06CFD">
        <w:rPr>
          <w:rFonts w:ascii="Times New Roman" w:eastAsia="Times New Roman" w:hAnsi="Times New Roman" w:cs="Times New Roman"/>
          <w:b/>
          <w:color w:val="000000"/>
          <w:sz w:val="24"/>
          <w:lang w:eastAsia="tr-TR"/>
        </w:rPr>
        <w:t xml:space="preserve">Karar </w:t>
      </w:r>
      <w:proofErr w:type="gramStart"/>
      <w:r w:rsidRPr="00B06CFD">
        <w:rPr>
          <w:rFonts w:ascii="Times New Roman" w:eastAsia="Times New Roman" w:hAnsi="Times New Roman" w:cs="Times New Roman"/>
          <w:b/>
          <w:color w:val="000000"/>
          <w:sz w:val="24"/>
          <w:lang w:eastAsia="tr-TR"/>
        </w:rPr>
        <w:t>Tarihi   :  23</w:t>
      </w:r>
      <w:proofErr w:type="gramEnd"/>
      <w:r w:rsidRPr="00B06CFD">
        <w:rPr>
          <w:rFonts w:ascii="Times New Roman" w:eastAsia="Times New Roman" w:hAnsi="Times New Roman" w:cs="Times New Roman"/>
          <w:b/>
          <w:color w:val="000000"/>
          <w:sz w:val="24"/>
          <w:lang w:eastAsia="tr-TR"/>
        </w:rPr>
        <w:t>.11.2016</w:t>
      </w:r>
    </w:p>
    <w:p w:rsidR="00B06CFD" w:rsidRDefault="00B06CFD" w:rsidP="00B06CFD">
      <w:pPr>
        <w:shd w:val="clear" w:color="auto" w:fill="FFFFFF"/>
        <w:spacing w:after="0" w:line="240" w:lineRule="auto"/>
        <w:jc w:val="both"/>
        <w:rPr>
          <w:rFonts w:ascii="Times New Roman" w:eastAsia="Times New Roman" w:hAnsi="Times New Roman" w:cs="Times New Roman"/>
          <w:b/>
          <w:color w:val="000000"/>
          <w:sz w:val="24"/>
          <w:lang w:eastAsia="tr-TR"/>
        </w:rPr>
      </w:pPr>
      <w:r w:rsidRPr="00B06CFD">
        <w:rPr>
          <w:rFonts w:ascii="Times New Roman" w:eastAsia="Times New Roman" w:hAnsi="Times New Roman" w:cs="Times New Roman"/>
          <w:b/>
          <w:color w:val="000000"/>
          <w:sz w:val="24"/>
          <w:lang w:eastAsia="tr-TR"/>
        </w:rPr>
        <w:t>R.G. Tarih-</w:t>
      </w:r>
      <w:proofErr w:type="gramStart"/>
      <w:r w:rsidRPr="00B06CFD">
        <w:rPr>
          <w:rFonts w:ascii="Times New Roman" w:eastAsia="Times New Roman" w:hAnsi="Times New Roman" w:cs="Times New Roman"/>
          <w:b/>
          <w:color w:val="000000"/>
          <w:sz w:val="24"/>
          <w:lang w:eastAsia="tr-TR"/>
        </w:rPr>
        <w:t>Sayısı   :  13</w:t>
      </w:r>
      <w:proofErr w:type="gramEnd"/>
      <w:r w:rsidRPr="00B06CFD">
        <w:rPr>
          <w:rFonts w:ascii="Times New Roman" w:eastAsia="Times New Roman" w:hAnsi="Times New Roman" w:cs="Times New Roman"/>
          <w:b/>
          <w:color w:val="000000"/>
          <w:sz w:val="24"/>
          <w:lang w:eastAsia="tr-TR"/>
        </w:rPr>
        <w:t>.12.2016-29917</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b/>
          <w:bCs/>
          <w:color w:val="000000"/>
          <w:sz w:val="24"/>
          <w:lang w:eastAsia="tr-TR"/>
        </w:rPr>
        <w:t>İTİRAZ YOLUNA BAŞVURAN:</w:t>
      </w:r>
      <w:r w:rsidRPr="00B06CFD">
        <w:rPr>
          <w:rFonts w:ascii="Times New Roman" w:eastAsia="Times New Roman" w:hAnsi="Times New Roman" w:cs="Times New Roman"/>
          <w:b/>
          <w:bCs/>
          <w:color w:val="000000"/>
          <w:sz w:val="24"/>
          <w:szCs w:val="19"/>
          <w:lang w:eastAsia="tr-TR"/>
        </w:rPr>
        <w:t> </w:t>
      </w:r>
      <w:r w:rsidRPr="00B06CFD">
        <w:rPr>
          <w:rFonts w:ascii="Times New Roman" w:eastAsia="Times New Roman" w:hAnsi="Times New Roman" w:cs="Times New Roman"/>
          <w:color w:val="000000"/>
          <w:sz w:val="24"/>
          <w:szCs w:val="19"/>
          <w:lang w:eastAsia="tr-TR"/>
        </w:rPr>
        <w:t>Küçükçekmece 13. Asliye Ceza Mahkemesi</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CFD">
        <w:rPr>
          <w:rFonts w:ascii="Times New Roman" w:eastAsia="Times New Roman" w:hAnsi="Times New Roman" w:cs="Times New Roman"/>
          <w:b/>
          <w:bCs/>
          <w:color w:val="000000"/>
          <w:sz w:val="24"/>
          <w:lang w:eastAsia="tr-TR"/>
        </w:rPr>
        <w:t>İTİRAZIN KONUSU:</w:t>
      </w:r>
      <w:r w:rsidRPr="00B06CFD">
        <w:rPr>
          <w:rFonts w:ascii="Times New Roman" w:eastAsia="Times New Roman" w:hAnsi="Times New Roman" w:cs="Times New Roman"/>
          <w:b/>
          <w:bCs/>
          <w:color w:val="000000"/>
          <w:sz w:val="24"/>
          <w:szCs w:val="19"/>
          <w:lang w:eastAsia="tr-TR"/>
        </w:rPr>
        <w:t> </w:t>
      </w:r>
      <w:r w:rsidRPr="00B06CFD">
        <w:rPr>
          <w:rFonts w:ascii="Times New Roman" w:eastAsia="Times New Roman" w:hAnsi="Times New Roman" w:cs="Times New Roman"/>
          <w:color w:val="000000"/>
          <w:sz w:val="24"/>
          <w:szCs w:val="19"/>
          <w:lang w:eastAsia="tr-TR"/>
        </w:rPr>
        <w:t>29.4.1959 tarihli ve 7258 sayılı Futbol ve Diğer Spor Müsabakalarında Bahis ve Şans Oyunları Düzenlenmesi Hakkında Kanun’un, 12.7.2013 tarihli ve 6495 sayılı Kanun’un 3. maddesiyle değiştirilen 5. maddesinin birinci fıkrasının (b) bendinde yer alan </w:t>
      </w:r>
      <w:r w:rsidRPr="00B06CFD">
        <w:rPr>
          <w:rFonts w:ascii="Times New Roman" w:eastAsia="Times New Roman" w:hAnsi="Times New Roman" w:cs="Times New Roman"/>
          <w:i/>
          <w:iCs/>
          <w:color w:val="000000"/>
          <w:sz w:val="24"/>
          <w:szCs w:val="19"/>
          <w:lang w:eastAsia="tr-TR"/>
        </w:rPr>
        <w:t>“…dört yıldan altı yıla kadar hapis cezasıyla cezalandırılır.”</w:t>
      </w:r>
      <w:r w:rsidRPr="00B06CFD">
        <w:rPr>
          <w:rFonts w:ascii="Times New Roman" w:eastAsia="Times New Roman" w:hAnsi="Times New Roman" w:cs="Times New Roman"/>
          <w:color w:val="000000"/>
          <w:sz w:val="24"/>
          <w:szCs w:val="19"/>
          <w:lang w:eastAsia="tr-TR"/>
        </w:rPr>
        <w:t> ibaresinin, Anayasa’nın 2. ve 10. maddelerine aykırılığı ileri sürülerek iptaline karar verilmesi talebidir.</w:t>
      </w:r>
      <w:proofErr w:type="gramEnd"/>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b/>
          <w:bCs/>
          <w:color w:val="000000"/>
          <w:sz w:val="24"/>
          <w:lang w:eastAsia="tr-TR"/>
        </w:rPr>
        <w:t>OLAY:</w:t>
      </w:r>
      <w:r w:rsidRPr="00B06CFD">
        <w:rPr>
          <w:rFonts w:ascii="Times New Roman" w:eastAsia="Times New Roman" w:hAnsi="Times New Roman" w:cs="Times New Roman"/>
          <w:b/>
          <w:bCs/>
          <w:color w:val="000000"/>
          <w:sz w:val="24"/>
          <w:szCs w:val="19"/>
          <w:lang w:eastAsia="tr-TR"/>
        </w:rPr>
        <w:t> </w:t>
      </w:r>
      <w:r w:rsidRPr="00B06CFD">
        <w:rPr>
          <w:rFonts w:ascii="Times New Roman" w:eastAsia="Times New Roman" w:hAnsi="Times New Roman" w:cs="Times New Roman"/>
          <w:color w:val="000000"/>
          <w:sz w:val="24"/>
          <w:szCs w:val="19"/>
          <w:lang w:eastAsia="tr-TR"/>
        </w:rPr>
        <w:t>Şüphelinin yasal yetkisi olmaksızın yurtdışı spor müsabakalarına ilişkin bahis oynatmak suçuyla cezalandırılması talebiyle açılan kamu davasında, itiraz konusu ibarenin Anayasa’ya aykırı olduğu kanısına varan Mahkeme, iptali için başvurmuştur.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b/>
          <w:bCs/>
          <w:color w:val="000000"/>
          <w:sz w:val="24"/>
          <w:lang w:eastAsia="tr-TR"/>
        </w:rPr>
        <w:t>I- İPTALİ İSTENİLEN KANUN HÜKMÜ</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Kanun’un, itiraz konusu kuralın da yer aldığı 5. maddesi</w:t>
      </w:r>
      <w:r w:rsidRPr="00B06CFD">
        <w:rPr>
          <w:rFonts w:ascii="Times New Roman" w:eastAsia="Times New Roman" w:hAnsi="Times New Roman" w:cs="Times New Roman"/>
          <w:b/>
          <w:bCs/>
          <w:color w:val="000000"/>
          <w:sz w:val="24"/>
          <w:szCs w:val="19"/>
          <w:lang w:eastAsia="tr-TR"/>
        </w:rPr>
        <w:t> </w:t>
      </w:r>
      <w:r w:rsidRPr="00B06CFD">
        <w:rPr>
          <w:rFonts w:ascii="Times New Roman" w:eastAsia="Times New Roman" w:hAnsi="Times New Roman" w:cs="Times New Roman"/>
          <w:color w:val="000000"/>
          <w:sz w:val="24"/>
          <w:szCs w:val="19"/>
          <w:lang w:eastAsia="tr-TR"/>
        </w:rPr>
        <w:t>şöyledir: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“Kanunun verdiği yetkiye dayalı olmaksızın;</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a) Spor müsabakalarına dayalı sabit ihtimalli ve müşterek bahis veya şans oyunlarını oynatanlar ya da oynanmasına yer veya imkân sağlayanlar üç yıldan beş yıla kadar hapis ve on bin güne kadar adli para cezasıyla cezalandırılır.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b) Yurt dışında oynatılan spor müsabakalarına dayalı sabit ihtimalli veya müşterek bahis ya da şans oyunlarının internet yoluyla ve sair suretle erişim sağlayarak Türkiye’den oynanmasına imkân sağlayan kişiler, </w:t>
      </w:r>
      <w:r w:rsidRPr="00B06CFD">
        <w:rPr>
          <w:rFonts w:ascii="Times New Roman" w:eastAsia="Times New Roman" w:hAnsi="Times New Roman" w:cs="Times New Roman"/>
          <w:b/>
          <w:bCs/>
          <w:i/>
          <w:iCs/>
          <w:color w:val="000000"/>
          <w:sz w:val="24"/>
          <w:szCs w:val="19"/>
          <w:lang w:eastAsia="tr-TR"/>
        </w:rPr>
        <w:t>dört yıldan altı yıla kadar hapis cezasıyla cezalandırılır.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 xml:space="preserve">c) Spor müsabakalarına dayalı sabit ihtimalli veya müşterek bahis ya da şans oyunlarıyla bağlantılı olarak para nakline aracılık eden kişiler, üç yıldan beş yıla kadar hapis </w:t>
      </w:r>
      <w:proofErr w:type="gramStart"/>
      <w:r w:rsidRPr="00B06CFD">
        <w:rPr>
          <w:rFonts w:ascii="Times New Roman" w:eastAsia="Times New Roman" w:hAnsi="Times New Roman" w:cs="Times New Roman"/>
          <w:i/>
          <w:iCs/>
          <w:color w:val="000000"/>
          <w:sz w:val="24"/>
          <w:szCs w:val="19"/>
          <w:lang w:eastAsia="tr-TR"/>
        </w:rPr>
        <w:t>ve</w:t>
      </w:r>
      <w:proofErr w:type="gramEnd"/>
      <w:r w:rsidRPr="00B06CFD">
        <w:rPr>
          <w:rFonts w:ascii="Times New Roman" w:eastAsia="Times New Roman" w:hAnsi="Times New Roman" w:cs="Times New Roman"/>
          <w:i/>
          <w:iCs/>
          <w:color w:val="000000"/>
          <w:sz w:val="24"/>
          <w:szCs w:val="19"/>
          <w:lang w:eastAsia="tr-TR"/>
        </w:rPr>
        <w:t xml:space="preserve"> beş bin güne kadar adli para cezasıyla cezalandırılır.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ç) Kişileri reklam vermek ve sair surette spor müsabakalarına dayalı sabit ihtimalli veya müşterek bahis ya da şans oyunlarını oynamaya teşvik edenler, bir yıldan üç yıla kadar hapis ve üç bin güne kadar adli para cezasıyla cezalandırılır.</w:t>
      </w:r>
    </w:p>
    <w:p w:rsidR="00B06CFD" w:rsidRP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d) Spor müsabakalarına dayalı sabit ihtimalli veya müşterek bahis veya şans oyunlarını oynayanlar mahallin en büyük mülki idare amiri tarafından beş bin liradan yirmi bin liraya kadar idari para cezası ile cezalandırılır.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 xml:space="preserve">Bu madde kapsamına giren suçlarla bağlantılı olarak, spor müsabakalarına dayalı sabit ihtimalli veya müşterek bahis veya şans oyunlarının oynanmasına tahsis edilen veya oynanmasında kullanılan ya da suçun konusunu oluşturan eşya ile bu oyunların oynanması için </w:t>
      </w:r>
      <w:r w:rsidRPr="00B06CFD">
        <w:rPr>
          <w:rFonts w:ascii="Times New Roman" w:eastAsia="Times New Roman" w:hAnsi="Times New Roman" w:cs="Times New Roman"/>
          <w:i/>
          <w:iCs/>
          <w:color w:val="000000"/>
          <w:sz w:val="24"/>
          <w:szCs w:val="19"/>
          <w:lang w:eastAsia="tr-TR"/>
        </w:rPr>
        <w:lastRenderedPageBreak/>
        <w:t xml:space="preserve">ortaya konulan veya oynanması suretiyle elde edilen her türlü mal varlığı değeri, </w:t>
      </w:r>
      <w:proofErr w:type="gramStart"/>
      <w:r w:rsidRPr="00B06CFD">
        <w:rPr>
          <w:rFonts w:ascii="Times New Roman" w:eastAsia="Times New Roman" w:hAnsi="Times New Roman" w:cs="Times New Roman"/>
          <w:i/>
          <w:iCs/>
          <w:color w:val="000000"/>
          <w:sz w:val="24"/>
          <w:szCs w:val="19"/>
          <w:lang w:eastAsia="tr-TR"/>
        </w:rPr>
        <w:t>26/9/2004</w:t>
      </w:r>
      <w:proofErr w:type="gramEnd"/>
      <w:r w:rsidRPr="00B06CFD">
        <w:rPr>
          <w:rFonts w:ascii="Times New Roman" w:eastAsia="Times New Roman" w:hAnsi="Times New Roman" w:cs="Times New Roman"/>
          <w:i/>
          <w:iCs/>
          <w:color w:val="000000"/>
          <w:sz w:val="24"/>
          <w:szCs w:val="19"/>
          <w:lang w:eastAsia="tr-TR"/>
        </w:rPr>
        <w:t xml:space="preserve"> tarihli ve 5237 sayılı Türk Ceza Kanununun eşya ve kazanç müsaderesine ilişkin hükümlerine göre müsadere edilir.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Bu madde kapsamına giren suçlardan dolayı, tüzel kişiler hakkında bunlara özgü güvenlik tedbirlerine hükmolunur.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 xml:space="preserve">Bu madde kapsamına giren suçlarla ilgili olarak, </w:t>
      </w:r>
      <w:proofErr w:type="gramStart"/>
      <w:r w:rsidRPr="00B06CFD">
        <w:rPr>
          <w:rFonts w:ascii="Times New Roman" w:eastAsia="Times New Roman" w:hAnsi="Times New Roman" w:cs="Times New Roman"/>
          <w:i/>
          <w:iCs/>
          <w:color w:val="000000"/>
          <w:sz w:val="24"/>
          <w:szCs w:val="19"/>
          <w:lang w:eastAsia="tr-TR"/>
        </w:rPr>
        <w:t>4/5/2007</w:t>
      </w:r>
      <w:proofErr w:type="gramEnd"/>
      <w:r w:rsidRPr="00B06CFD">
        <w:rPr>
          <w:rFonts w:ascii="Times New Roman" w:eastAsia="Times New Roman" w:hAnsi="Times New Roman" w:cs="Times New Roman"/>
          <w:i/>
          <w:iCs/>
          <w:color w:val="000000"/>
          <w:sz w:val="24"/>
          <w:szCs w:val="19"/>
          <w:lang w:eastAsia="tr-TR"/>
        </w:rPr>
        <w:t xml:space="preserve"> tarihli ve 5651 sayılı İnternet Ortamında Yapılan Yayınların Düzenlenmesi ve Bu Yayınlar Yoluyla İşlenen Suçlarla Mücadele Edilmesi Hakkında Kanunun erişimin engellenmesine ilişkin hükümleri uygulanır.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i/>
          <w:iCs/>
          <w:color w:val="000000"/>
          <w:sz w:val="24"/>
          <w:szCs w:val="19"/>
          <w:lang w:eastAsia="tr-TR"/>
        </w:rPr>
        <w:t>Bu madde kapsamına giren suçların işlendiği işyerleri mahallin en büyük mülki idare amiri tarafından ihtarda bulunmaksızın üç ay süreyle mühürlenerek kapatılır. İş yeri açma ve çalışma ruhsatına sahip işyerlerinin ruhsatları mahallin en büyük mülki idare amirinin bildirimi üzerine ruhsat vermeye yetkili idare tarafından beş iş günü içinde iptal edilir.”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b/>
          <w:bCs/>
          <w:color w:val="000000"/>
          <w:sz w:val="24"/>
          <w:lang w:eastAsia="tr-TR"/>
        </w:rPr>
        <w:t>II- İLK İNCELEME</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CFD">
        <w:rPr>
          <w:rFonts w:ascii="Times New Roman" w:eastAsia="Times New Roman" w:hAnsi="Times New Roman" w:cs="Times New Roman"/>
          <w:color w:val="000000"/>
          <w:sz w:val="24"/>
          <w:szCs w:val="19"/>
          <w:lang w:eastAsia="tr-TR"/>
        </w:rPr>
        <w:t xml:space="preserve">1. Anayasa Mahkemesi İçtüzüğü hükümleri uyarınca Burhan ÜSTÜN, Engin YILDIRIM, Serdar ÖZGÜLDÜR, </w:t>
      </w:r>
      <w:proofErr w:type="spellStart"/>
      <w:r w:rsidRPr="00B06CFD">
        <w:rPr>
          <w:rFonts w:ascii="Times New Roman" w:eastAsia="Times New Roman" w:hAnsi="Times New Roman" w:cs="Times New Roman"/>
          <w:color w:val="000000"/>
          <w:sz w:val="24"/>
          <w:szCs w:val="19"/>
          <w:lang w:eastAsia="tr-TR"/>
        </w:rPr>
        <w:t>Serruh</w:t>
      </w:r>
      <w:proofErr w:type="spellEnd"/>
      <w:r w:rsidRPr="00B06CFD">
        <w:rPr>
          <w:rFonts w:ascii="Times New Roman" w:eastAsia="Times New Roman" w:hAnsi="Times New Roman" w:cs="Times New Roman"/>
          <w:color w:val="000000"/>
          <w:sz w:val="24"/>
          <w:szCs w:val="19"/>
          <w:lang w:eastAsia="tr-TR"/>
        </w:rPr>
        <w:t xml:space="preserve"> KALELİ, Osman </w:t>
      </w:r>
      <w:proofErr w:type="spellStart"/>
      <w:r w:rsidRPr="00B06CFD">
        <w:rPr>
          <w:rFonts w:ascii="Times New Roman" w:eastAsia="Times New Roman" w:hAnsi="Times New Roman" w:cs="Times New Roman"/>
          <w:color w:val="000000"/>
          <w:sz w:val="24"/>
          <w:szCs w:val="19"/>
          <w:lang w:eastAsia="tr-TR"/>
        </w:rPr>
        <w:t>Alifeyyaz</w:t>
      </w:r>
      <w:proofErr w:type="spellEnd"/>
      <w:r w:rsidRPr="00B06CFD">
        <w:rPr>
          <w:rFonts w:ascii="Times New Roman" w:eastAsia="Times New Roman" w:hAnsi="Times New Roman" w:cs="Times New Roman"/>
          <w:color w:val="000000"/>
          <w:sz w:val="24"/>
          <w:szCs w:val="19"/>
          <w:lang w:eastAsia="tr-TR"/>
        </w:rPr>
        <w:t xml:space="preserve"> PAKSÜT, Alparslan ALTAN, Celal Mümtaz AKINCI, Erdal TERCAN, Muammer TOPAL, M. Emin KUZ, Hasan Tahsin GÖKCAN, Kadir ÖZKAYA ve Rıdvan </w:t>
      </w:r>
      <w:proofErr w:type="spellStart"/>
      <w:r w:rsidRPr="00B06CFD">
        <w:rPr>
          <w:rFonts w:ascii="Times New Roman" w:eastAsia="Times New Roman" w:hAnsi="Times New Roman" w:cs="Times New Roman"/>
          <w:color w:val="000000"/>
          <w:sz w:val="24"/>
          <w:szCs w:val="19"/>
          <w:lang w:eastAsia="tr-TR"/>
        </w:rPr>
        <w:t>GÜLEÇ’in</w:t>
      </w:r>
      <w:proofErr w:type="spellEnd"/>
      <w:r w:rsidRPr="00B06CFD">
        <w:rPr>
          <w:rFonts w:ascii="Times New Roman" w:eastAsia="Times New Roman" w:hAnsi="Times New Roman" w:cs="Times New Roman"/>
          <w:color w:val="000000"/>
          <w:sz w:val="24"/>
          <w:szCs w:val="19"/>
          <w:lang w:eastAsia="tr-TR"/>
        </w:rPr>
        <w:t xml:space="preserve"> katılımlarıyla 26.5.2016 tarihinde</w:t>
      </w:r>
      <w:r w:rsidRPr="00B06CFD">
        <w:rPr>
          <w:rFonts w:ascii="Times New Roman" w:eastAsia="Times New Roman" w:hAnsi="Times New Roman" w:cs="Times New Roman"/>
          <w:b/>
          <w:bCs/>
          <w:color w:val="000000"/>
          <w:sz w:val="24"/>
          <w:szCs w:val="19"/>
          <w:lang w:eastAsia="tr-TR"/>
        </w:rPr>
        <w:t> </w:t>
      </w:r>
      <w:r w:rsidRPr="00B06CFD">
        <w:rPr>
          <w:rFonts w:ascii="Times New Roman" w:eastAsia="Times New Roman" w:hAnsi="Times New Roman" w:cs="Times New Roman"/>
          <w:color w:val="000000"/>
          <w:sz w:val="24"/>
          <w:szCs w:val="19"/>
          <w:lang w:eastAsia="tr-TR"/>
        </w:rPr>
        <w:t>yapılan ilk inceleme toplantısında, dosyada eksiklik bulunmadığından işin esasının incelenmesine, OYBİRLİĞİYLE karar verilmiştir.</w:t>
      </w:r>
      <w:proofErr w:type="gramEnd"/>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b/>
          <w:bCs/>
          <w:color w:val="000000"/>
          <w:sz w:val="24"/>
          <w:lang w:eastAsia="tr-TR"/>
        </w:rPr>
        <w:t>III- ESASIN İNCELENMESİ</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2. Başvuru kararı ve ekleri, Raportör Berrak YILMAZ tarafından hazırlanan işin esasına ilişkin rapor, itiraz konusu kanun hükmü, dayanılan Anayasa kuralları ve bunların gerekçeleri ile diğer yasama belgeleri okunup incelendikten sonra gereği görüşülüp düşünüldü.</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b/>
          <w:bCs/>
          <w:color w:val="000000"/>
          <w:sz w:val="24"/>
          <w:lang w:eastAsia="tr-TR"/>
        </w:rPr>
        <w:t>A- İtirazın Gerekçesi</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CFD">
        <w:rPr>
          <w:rFonts w:ascii="Times New Roman" w:eastAsia="Times New Roman" w:hAnsi="Times New Roman" w:cs="Times New Roman"/>
          <w:color w:val="000000"/>
          <w:sz w:val="24"/>
          <w:szCs w:val="19"/>
          <w:lang w:eastAsia="tr-TR"/>
        </w:rPr>
        <w:t>3. Başvuru kararında özetle, 5237 sayılı Türk Ceza Kanunu’nun 228. maddesinde, kumar oynanması için yer ve imkân sağlama suçu düzenlenerek bu suçun cezasının bir yıla kadar hapis ve adli para cezası olarak belirlendiği, maddenin ikinci fıkrasında çocukların kumar oynaması için yer ve imkân sağlaması halinde verilecek cezanın bir katı oranında artırılacağının öngörüldüğü, söz konusu cezanın alt sınırının genel hükümlere göre bir ay hapis cezası, çocukların kumar oynaması için yer ve imkân sağlanması halinde ise cezanın alt sınırının iki ay hapis cezası olduğu, bu bağlamda aynı Kanun’un kısa süreli hapis cezasına seçenek yaptırımlar hakkında 50. maddesi, hapis cezasının ertelenmesine ilişkin 51. maddesi ile 5271 sayılı Ceza Muhakemesi Kanunu’nun hükmün açıklanmasının geri bırakılmasına ilişkin 231. maddesinin uygulanabildiği, buna karşılık 228. maddedeki suça niteliği itibarıyla benzer bir eylem olan “</w:t>
      </w:r>
      <w:r w:rsidRPr="00B06CFD">
        <w:rPr>
          <w:rFonts w:ascii="Times New Roman" w:eastAsia="Times New Roman" w:hAnsi="Times New Roman" w:cs="Times New Roman"/>
          <w:i/>
          <w:iCs/>
          <w:color w:val="000000"/>
          <w:sz w:val="24"/>
          <w:szCs w:val="19"/>
          <w:lang w:eastAsia="tr-TR"/>
        </w:rPr>
        <w:t>yasal yetkisi olmaksızın yurtdışı spor müsabakalarına ilişkin bahis oynatma</w:t>
      </w:r>
      <w:r w:rsidRPr="00B06CFD">
        <w:rPr>
          <w:rFonts w:ascii="Times New Roman" w:eastAsia="Times New Roman" w:hAnsi="Times New Roman" w:cs="Times New Roman"/>
          <w:color w:val="000000"/>
          <w:sz w:val="24"/>
          <w:szCs w:val="19"/>
          <w:lang w:eastAsia="tr-TR"/>
        </w:rPr>
        <w:t>” suçunun cezasının itiraz konusu kuralla dört yıl hapis cezası olarak belirlendiği, genel ahlaka karşı suçlar içinde düzenlenen ve tüm toplumu korumaya yönelik olan TCK’nın 228. maddesine göre daha ağır bir yaptırım öngören itiraz konusu kuralın ölçülü olmadığı ve fiil ile öngörülen yaptırım arasında makul ve hakkaniyete uygun bir denge bulunmadığı belirtilerek kuralın, Anayasa’nın 2. ve 10. maddelerine aykırı olduğu ileri sürülmüştür.</w:t>
      </w:r>
      <w:proofErr w:type="gramEnd"/>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b/>
          <w:bCs/>
          <w:color w:val="000000"/>
          <w:sz w:val="24"/>
          <w:lang w:eastAsia="tr-TR"/>
        </w:rPr>
        <w:lastRenderedPageBreak/>
        <w:t>B- Anayasa’ya Aykırılık Sorunu</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CFD">
        <w:rPr>
          <w:rFonts w:ascii="Times New Roman" w:eastAsia="Times New Roman" w:hAnsi="Times New Roman" w:cs="Times New Roman"/>
          <w:color w:val="000000"/>
          <w:sz w:val="24"/>
          <w:szCs w:val="19"/>
          <w:lang w:eastAsia="tr-TR"/>
        </w:rPr>
        <w:t xml:space="preserve">4. İtiraz konusu kuralın yer aldığı 7258 sayılı Kanun’un 5. maddesinin birinci fıkrasının (b) bendinde, yurt dışında oynatılan spor müsabakalarına dayalı sabit ihtimalli veya müşterek bahis ya da şans oyunlarının internet yoluyla ve sair suretle erişim sağlayarak Türkiye’den oynanmasına imkân sağlayan kişilerin dört yıldan altı yıla kadar hapis cezasıyla cezalandırılacağı öngörülmektedir. </w:t>
      </w:r>
      <w:proofErr w:type="gramEnd"/>
      <w:r w:rsidRPr="00B06CFD">
        <w:rPr>
          <w:rFonts w:ascii="Times New Roman" w:eastAsia="Times New Roman" w:hAnsi="Times New Roman" w:cs="Times New Roman"/>
          <w:color w:val="000000"/>
          <w:sz w:val="24"/>
          <w:szCs w:val="19"/>
          <w:lang w:eastAsia="tr-TR"/>
        </w:rPr>
        <w:t>Bentte yer alan </w:t>
      </w:r>
      <w:r w:rsidRPr="00B06CFD">
        <w:rPr>
          <w:rFonts w:ascii="Times New Roman" w:eastAsia="Times New Roman" w:hAnsi="Times New Roman" w:cs="Times New Roman"/>
          <w:i/>
          <w:iCs/>
          <w:color w:val="000000"/>
          <w:sz w:val="24"/>
          <w:szCs w:val="19"/>
          <w:lang w:eastAsia="tr-TR"/>
        </w:rPr>
        <w:t>“…dört yıldan altı yıla kadar hapis cezasıyla cezalandırılır…” </w:t>
      </w:r>
      <w:r w:rsidRPr="00B06CFD">
        <w:rPr>
          <w:rFonts w:ascii="Times New Roman" w:eastAsia="Times New Roman" w:hAnsi="Times New Roman" w:cs="Times New Roman"/>
          <w:color w:val="000000"/>
          <w:sz w:val="24"/>
          <w:szCs w:val="19"/>
          <w:lang w:eastAsia="tr-TR"/>
        </w:rPr>
        <w:t>ibaresi, itiraz konusu kuralı oluşturmaktadır.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CFD">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6. Cezalara ve güvenlik tedbirlerine ilişkin kurallar, Anayasa’ya aykırı olmamak üzere ülkenin sosyal, kültürel yapısını, ahlaki değerlerini ve ekonomik hayatın gereksinimlerini göz önüne alan suç politikasına göre belirlenir. Kanun koyucu, izlediği suç politikası gereği bazı filleri ceza hukuku alanından çıkarabileceği gibi korudukları hukuki yararları ve neden olduğu sonuçları esas alarak birtakım suçları farklı yaptırımlara da tâbi kılabilir. Kanun koyucunun bu konudaki tercih ve takdirinin yerindeliğinin incelenmesi, anayasal denetimin kapsamı dışında kalmaktadır.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7. Bununla birlikte, kanun koyucu, düzenlemeler yaparken hukuk devleti ilkesinin bir gereği olan ölçülülük ilkesiyle de bağlıdır. Bu ilke ise “</w:t>
      </w:r>
      <w:r w:rsidRPr="00B06CFD">
        <w:rPr>
          <w:rFonts w:ascii="Times New Roman" w:eastAsia="Times New Roman" w:hAnsi="Times New Roman" w:cs="Times New Roman"/>
          <w:i/>
          <w:iCs/>
          <w:color w:val="000000"/>
          <w:sz w:val="24"/>
          <w:szCs w:val="19"/>
          <w:lang w:eastAsia="tr-TR"/>
        </w:rPr>
        <w:t>elverişlilik</w:t>
      </w:r>
      <w:r w:rsidRPr="00B06CFD">
        <w:rPr>
          <w:rFonts w:ascii="Times New Roman" w:eastAsia="Times New Roman" w:hAnsi="Times New Roman" w:cs="Times New Roman"/>
          <w:color w:val="000000"/>
          <w:sz w:val="24"/>
          <w:szCs w:val="19"/>
          <w:lang w:eastAsia="tr-TR"/>
        </w:rPr>
        <w:t>”, “</w:t>
      </w:r>
      <w:r w:rsidRPr="00B06CFD">
        <w:rPr>
          <w:rFonts w:ascii="Times New Roman" w:eastAsia="Times New Roman" w:hAnsi="Times New Roman" w:cs="Times New Roman"/>
          <w:i/>
          <w:iCs/>
          <w:color w:val="000000"/>
          <w:sz w:val="24"/>
          <w:szCs w:val="19"/>
          <w:lang w:eastAsia="tr-TR"/>
        </w:rPr>
        <w:t>gereklilik</w:t>
      </w:r>
      <w:r w:rsidRPr="00B06CFD">
        <w:rPr>
          <w:rFonts w:ascii="Times New Roman" w:eastAsia="Times New Roman" w:hAnsi="Times New Roman" w:cs="Times New Roman"/>
          <w:color w:val="000000"/>
          <w:sz w:val="24"/>
          <w:szCs w:val="19"/>
          <w:lang w:eastAsia="tr-TR"/>
        </w:rPr>
        <w:t>” ve “</w:t>
      </w:r>
      <w:r w:rsidRPr="00B06CFD">
        <w:rPr>
          <w:rFonts w:ascii="Times New Roman" w:eastAsia="Times New Roman" w:hAnsi="Times New Roman" w:cs="Times New Roman"/>
          <w:i/>
          <w:iCs/>
          <w:color w:val="000000"/>
          <w:sz w:val="24"/>
          <w:szCs w:val="19"/>
          <w:lang w:eastAsia="tr-TR"/>
        </w:rPr>
        <w:t>orantılılık</w:t>
      </w:r>
      <w:r w:rsidRPr="00B06CFD">
        <w:rPr>
          <w:rFonts w:ascii="Times New Roman" w:eastAsia="Times New Roman" w:hAnsi="Times New Roman" w:cs="Times New Roman"/>
          <w:color w:val="000000"/>
          <w:sz w:val="24"/>
          <w:szCs w:val="19"/>
          <w:lang w:eastAsia="tr-TR"/>
        </w:rPr>
        <w:t>” olmak üzere üç alt ilkeden oluşmaktadır. “</w:t>
      </w:r>
      <w:r w:rsidRPr="00B06CFD">
        <w:rPr>
          <w:rFonts w:ascii="Times New Roman" w:eastAsia="Times New Roman" w:hAnsi="Times New Roman" w:cs="Times New Roman"/>
          <w:i/>
          <w:iCs/>
          <w:color w:val="000000"/>
          <w:sz w:val="24"/>
          <w:szCs w:val="19"/>
          <w:lang w:eastAsia="tr-TR"/>
        </w:rPr>
        <w:t>Elverişlilik</w:t>
      </w:r>
      <w:r w:rsidRPr="00B06CFD">
        <w:rPr>
          <w:rFonts w:ascii="Times New Roman" w:eastAsia="Times New Roman" w:hAnsi="Times New Roman" w:cs="Times New Roman"/>
          <w:color w:val="000000"/>
          <w:sz w:val="24"/>
          <w:szCs w:val="19"/>
          <w:lang w:eastAsia="tr-TR"/>
        </w:rPr>
        <w:t>”, getirilen kuralın ulaşılmak istenen amaç için elverişli olmasını, “</w:t>
      </w:r>
      <w:r w:rsidRPr="00B06CFD">
        <w:rPr>
          <w:rFonts w:ascii="Times New Roman" w:eastAsia="Times New Roman" w:hAnsi="Times New Roman" w:cs="Times New Roman"/>
          <w:i/>
          <w:iCs/>
          <w:color w:val="000000"/>
          <w:sz w:val="24"/>
          <w:szCs w:val="19"/>
          <w:lang w:eastAsia="tr-TR"/>
        </w:rPr>
        <w:t>gereklilik</w:t>
      </w:r>
      <w:r w:rsidRPr="00B06CFD">
        <w:rPr>
          <w:rFonts w:ascii="Times New Roman" w:eastAsia="Times New Roman" w:hAnsi="Times New Roman" w:cs="Times New Roman"/>
          <w:color w:val="000000"/>
          <w:sz w:val="24"/>
          <w:szCs w:val="19"/>
          <w:lang w:eastAsia="tr-TR"/>
        </w:rPr>
        <w:t>”, getirilen kuralın ulaşılmak istenen amaç bakımından gerekli olmasını, “</w:t>
      </w:r>
      <w:r w:rsidRPr="00B06CFD">
        <w:rPr>
          <w:rFonts w:ascii="Times New Roman" w:eastAsia="Times New Roman" w:hAnsi="Times New Roman" w:cs="Times New Roman"/>
          <w:i/>
          <w:iCs/>
          <w:color w:val="000000"/>
          <w:sz w:val="24"/>
          <w:szCs w:val="19"/>
          <w:lang w:eastAsia="tr-TR"/>
        </w:rPr>
        <w:t>orantılılık</w:t>
      </w:r>
      <w:r w:rsidRPr="00B06CFD">
        <w:rPr>
          <w:rFonts w:ascii="Times New Roman" w:eastAsia="Times New Roman" w:hAnsi="Times New Roman" w:cs="Times New Roman"/>
          <w:color w:val="000000"/>
          <w:sz w:val="24"/>
          <w:szCs w:val="19"/>
          <w:lang w:eastAsia="tr-TR"/>
        </w:rPr>
        <w:t>” ise getirilen kural ile ulaşılmak istenen amaç arasında olması gereken ölçüyü ifade etmektedir. Bir kuralda öngörülen düzenleme ile ulaşılmak istenen amaç arasında da “</w:t>
      </w:r>
      <w:r w:rsidRPr="00B06CFD">
        <w:rPr>
          <w:rFonts w:ascii="Times New Roman" w:eastAsia="Times New Roman" w:hAnsi="Times New Roman" w:cs="Times New Roman"/>
          <w:i/>
          <w:iCs/>
          <w:color w:val="000000"/>
          <w:sz w:val="24"/>
          <w:szCs w:val="19"/>
          <w:lang w:eastAsia="tr-TR"/>
        </w:rPr>
        <w:t>ölçülülük ilkesi</w:t>
      </w:r>
      <w:r w:rsidRPr="00B06CFD">
        <w:rPr>
          <w:rFonts w:ascii="Times New Roman" w:eastAsia="Times New Roman" w:hAnsi="Times New Roman" w:cs="Times New Roman"/>
          <w:color w:val="000000"/>
          <w:sz w:val="24"/>
          <w:szCs w:val="19"/>
          <w:lang w:eastAsia="tr-TR"/>
        </w:rPr>
        <w:t>” gereğince makul bir dengenin bulunması zorunludur.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8. Anayasa’nın 10. maddesinde belirtilen “</w:t>
      </w:r>
      <w:r w:rsidRPr="00B06CFD">
        <w:rPr>
          <w:rFonts w:ascii="Times New Roman" w:eastAsia="Times New Roman" w:hAnsi="Times New Roman" w:cs="Times New Roman"/>
          <w:i/>
          <w:iCs/>
          <w:color w:val="000000"/>
          <w:sz w:val="24"/>
          <w:szCs w:val="19"/>
          <w:lang w:eastAsia="tr-TR"/>
        </w:rPr>
        <w:t>kanun önünde eşitlik ilkesi</w:t>
      </w:r>
      <w:r w:rsidRPr="00B06CFD">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9. 7258 sayılı Kanun’un 1. maddesine göre yurtiçinde ve yurtdışında spor müsabakaları üzerine sabit ihtimalli ve müşterek bahis </w:t>
      </w:r>
      <w:r w:rsidRPr="00B06CFD">
        <w:rPr>
          <w:rFonts w:ascii="Times New Roman" w:eastAsia="Times New Roman" w:hAnsi="Times New Roman" w:cs="Times New Roman"/>
          <w:color w:val="000000"/>
          <w:spacing w:val="-2"/>
          <w:sz w:val="24"/>
          <w:szCs w:val="19"/>
          <w:lang w:eastAsia="tr-TR"/>
        </w:rPr>
        <w:t>oyunlarını oynatmak üzere, Gençlik ve Spor Bakanlığına bağlı, tüzel kişiliği haiz Spor Toto </w:t>
      </w:r>
      <w:r w:rsidRPr="00B06CFD">
        <w:rPr>
          <w:rFonts w:ascii="Times New Roman" w:eastAsia="Times New Roman" w:hAnsi="Times New Roman" w:cs="Times New Roman"/>
          <w:color w:val="000000"/>
          <w:sz w:val="24"/>
          <w:szCs w:val="19"/>
          <w:lang w:eastAsia="tr-TR"/>
        </w:rPr>
        <w:t xml:space="preserve">Teşkilat Başkanlığı kurulmuştur. 10.7.1953 tarihli ve 6132 sayılı At Yarışları Hakkında Kanun, 4.4.1988 tarihli ve 320 sayılı Milli Piyango İdaresi Genel Müdürlüğü Kuruluş ve Görevleri Hakkında Kanun Hükmünde Kararname hükümleri ile bu kuruluşlara verilen müşterek bahis ile şans oyunları oynatma hak ve yetkileri saklı tutulmuştur. </w:t>
      </w:r>
      <w:proofErr w:type="gramStart"/>
      <w:r w:rsidRPr="00B06CFD">
        <w:rPr>
          <w:rFonts w:ascii="Times New Roman" w:eastAsia="Times New Roman" w:hAnsi="Times New Roman" w:cs="Times New Roman"/>
          <w:color w:val="000000"/>
          <w:sz w:val="24"/>
          <w:szCs w:val="19"/>
          <w:lang w:eastAsia="tr-TR"/>
        </w:rPr>
        <w:t xml:space="preserve">Kanun’un 2. maddesine göre ise yurt içinde ve yurt dışında yapılan her türlü spor müsabakası üzerine yurt içinde ve yurt dışında spora dayalı bahis ve şans oyunları </w:t>
      </w:r>
      <w:r w:rsidRPr="00B06CFD">
        <w:rPr>
          <w:rFonts w:ascii="Times New Roman" w:eastAsia="Times New Roman" w:hAnsi="Times New Roman" w:cs="Times New Roman"/>
          <w:color w:val="000000"/>
          <w:sz w:val="24"/>
          <w:szCs w:val="19"/>
          <w:lang w:eastAsia="tr-TR"/>
        </w:rPr>
        <w:lastRenderedPageBreak/>
        <w:t>düzenlemek, denetim ve gözetimi altında düzenletmek, bunlara ilişkin her türlü izni vermek ve sözleşmeyi yapmak, spora dayalı bahis ve şans oyunlarına yönelik mevzuata aykırı iş ve eylemlerin önlenmesi için gerekli denetimleri yapmak, faaliyetlerde bulunmak ve tedbirleri almak Spor Toto Teşkilat Başkanlığının görevleri arasında belirtilmiştir.</w:t>
      </w:r>
      <w:proofErr w:type="gramEnd"/>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CFD">
        <w:rPr>
          <w:rFonts w:ascii="Times New Roman" w:eastAsia="Times New Roman" w:hAnsi="Times New Roman" w:cs="Times New Roman"/>
          <w:color w:val="000000"/>
          <w:sz w:val="24"/>
          <w:szCs w:val="19"/>
          <w:lang w:eastAsia="tr-TR"/>
        </w:rPr>
        <w:t>10. Bu yetki ve görevler kapsamında Spor Toto Teşkilat Başkanlığı, </w:t>
      </w:r>
      <w:r w:rsidRPr="00B06CFD">
        <w:rPr>
          <w:rFonts w:ascii="Times New Roman" w:eastAsia="Times New Roman" w:hAnsi="Times New Roman" w:cs="Times New Roman"/>
          <w:color w:val="060606"/>
          <w:sz w:val="24"/>
          <w:szCs w:val="19"/>
          <w:lang w:eastAsia="tr-TR"/>
        </w:rPr>
        <w:t xml:space="preserve">sabit ihtimalli ve müşterek bahis oyunlarını adına kayıtlı bir işyerinde oynatmak üzere bayilik ruhsatı vererek gerçek veya tüzel kişileri sabit bayi olarak belirleyebileceği gibi sanal ortam alt yapısı üzerinden sabit ihtimalli ve müşterek bahis oyunlarını oynatmak üzere bayilik ruhsatı vererek tüzel kişileri de sanal ortam bayii olarak belirleyebilmektedir. </w:t>
      </w:r>
      <w:proofErr w:type="gramEnd"/>
      <w:r w:rsidRPr="00B06CFD">
        <w:rPr>
          <w:rFonts w:ascii="Times New Roman" w:eastAsia="Times New Roman" w:hAnsi="Times New Roman" w:cs="Times New Roman"/>
          <w:color w:val="060606"/>
          <w:sz w:val="24"/>
          <w:szCs w:val="19"/>
          <w:lang w:eastAsia="tr-TR"/>
        </w:rPr>
        <w:t>Bu şekilde belirlenen bayiler ise 7258 sayılı Kanun ile </w:t>
      </w:r>
      <w:r w:rsidRPr="00B06CFD">
        <w:rPr>
          <w:rFonts w:ascii="Times New Roman" w:eastAsia="Times New Roman" w:hAnsi="Times New Roman" w:cs="Times New Roman"/>
          <w:color w:val="000000"/>
          <w:sz w:val="24"/>
          <w:szCs w:val="19"/>
          <w:lang w:eastAsia="tr-TR"/>
        </w:rPr>
        <w:t>Spor Müsabakalarına Dayalı Sabit İhtimalli ve Müşterek Bahis Oyunları Uygulama Yönetmeliğinin belirlediği yükümlülükler çerçevesinde, </w:t>
      </w:r>
      <w:r w:rsidRPr="00B06CFD">
        <w:rPr>
          <w:rFonts w:ascii="Times New Roman" w:eastAsia="Times New Roman" w:hAnsi="Times New Roman" w:cs="Times New Roman"/>
          <w:color w:val="060606"/>
          <w:sz w:val="24"/>
          <w:szCs w:val="19"/>
          <w:lang w:eastAsia="tr-TR"/>
        </w:rPr>
        <w:t>elde ettikleri hasılattan Spor Toto Teşkilat Başkanlığı Yönetim Kurulu tarafından belirlenen oranda pay almak suretiyle</w:t>
      </w:r>
      <w:r w:rsidRPr="00B06CFD">
        <w:rPr>
          <w:rFonts w:ascii="Times New Roman" w:eastAsia="Times New Roman" w:hAnsi="Times New Roman" w:cs="Times New Roman"/>
          <w:color w:val="000000"/>
          <w:sz w:val="24"/>
          <w:szCs w:val="19"/>
          <w:lang w:eastAsia="tr-TR"/>
        </w:rPr>
        <w:t> söz konusu oyunları oynatmaktadırlar.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11. İlgili mevzuat çerçevesinde Spor Toto Teşkilat Başkanlığının net hasılatı ile her ne ad altında olursa olsun elde ettikleri diğer gelirler toplamından; her türlü yatırım ve işletme giderleri düşüldükten sonra kalan tutarı, Maliye Bakanlığı merkez muhasebe birimi hesabına yatırılarak genel bütçeye gelir kaydedilir. Yıllık kamu payı tahmini dikkate alınmak suretiyle Savunma Sanayii Destekleme Fonu, Tanıtma Fonu, Olimpiyat Oyunları Hazırlık ve Düzenleme Kurulu ile Yüksek Öğrenim Kredi ve Yurtlar Kurumuna aktarılmak üzere Bakanlık bütçesine ödenek konulur; Sosyal Hizmetler ve Çocuk Esirgeme Kurumunun yılı bütçesine ödenek ayrılırken bu paylar dikkate alınır.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12. İtiraz konusu kuralla, yurt dışında oynatılan spor müsabakalarına dayalı sabit ihtimalli veya müşterek bahis ya da şans oyunlarının internet yoluyla ve sair suretle erişim sağlayarak Türkiye’den oynanmasına imkân sağlayan kişilerin dört yıldan altı yıla kadar hapis cezasıyla cezalandırılacağı öngörülmektedir. Bu suça benzer bir düzenleme 5237 sayılı Kanun’un </w:t>
      </w:r>
      <w:r w:rsidRPr="00B06CFD">
        <w:rPr>
          <w:rFonts w:ascii="Times New Roman" w:eastAsia="Times New Roman" w:hAnsi="Times New Roman" w:cs="Times New Roman"/>
          <w:i/>
          <w:iCs/>
          <w:color w:val="000000"/>
          <w:sz w:val="24"/>
          <w:szCs w:val="19"/>
          <w:lang w:eastAsia="tr-TR"/>
        </w:rPr>
        <w:t xml:space="preserve">“Genel Ahlaka Karşı </w:t>
      </w:r>
      <w:proofErr w:type="spellStart"/>
      <w:r w:rsidRPr="00B06CFD">
        <w:rPr>
          <w:rFonts w:ascii="Times New Roman" w:eastAsia="Times New Roman" w:hAnsi="Times New Roman" w:cs="Times New Roman"/>
          <w:i/>
          <w:iCs/>
          <w:color w:val="000000"/>
          <w:sz w:val="24"/>
          <w:szCs w:val="19"/>
          <w:lang w:eastAsia="tr-TR"/>
        </w:rPr>
        <w:t>Suçlar”</w:t>
      </w:r>
      <w:r w:rsidRPr="00B06CFD">
        <w:rPr>
          <w:rFonts w:ascii="Times New Roman" w:eastAsia="Times New Roman" w:hAnsi="Times New Roman" w:cs="Times New Roman"/>
          <w:color w:val="000000"/>
          <w:sz w:val="24"/>
          <w:szCs w:val="19"/>
          <w:lang w:eastAsia="tr-TR"/>
        </w:rPr>
        <w:t>bölümündeki</w:t>
      </w:r>
      <w:proofErr w:type="spellEnd"/>
      <w:r w:rsidRPr="00B06CFD">
        <w:rPr>
          <w:rFonts w:ascii="Times New Roman" w:eastAsia="Times New Roman" w:hAnsi="Times New Roman" w:cs="Times New Roman"/>
          <w:color w:val="000000"/>
          <w:sz w:val="24"/>
          <w:szCs w:val="19"/>
          <w:lang w:eastAsia="tr-TR"/>
        </w:rPr>
        <w:t xml:space="preserve"> 228. maddede, kumar oynanması için yer ve imkân sağlayan kişilerin bir yıla kadar hapis ve adlî para cezası ile cezalandırılacağı şeklinde yer almaktadır. Her ne kadar söz konusu suçlar benzer şekilde düzenlenmiş olsalar da korudukları hukuki menfaatler birbirinden ayrılmaktadır.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13. 5237 sayılı Kanun’da yer alan suçla korunan hukuki menfaat, genel ahlakın korunması, toplumun ve çocukların kumarın sosyal bakımdan ortaya koyduğu büyük tehlikeden ve doğurması olası facialardan korunmasıdır. Buna karşılık itiraz konusu kuralda yer alan suçla korunan hukuki menfaat, yukarıda ifade edilen menfaatlerin yanında devletin verdiği izin ve yetkiyle bahis ve şans oyunları düzenleyen gerçek ve tüzel kişiler ile bu kişilerin gelirlerinden pay alan kamu kurum ve kuruluşlarının mali çıkarla</w:t>
      </w:r>
      <w:r w:rsidRPr="00B06CFD">
        <w:rPr>
          <w:rFonts w:ascii="Times New Roman" w:eastAsia="Times New Roman" w:hAnsi="Times New Roman" w:cs="Times New Roman"/>
          <w:color w:val="000000"/>
          <w:sz w:val="24"/>
          <w:szCs w:val="19"/>
          <w:lang w:eastAsia="tr-TR"/>
        </w:rPr>
        <w:softHyphen/>
        <w:t xml:space="preserve">rıdır. 7258 sayılı Kanun’a göre bahis ve şans oyunlarının devletin denetim ve gözetiminde yapılması suretiyle elde edilen gelirlerden sporla ilgili kurum ve kuruluşlar ile diğer kamu kurum ve kuruluşlarına aktarılan pay Türk ekonomisi ve sporu için önemli bir gelir kaynağı oluşturmaktadır. Bu bağlamda, internet ve sair suretle erişim sağlayarak yasadışı şekilde bu tür bahis ve şans oyunlarının oynatılması halinde söz konusu kurum ve kuruluşların bu katkı paylarından mahrum kaldığı, ayrıca bu şekilde yasadışı bahis ve şans oyunları oynatılmasına imkân sağlanmasının bir çeşit kara para aklama vesilesi olduğu da anlaşılmaktadır. Kanun koyucunun kuralla, suçun niteliğini, işleniş şeklini, mağdurda oluşan zararı ve korunan hukuki menfaati gözeterek, bu fiilleri 5237 sayılı Kanun’un kapsamı dışında düzenlediği ve daha ağır bir yaptırım tercih ettiği anlaşılmaktadır. Kanun koyucunun bu tercihi, suç olarak tanımlanan fiillerin hangi tür ve </w:t>
      </w:r>
      <w:r w:rsidRPr="00B06CFD">
        <w:rPr>
          <w:rFonts w:ascii="Times New Roman" w:eastAsia="Times New Roman" w:hAnsi="Times New Roman" w:cs="Times New Roman"/>
          <w:color w:val="000000"/>
          <w:sz w:val="24"/>
          <w:szCs w:val="19"/>
          <w:lang w:eastAsia="tr-TR"/>
        </w:rPr>
        <w:lastRenderedPageBreak/>
        <w:t>ölçüdeki ceza yaptırımlarına tâbi tutulacağının belirlenmesindeki takdir yetkisinin kapsamındadır.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14. Öte yandan, internetin ulusal ve uluslararası alanda bilgi paylaşımını ve iletişimi son derece hızlandırdığı günümüzde bu alanın kötüye kullanılması suretiyle çeşitli suçların işlenmesi de kolaylaşmıştır. İnternet ve sair suretle erişim sağlanarak oynanan bahis ve şans oyunlarının teknik yönden tümüyle kontrolündeki ve engellenmesindeki güçlükler ile kuralın ihlalinin ortaya çıkaracağı mali kayıplar da dikkate alındığında kuralın ihlaline getirilecek yaptırımın caydırıcı olmasının önemi açıktır. Kuralın gerekçesinde de belirtildiği üzere düzenlenen cezai hükümlerin yaptırımlar bakımından yetersiz kalması nedeniyle söz konusu maddede değişiklik yapılmak suretiyle kanun koyucu bu suçlara verilecek cezaların ağırlaştırılmasını amaçlamıştır. </w:t>
      </w:r>
      <w:proofErr w:type="gramStart"/>
      <w:r w:rsidRPr="00B06CFD">
        <w:rPr>
          <w:rFonts w:ascii="Times New Roman" w:eastAsia="Times New Roman" w:hAnsi="Times New Roman" w:cs="Times New Roman"/>
          <w:color w:val="000000"/>
          <w:sz w:val="24"/>
          <w:szCs w:val="19"/>
          <w:lang w:eastAsia="tr-TR"/>
        </w:rPr>
        <w:t xml:space="preserve">Ayrıca bu tür bahis ve şans oyunlarının devletin denetim ve kontrolünde oynatılmasının bir amacının da vatandaştaki eğilim ve talebin yasal yollardan ve kontrollü bir şekilde karşılanarak vatandaşların istismarlarla karşı karşıya kalmasının önlenmesi, sosyal ve ekonomik bakımdan ortaya çıkabilecek tehlikeler karşısında korunması ve özellikle </w:t>
      </w:r>
      <w:proofErr w:type="spellStart"/>
      <w:r w:rsidRPr="00B06CFD">
        <w:rPr>
          <w:rFonts w:ascii="Times New Roman" w:eastAsia="Times New Roman" w:hAnsi="Times New Roman" w:cs="Times New Roman"/>
          <w:color w:val="000000"/>
          <w:sz w:val="24"/>
          <w:szCs w:val="19"/>
          <w:lang w:eastAsia="tr-TR"/>
        </w:rPr>
        <w:t>onsekiz</w:t>
      </w:r>
      <w:proofErr w:type="spellEnd"/>
      <w:r w:rsidRPr="00B06CFD">
        <w:rPr>
          <w:rFonts w:ascii="Times New Roman" w:eastAsia="Times New Roman" w:hAnsi="Times New Roman" w:cs="Times New Roman"/>
          <w:color w:val="000000"/>
          <w:sz w:val="24"/>
          <w:szCs w:val="19"/>
          <w:lang w:eastAsia="tr-TR"/>
        </w:rPr>
        <w:t xml:space="preserve"> yaşından küçüklerin bu tür bahis oyunlarından uzak tutulması olduğu açıktır. </w:t>
      </w:r>
      <w:proofErr w:type="gramEnd"/>
      <w:r w:rsidRPr="00B06CFD">
        <w:rPr>
          <w:rFonts w:ascii="Times New Roman" w:eastAsia="Times New Roman" w:hAnsi="Times New Roman" w:cs="Times New Roman"/>
          <w:color w:val="000000"/>
          <w:sz w:val="24"/>
          <w:szCs w:val="19"/>
          <w:lang w:eastAsia="tr-TR"/>
        </w:rPr>
        <w:t>Bu bağlamda </w:t>
      </w:r>
      <w:r w:rsidRPr="00B06CFD">
        <w:rPr>
          <w:rFonts w:ascii="Times New Roman" w:eastAsia="Times New Roman" w:hAnsi="Times New Roman" w:cs="Times New Roman"/>
          <w:color w:val="000000"/>
          <w:sz w:val="24"/>
          <w:szCs w:val="19"/>
          <w:shd w:val="clear" w:color="auto" w:fill="FFFFFF"/>
          <w:lang w:eastAsia="tr-TR"/>
        </w:rPr>
        <w:t>i</w:t>
      </w:r>
      <w:r w:rsidRPr="00B06CFD">
        <w:rPr>
          <w:rFonts w:ascii="Times New Roman" w:eastAsia="Times New Roman" w:hAnsi="Times New Roman" w:cs="Times New Roman"/>
          <w:color w:val="000000"/>
          <w:sz w:val="24"/>
          <w:szCs w:val="19"/>
          <w:lang w:eastAsia="tr-TR"/>
        </w:rPr>
        <w:t>tiraz konusu kuraldaki cezanın, internet ve sair suretle erişim sağlanarak yasadışı şekilde bahis ve şans oyunu oynanması suçunun etkili bir cezayla karşılanması açısından gerekli, bu fiillerin işlenmesini ve yaygınlaşmasını önlemeye elverişli ve orantılı bir yaptırım olduğu anlaşılmaktadır. Bu nedenle </w:t>
      </w:r>
      <w:r w:rsidRPr="00B06CFD">
        <w:rPr>
          <w:rFonts w:ascii="Times New Roman" w:eastAsia="Times New Roman" w:hAnsi="Times New Roman" w:cs="Times New Roman"/>
          <w:color w:val="000000"/>
          <w:sz w:val="24"/>
          <w:szCs w:val="19"/>
          <w:shd w:val="clear" w:color="auto" w:fill="FFFFFF"/>
          <w:lang w:eastAsia="tr-TR"/>
        </w:rPr>
        <w:t>itiraz konusu kuralda bu yönden de hukuk devleti ilkesine aykırı bir yön bulunmamaktadır. </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CFD">
        <w:rPr>
          <w:rFonts w:ascii="Times New Roman" w:eastAsia="Times New Roman" w:hAnsi="Times New Roman" w:cs="Times New Roman"/>
          <w:color w:val="000000"/>
          <w:sz w:val="24"/>
          <w:szCs w:val="19"/>
          <w:lang w:eastAsia="tr-TR"/>
        </w:rPr>
        <w:t xml:space="preserve">15. Başvuran Mahkeme tarafından, itiraz konusu kuralın 5237 sayılı Kanun’un 228. maddesindeki eylemlere benzer olduğu, aynı değerlere yönelen ve birbiriyle aralarında yakın bağ bulunan bu suçlar arasında ayrım yapılarak adaletsizliğe ve failler arasında eşitsizliğe neden olunduğu ileri sürülmüşse de farklı hukuki menfaatleri koruyan söz konusu suçları işleyenlerin aynı hukuksal konumda oldukları söylenemeyeceğinden bu suçları işleyenler arasında eşitlik karşılaştırması yapılamaz. </w:t>
      </w:r>
      <w:proofErr w:type="gramEnd"/>
      <w:r w:rsidRPr="00B06CFD">
        <w:rPr>
          <w:rFonts w:ascii="Times New Roman" w:eastAsia="Times New Roman" w:hAnsi="Times New Roman" w:cs="Times New Roman"/>
          <w:color w:val="000000"/>
          <w:sz w:val="24"/>
          <w:szCs w:val="19"/>
          <w:lang w:eastAsia="tr-TR"/>
        </w:rPr>
        <w:t>Kaldı ki kural olarak suç ve ceza arasında adalete uygun bir oranın bulunup bulunmadığının saptanmasında, benzer bir suç için öngörülen ceza ile yapılacak kıyaslamanın değil, o suçun yarattığı etkinin ve sonuçlarının dikkate alınması gerekmektedir. Bu nedenle bir suç için öngörülen cezanın başka bir suç için öngörülen cezayla karşılaştırılması suretiyle yapılan değerlendirme, anayasal denetime esas oluşturmaz.</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16. Açıklanan nedenlerle kural, Anayasa’nın 2. ve 10. maddelerine aykırı değildir. İptal talebinin reddi gerekir.</w:t>
      </w:r>
    </w:p>
    <w:p w:rsid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b/>
          <w:bCs/>
          <w:color w:val="000000"/>
          <w:sz w:val="24"/>
          <w:lang w:eastAsia="tr-TR"/>
        </w:rPr>
        <w:t>IV- HÜKÜM</w:t>
      </w:r>
    </w:p>
    <w:p w:rsidR="00B06CFD" w:rsidRP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06CFD">
        <w:rPr>
          <w:rFonts w:ascii="Times New Roman" w:eastAsia="Times New Roman" w:hAnsi="Times New Roman" w:cs="Times New Roman"/>
          <w:color w:val="000000"/>
          <w:sz w:val="24"/>
          <w:szCs w:val="19"/>
          <w:lang w:eastAsia="tr-TR"/>
        </w:rPr>
        <w:t>29.4.1959 tarihli ve 7258 sayılı Futbol ve Diğer Spor Müsabakalarında Bahis ve Şans Oyunları Düzenlenmesi Hakkında Kanun’un, 12.7.2013 tarihli ve 6495 sayılı Kanun’un 3. maddesiyle değiştirilen 5. maddesinin birinci fıkrasının  (b) bendinde yer alan </w:t>
      </w:r>
      <w:r w:rsidRPr="00B06CFD">
        <w:rPr>
          <w:rFonts w:ascii="Times New Roman" w:eastAsia="Times New Roman" w:hAnsi="Times New Roman" w:cs="Times New Roman"/>
          <w:i/>
          <w:iCs/>
          <w:color w:val="000000"/>
          <w:sz w:val="24"/>
          <w:szCs w:val="19"/>
          <w:lang w:eastAsia="tr-TR"/>
        </w:rPr>
        <w:t>“…dört yıldan altı yıla kadar hapis cezasıyla cezalandırılır.”</w:t>
      </w:r>
      <w:r w:rsidRPr="00B06CFD">
        <w:rPr>
          <w:rFonts w:ascii="Times New Roman" w:eastAsia="Times New Roman" w:hAnsi="Times New Roman" w:cs="Times New Roman"/>
          <w:color w:val="000000"/>
          <w:sz w:val="24"/>
          <w:szCs w:val="19"/>
          <w:lang w:eastAsia="tr-TR"/>
        </w:rPr>
        <w:t> ibaresinin, Anayasa’ya aykırı olmadığına ve itirazın REDDİNE, 23.11.2016 tarihinde OYBİRLİĞİYLE karar verildi.</w:t>
      </w:r>
      <w:proofErr w:type="gramEnd"/>
    </w:p>
    <w:p w:rsidR="00B06CFD" w:rsidRPr="00B06CFD" w:rsidRDefault="00B06CFD" w:rsidP="00B06C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6CFD" w:rsidRPr="00B06CFD" w:rsidTr="00B06CFD">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Başkan</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Başkanvekili</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Başkanvekili</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Engin YILDIRIM</w:t>
            </w:r>
          </w:p>
        </w:tc>
      </w:tr>
    </w:tbl>
    <w:p w:rsidR="00B06CFD" w:rsidRDefault="00B06CFD" w:rsidP="00B06C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lastRenderedPageBreak/>
        <w:t> </w:t>
      </w:r>
    </w:p>
    <w:p w:rsidR="00B06CFD" w:rsidRPr="00B06CFD" w:rsidRDefault="00B06CFD" w:rsidP="00B06C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6CFD" w:rsidRPr="00B06CFD" w:rsidTr="00B06CFD">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 xml:space="preserve">Osman </w:t>
            </w:r>
            <w:proofErr w:type="spellStart"/>
            <w:r w:rsidRPr="00B06CFD">
              <w:rPr>
                <w:rFonts w:ascii="Times New Roman" w:eastAsia="Times New Roman" w:hAnsi="Times New Roman" w:cs="Times New Roman"/>
                <w:sz w:val="24"/>
                <w:szCs w:val="19"/>
                <w:lang w:eastAsia="tr-TR"/>
              </w:rPr>
              <w:t>Alifeyyaz</w:t>
            </w:r>
            <w:proofErr w:type="spellEnd"/>
            <w:r w:rsidRPr="00B06CFD">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 Recep KÖMÜRCÜ</w:t>
            </w:r>
          </w:p>
        </w:tc>
      </w:tr>
    </w:tbl>
    <w:p w:rsidR="00B06CFD" w:rsidRDefault="00B06CFD" w:rsidP="00B06C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 </w:t>
      </w:r>
    </w:p>
    <w:p w:rsidR="00B06CFD" w:rsidRPr="00B06CFD" w:rsidRDefault="00B06CFD" w:rsidP="00B06C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6CFD" w:rsidRPr="00B06CFD" w:rsidTr="00B06CFD">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 Nuri NECİPOĞLU</w:t>
            </w:r>
          </w:p>
        </w:tc>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M. Emin KUZ</w:t>
            </w:r>
          </w:p>
        </w:tc>
      </w:tr>
    </w:tbl>
    <w:p w:rsidR="00B06CFD" w:rsidRDefault="00B06CFD" w:rsidP="00B06C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 </w:t>
      </w:r>
    </w:p>
    <w:p w:rsidR="00B06CFD" w:rsidRPr="00B06CFD" w:rsidRDefault="00B06CFD" w:rsidP="00B06C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06CFD" w:rsidRPr="00B06CFD" w:rsidTr="00B06CFD">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 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Rıdvan GÜLEÇ</w:t>
            </w:r>
          </w:p>
        </w:tc>
      </w:tr>
    </w:tbl>
    <w:p w:rsidR="00B06CFD" w:rsidRDefault="00B06CFD" w:rsidP="00B06C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 </w:t>
      </w:r>
    </w:p>
    <w:p w:rsidR="00B06CFD" w:rsidRPr="00B06CFD" w:rsidRDefault="00B06CFD" w:rsidP="00B06C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06CFD" w:rsidRPr="00B06CFD" w:rsidTr="00B06CFD">
        <w:tc>
          <w:tcPr>
            <w:tcW w:w="2500"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Üye</w:t>
            </w:r>
          </w:p>
          <w:p w:rsidR="00B06CFD" w:rsidRPr="00B06CFD" w:rsidRDefault="00B06CFD" w:rsidP="00B06CF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6CFD">
              <w:rPr>
                <w:rFonts w:ascii="Times New Roman" w:eastAsia="Times New Roman" w:hAnsi="Times New Roman" w:cs="Times New Roman"/>
                <w:sz w:val="24"/>
                <w:szCs w:val="19"/>
                <w:lang w:eastAsia="tr-TR"/>
              </w:rPr>
              <w:t>Yusuf Şevki HAKYEMEZ</w:t>
            </w:r>
          </w:p>
        </w:tc>
      </w:tr>
    </w:tbl>
    <w:p w:rsidR="00B06CFD" w:rsidRDefault="00B06CFD" w:rsidP="00B06C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06CFD">
        <w:rPr>
          <w:rFonts w:ascii="Times New Roman" w:eastAsia="Times New Roman" w:hAnsi="Times New Roman" w:cs="Times New Roman"/>
          <w:color w:val="000000"/>
          <w:sz w:val="24"/>
          <w:szCs w:val="19"/>
          <w:lang w:eastAsia="tr-TR"/>
        </w:rPr>
        <w:t> </w:t>
      </w:r>
    </w:p>
    <w:p w:rsidR="00CE1FB9" w:rsidRPr="00B06CFD" w:rsidRDefault="00CE1FB9" w:rsidP="00B06CFD">
      <w:pPr>
        <w:spacing w:before="100" w:beforeAutospacing="1" w:after="100" w:afterAutospacing="1" w:line="240" w:lineRule="auto"/>
        <w:ind w:firstLine="709"/>
        <w:jc w:val="both"/>
        <w:rPr>
          <w:rFonts w:ascii="Times New Roman" w:hAnsi="Times New Roman" w:cs="Times New Roman"/>
          <w:sz w:val="24"/>
        </w:rPr>
      </w:pPr>
    </w:p>
    <w:sectPr w:rsidR="00CE1FB9" w:rsidRPr="00B06CFD" w:rsidSect="00B06C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7B" w:rsidRDefault="00624C7B" w:rsidP="00B06CFD">
      <w:pPr>
        <w:spacing w:after="0" w:line="240" w:lineRule="auto"/>
      </w:pPr>
      <w:r>
        <w:separator/>
      </w:r>
    </w:p>
  </w:endnote>
  <w:endnote w:type="continuationSeparator" w:id="0">
    <w:p w:rsidR="00624C7B" w:rsidRDefault="00624C7B" w:rsidP="00B0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FD" w:rsidRDefault="00B06CFD" w:rsidP="00FB2C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6CFD" w:rsidRDefault="00B06CFD" w:rsidP="00B06C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FD" w:rsidRPr="00B06CFD" w:rsidRDefault="00B06CFD" w:rsidP="00FB2CE1">
    <w:pPr>
      <w:pStyle w:val="Altbilgi"/>
      <w:framePr w:wrap="around" w:vAnchor="text" w:hAnchor="margin" w:xAlign="right" w:y="1"/>
      <w:rPr>
        <w:rStyle w:val="SayfaNumaras"/>
        <w:rFonts w:ascii="Times New Roman" w:hAnsi="Times New Roman" w:cs="Times New Roman"/>
      </w:rPr>
    </w:pPr>
    <w:r w:rsidRPr="00B06CFD">
      <w:rPr>
        <w:rStyle w:val="SayfaNumaras"/>
        <w:rFonts w:ascii="Times New Roman" w:hAnsi="Times New Roman" w:cs="Times New Roman"/>
      </w:rPr>
      <w:fldChar w:fldCharType="begin"/>
    </w:r>
    <w:r w:rsidRPr="00B06CFD">
      <w:rPr>
        <w:rStyle w:val="SayfaNumaras"/>
        <w:rFonts w:ascii="Times New Roman" w:hAnsi="Times New Roman" w:cs="Times New Roman"/>
      </w:rPr>
      <w:instrText xml:space="preserve">PAGE  </w:instrText>
    </w:r>
    <w:r w:rsidRPr="00B06CF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06CFD">
      <w:rPr>
        <w:rStyle w:val="SayfaNumaras"/>
        <w:rFonts w:ascii="Times New Roman" w:hAnsi="Times New Roman" w:cs="Times New Roman"/>
      </w:rPr>
      <w:fldChar w:fldCharType="end"/>
    </w:r>
  </w:p>
  <w:p w:rsidR="00B06CFD" w:rsidRPr="00B06CFD" w:rsidRDefault="00B06CFD" w:rsidP="00B06C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FD" w:rsidRDefault="00B06C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7B" w:rsidRDefault="00624C7B" w:rsidP="00B06CFD">
      <w:pPr>
        <w:spacing w:after="0" w:line="240" w:lineRule="auto"/>
      </w:pPr>
      <w:r>
        <w:separator/>
      </w:r>
    </w:p>
  </w:footnote>
  <w:footnote w:type="continuationSeparator" w:id="0">
    <w:p w:rsidR="00624C7B" w:rsidRDefault="00624C7B" w:rsidP="00B06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FD" w:rsidRDefault="00B06C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FD" w:rsidRDefault="00B06CF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/51</w:t>
    </w:r>
  </w:p>
  <w:p w:rsidR="00B06CFD" w:rsidRDefault="00B06CF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/179</w:t>
    </w:r>
  </w:p>
  <w:p w:rsidR="00B06CFD" w:rsidRPr="00B06CFD" w:rsidRDefault="00B06C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CFD" w:rsidRDefault="00B06C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D9"/>
    <w:rsid w:val="006242D9"/>
    <w:rsid w:val="00624C7B"/>
    <w:rsid w:val="00B06CF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BEEED-F615-4DB1-A0DA-9E73C59A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06CFD"/>
    <w:rPr>
      <w:color w:val="0000FF"/>
      <w:u w:val="single"/>
    </w:rPr>
  </w:style>
  <w:style w:type="paragraph" w:styleId="stbilgi">
    <w:name w:val="header"/>
    <w:basedOn w:val="Normal"/>
    <w:link w:val="stbilgiChar"/>
    <w:uiPriority w:val="99"/>
    <w:unhideWhenUsed/>
    <w:rsid w:val="00B06C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6CFD"/>
  </w:style>
  <w:style w:type="paragraph" w:styleId="Altbilgi">
    <w:name w:val="footer"/>
    <w:basedOn w:val="Normal"/>
    <w:link w:val="AltbilgiChar"/>
    <w:uiPriority w:val="99"/>
    <w:unhideWhenUsed/>
    <w:rsid w:val="00B06C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6CFD"/>
  </w:style>
  <w:style w:type="character" w:styleId="SayfaNumaras">
    <w:name w:val="page number"/>
    <w:basedOn w:val="VarsaylanParagrafYazTipi"/>
    <w:uiPriority w:val="99"/>
    <w:semiHidden/>
    <w:unhideWhenUsed/>
    <w:rsid w:val="00B0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7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2492</Words>
  <Characters>14205</Characters>
  <Application>Microsoft Office Word</Application>
  <DocSecurity>0</DocSecurity>
  <Lines>118</Lines>
  <Paragraphs>33</Paragraphs>
  <ScaleCrop>false</ScaleCrop>
  <Company/>
  <LinksUpToDate>false</LinksUpToDate>
  <CharactersWithSpaces>16664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2019-03-14T07:39:00Z</dcterms:created>
  <dcterms:modified xsi:type="dcterms:W3CDTF">2019-03-14T07:42:00Z</dcterms:modified>
</cp:coreProperties>
</file>