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A7FE0">
        <w:rPr>
          <w:rFonts w:ascii="Times New Roman" w:eastAsia="Times New Roman" w:hAnsi="Times New Roman" w:cs="Times New Roman"/>
          <w:b/>
          <w:bCs/>
          <w:color w:val="000000"/>
          <w:sz w:val="24"/>
          <w:szCs w:val="26"/>
          <w:shd w:val="clear" w:color="auto" w:fill="FFFFFF"/>
          <w:lang w:eastAsia="tr-TR"/>
        </w:rPr>
        <w:t>ANAYASA MAHKEMESİ KARARI</w:t>
      </w:r>
    </w:p>
    <w:p w:rsidR="001A7FE0" w:rsidRP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 </w:t>
      </w:r>
    </w:p>
    <w:p w:rsidR="001A7FE0" w:rsidRPr="001A7FE0" w:rsidRDefault="001A7FE0" w:rsidP="001A7FE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1A7FE0">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1A7FE0">
        <w:rPr>
          <w:rFonts w:ascii="Times New Roman" w:eastAsia="Times New Roman" w:hAnsi="Times New Roman" w:cs="Times New Roman"/>
          <w:b/>
          <w:bCs/>
          <w:color w:val="000000"/>
          <w:sz w:val="24"/>
          <w:szCs w:val="26"/>
          <w:shd w:val="clear" w:color="auto" w:fill="FFFFFF"/>
          <w:lang w:eastAsia="tr-TR"/>
        </w:rPr>
        <w:t>Sayısı       :  2016</w:t>
      </w:r>
      <w:proofErr w:type="gramEnd"/>
      <w:r w:rsidRPr="001A7FE0">
        <w:rPr>
          <w:rFonts w:ascii="Times New Roman" w:eastAsia="Times New Roman" w:hAnsi="Times New Roman" w:cs="Times New Roman"/>
          <w:b/>
          <w:bCs/>
          <w:color w:val="000000"/>
          <w:sz w:val="24"/>
          <w:szCs w:val="26"/>
          <w:shd w:val="clear" w:color="auto" w:fill="FFFFFF"/>
          <w:lang w:eastAsia="tr-TR"/>
        </w:rPr>
        <w:t>/15</w:t>
      </w:r>
    </w:p>
    <w:p w:rsidR="001A7FE0" w:rsidRPr="001A7FE0" w:rsidRDefault="001A7FE0" w:rsidP="001A7FE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1A7FE0">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1A7FE0">
        <w:rPr>
          <w:rFonts w:ascii="Times New Roman" w:eastAsia="Times New Roman" w:hAnsi="Times New Roman" w:cs="Times New Roman"/>
          <w:b/>
          <w:bCs/>
          <w:color w:val="000000"/>
          <w:sz w:val="24"/>
          <w:szCs w:val="26"/>
          <w:shd w:val="clear" w:color="auto" w:fill="FFFFFF"/>
          <w:lang w:eastAsia="tr-TR"/>
        </w:rPr>
        <w:t>Sayısı    :  2016</w:t>
      </w:r>
      <w:proofErr w:type="gramEnd"/>
      <w:r w:rsidRPr="001A7FE0">
        <w:rPr>
          <w:rFonts w:ascii="Times New Roman" w:eastAsia="Times New Roman" w:hAnsi="Times New Roman" w:cs="Times New Roman"/>
          <w:b/>
          <w:bCs/>
          <w:color w:val="000000"/>
          <w:sz w:val="24"/>
          <w:szCs w:val="26"/>
          <w:shd w:val="clear" w:color="auto" w:fill="FFFFFF"/>
          <w:lang w:eastAsia="tr-TR"/>
        </w:rPr>
        <w:t>/14</w:t>
      </w:r>
    </w:p>
    <w:p w:rsidR="001A7FE0" w:rsidRPr="001A7FE0" w:rsidRDefault="001A7FE0" w:rsidP="001A7FE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1A7FE0">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1A7FE0">
        <w:rPr>
          <w:rFonts w:ascii="Times New Roman" w:eastAsia="Times New Roman" w:hAnsi="Times New Roman" w:cs="Times New Roman"/>
          <w:b/>
          <w:bCs/>
          <w:color w:val="000000"/>
          <w:sz w:val="24"/>
          <w:szCs w:val="26"/>
          <w:shd w:val="clear" w:color="auto" w:fill="FFFFFF"/>
          <w:lang w:eastAsia="tr-TR"/>
        </w:rPr>
        <w:t>Tarihi   :  16</w:t>
      </w:r>
      <w:proofErr w:type="gramEnd"/>
      <w:r w:rsidRPr="001A7FE0">
        <w:rPr>
          <w:rFonts w:ascii="Times New Roman" w:eastAsia="Times New Roman" w:hAnsi="Times New Roman" w:cs="Times New Roman"/>
          <w:b/>
          <w:bCs/>
          <w:color w:val="000000"/>
          <w:sz w:val="24"/>
          <w:szCs w:val="26"/>
          <w:shd w:val="clear" w:color="auto" w:fill="FFFFFF"/>
          <w:lang w:eastAsia="tr-TR"/>
        </w:rPr>
        <w:t>.3.2016</w:t>
      </w:r>
    </w:p>
    <w:p w:rsidR="001A7FE0" w:rsidRDefault="001A7FE0" w:rsidP="001A7FE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1A7FE0">
        <w:rPr>
          <w:rFonts w:ascii="Times New Roman" w:eastAsia="Times New Roman" w:hAnsi="Times New Roman" w:cs="Times New Roman"/>
          <w:b/>
          <w:bCs/>
          <w:color w:val="000000"/>
          <w:sz w:val="24"/>
          <w:szCs w:val="26"/>
          <w:shd w:val="clear" w:color="auto" w:fill="FFFFFF"/>
          <w:lang w:eastAsia="tr-TR"/>
        </w:rPr>
        <w:t>R.G. Tarih-</w:t>
      </w:r>
      <w:proofErr w:type="gramStart"/>
      <w:r w:rsidRPr="001A7FE0">
        <w:rPr>
          <w:rFonts w:ascii="Times New Roman" w:eastAsia="Times New Roman" w:hAnsi="Times New Roman" w:cs="Times New Roman"/>
          <w:b/>
          <w:bCs/>
          <w:color w:val="000000"/>
          <w:sz w:val="24"/>
          <w:szCs w:val="26"/>
          <w:shd w:val="clear" w:color="auto" w:fill="FFFFFF"/>
          <w:lang w:eastAsia="tr-TR"/>
        </w:rPr>
        <w:t>Sayı   :  25</w:t>
      </w:r>
      <w:proofErr w:type="gramEnd"/>
      <w:r w:rsidRPr="001A7FE0">
        <w:rPr>
          <w:rFonts w:ascii="Times New Roman" w:eastAsia="Times New Roman" w:hAnsi="Times New Roman" w:cs="Times New Roman"/>
          <w:b/>
          <w:bCs/>
          <w:color w:val="000000"/>
          <w:sz w:val="24"/>
          <w:szCs w:val="26"/>
          <w:shd w:val="clear" w:color="auto" w:fill="FFFFFF"/>
          <w:lang w:eastAsia="tr-TR"/>
        </w:rPr>
        <w:t xml:space="preserve">.03.2016 </w:t>
      </w:r>
      <w:r>
        <w:rPr>
          <w:rFonts w:ascii="Times New Roman" w:eastAsia="Times New Roman" w:hAnsi="Times New Roman" w:cs="Times New Roman"/>
          <w:b/>
          <w:bCs/>
          <w:color w:val="000000"/>
          <w:sz w:val="24"/>
          <w:szCs w:val="26"/>
          <w:shd w:val="clear" w:color="auto" w:fill="FFFFFF"/>
          <w:lang w:eastAsia="tr-TR"/>
        </w:rPr>
        <w:t>–</w:t>
      </w:r>
      <w:r w:rsidRPr="001A7FE0">
        <w:rPr>
          <w:rFonts w:ascii="Times New Roman" w:eastAsia="Times New Roman" w:hAnsi="Times New Roman" w:cs="Times New Roman"/>
          <w:b/>
          <w:bCs/>
          <w:color w:val="000000"/>
          <w:sz w:val="24"/>
          <w:szCs w:val="26"/>
          <w:shd w:val="clear" w:color="auto" w:fill="FFFFFF"/>
          <w:lang w:eastAsia="tr-TR"/>
        </w:rPr>
        <w:t xml:space="preserve"> 29664</w:t>
      </w:r>
    </w:p>
    <w:p w:rsidR="001A7FE0" w:rsidRDefault="001A7FE0" w:rsidP="001A7FE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İTİRAZ YOLUNA BAŞVURAN: </w:t>
      </w:r>
      <w:r w:rsidRPr="001A7FE0">
        <w:rPr>
          <w:rFonts w:ascii="Times New Roman" w:eastAsia="Times New Roman" w:hAnsi="Times New Roman" w:cs="Times New Roman"/>
          <w:color w:val="000000"/>
          <w:sz w:val="24"/>
          <w:szCs w:val="26"/>
          <w:lang w:eastAsia="tr-TR"/>
        </w:rPr>
        <w:t>Sayıştay Sekizinci Dairesi</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lang w:eastAsia="tr-TR"/>
        </w:rPr>
        <w:t>İTİRAZIN KONUSU: </w:t>
      </w:r>
      <w:r w:rsidRPr="001A7FE0">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11. maddenin birinci fıkrasının (b) bendinde yer alan </w:t>
      </w:r>
      <w:r w:rsidRPr="001A7FE0">
        <w:rPr>
          <w:rFonts w:ascii="Times New Roman" w:eastAsia="Times New Roman" w:hAnsi="Times New Roman" w:cs="Times New Roman"/>
          <w:i/>
          <w:iCs/>
          <w:color w:val="000000"/>
          <w:sz w:val="24"/>
          <w:szCs w:val="26"/>
          <w:shd w:val="clear" w:color="auto" w:fill="FFFFFF"/>
          <w:lang w:eastAsia="tr-TR"/>
        </w:rPr>
        <w:t>".kurul üyesi."</w:t>
      </w:r>
      <w:r w:rsidRPr="001A7FE0">
        <w:rPr>
          <w:rFonts w:ascii="Times New Roman" w:eastAsia="Times New Roman" w:hAnsi="Times New Roman" w:cs="Times New Roman"/>
          <w:color w:val="000000"/>
          <w:sz w:val="24"/>
          <w:szCs w:val="26"/>
          <w:shd w:val="clear" w:color="auto" w:fill="FFFFFF"/>
          <w:lang w:eastAsia="tr-TR"/>
        </w:rPr>
        <w:t> ibareleri</w:t>
      </w:r>
      <w:r w:rsidRPr="001A7FE0">
        <w:rPr>
          <w:rFonts w:ascii="Times New Roman" w:eastAsia="Times New Roman" w:hAnsi="Times New Roman" w:cs="Times New Roman"/>
          <w:color w:val="000000"/>
          <w:sz w:val="24"/>
          <w:szCs w:val="26"/>
          <w:lang w:eastAsia="tr-TR"/>
        </w:rPr>
        <w:t>nin, Anayasa'nın 91. maddesine aykırılığı ileri sürülerek iptallerine karar verilmesi talebidir.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OLAY:</w:t>
      </w:r>
      <w:r w:rsidRPr="001A7FE0">
        <w:rPr>
          <w:rFonts w:ascii="Times New Roman" w:eastAsia="Times New Roman" w:hAnsi="Times New Roman" w:cs="Times New Roman"/>
          <w:color w:val="000000"/>
          <w:sz w:val="24"/>
          <w:szCs w:val="26"/>
          <w:lang w:eastAsia="tr-TR"/>
        </w:rPr>
        <w:t> Radyo ve Televizyon Üst Kurulu üyelerine fazla ödeme yapılması nedeniyle oluşan kamu zararının sorumlulardan tahsili yönünde düzenlenen rapor üzerine yapılan yargılamada, sorumluların Anayasa'ya aykırılık iddiasını ciddi bulan Mahkeme, itiraz konusu kuralların iptalleri için başvurmuştur.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I- İPTALİ İSTENİLEN KANUN HÜKMÜNDE KARARNAME KURALI</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375 sayılı Kanun Hükmünde Kararname'nin (KHK) ek 11. maddesinin itiraz konusu ibarelerin de yer aldığı ilgili bölümleri şöyledir:</w:t>
      </w:r>
    </w:p>
    <w:p w:rsidR="001A7FE0" w:rsidRP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i/>
          <w:iCs/>
          <w:color w:val="000000"/>
          <w:sz w:val="24"/>
          <w:szCs w:val="26"/>
          <w:lang w:eastAsia="tr-TR"/>
        </w:rPr>
        <w:t>"Ek Madde 11- Bu maddenin yürürlüğe girdiği tarihten sonra;</w:t>
      </w:r>
    </w:p>
    <w:p w:rsidR="001A7FE0" w:rsidRP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i/>
          <w:iCs/>
          <w:color w:val="000000"/>
          <w:sz w:val="24"/>
          <w:szCs w:val="26"/>
          <w:lang w:eastAsia="tr-TR"/>
        </w:rPr>
        <w:t>...</w:t>
      </w:r>
    </w:p>
    <w:p w:rsidR="001A7FE0" w:rsidRP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i/>
          <w:iCs/>
          <w:color w:val="000000"/>
          <w:sz w:val="24"/>
          <w:szCs w:val="26"/>
          <w:lang w:eastAsia="tr-TR"/>
        </w:rPr>
        <w:t>b) 5018 sayılı Kanuna ekli (III) sayılı Cetvelde sayılan d</w:t>
      </w:r>
      <w:proofErr w:type="spellStart"/>
      <w:r w:rsidRPr="001A7FE0">
        <w:rPr>
          <w:rFonts w:ascii="Times New Roman" w:eastAsia="Times New Roman" w:hAnsi="Times New Roman" w:cs="Times New Roman"/>
          <w:i/>
          <w:iCs/>
          <w:color w:val="000000"/>
          <w:sz w:val="24"/>
          <w:szCs w:val="26"/>
          <w:lang w:val="en-US" w:eastAsia="tr-TR"/>
        </w:rPr>
        <w:t>üzenleyici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denetleyici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kurumlar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ile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Tasarruf</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Mevduatı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Sigorta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Fonunun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kadro</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pozisyonlarına</w:t>
      </w:r>
      <w:proofErr w:type="spellEnd"/>
      <w:r w:rsidRPr="001A7FE0">
        <w:rPr>
          <w:rFonts w:ascii="Times New Roman" w:eastAsia="Times New Roman" w:hAnsi="Times New Roman" w:cs="Times New Roman"/>
          <w:i/>
          <w:iCs/>
          <w:color w:val="000000"/>
          <w:sz w:val="24"/>
          <w:szCs w:val="26"/>
          <w:lang w:val="en-US" w:eastAsia="tr-TR"/>
        </w:rPr>
        <w:t xml:space="preserve"> ilk </w:t>
      </w:r>
      <w:proofErr w:type="spellStart"/>
      <w:r w:rsidRPr="001A7FE0">
        <w:rPr>
          <w:rFonts w:ascii="Times New Roman" w:eastAsia="Times New Roman" w:hAnsi="Times New Roman" w:cs="Times New Roman"/>
          <w:i/>
          <w:iCs/>
          <w:color w:val="000000"/>
          <w:sz w:val="24"/>
          <w:szCs w:val="26"/>
          <w:lang w:val="en-US" w:eastAsia="tr-TR"/>
        </w:rPr>
        <w:t>defa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veya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yeniden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atanan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kurul</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başkanı</w:t>
      </w:r>
      <w:proofErr w:type="spellEnd"/>
      <w:r w:rsidRPr="001A7FE0">
        <w:rPr>
          <w:rFonts w:ascii="Times New Roman" w:eastAsia="Times New Roman" w:hAnsi="Times New Roman" w:cs="Times New Roman"/>
          <w:i/>
          <w:iCs/>
          <w:color w:val="000000"/>
          <w:sz w:val="24"/>
          <w:szCs w:val="26"/>
          <w:lang w:val="en-US" w:eastAsia="tr-TR"/>
        </w:rPr>
        <w:t>, </w:t>
      </w:r>
      <w:proofErr w:type="spellStart"/>
      <w:r w:rsidRPr="001A7FE0">
        <w:rPr>
          <w:rFonts w:ascii="Times New Roman" w:eastAsia="Times New Roman" w:hAnsi="Times New Roman" w:cs="Times New Roman"/>
          <w:b/>
          <w:bCs/>
          <w:i/>
          <w:iCs/>
          <w:color w:val="000000"/>
          <w:sz w:val="24"/>
          <w:szCs w:val="26"/>
          <w:u w:val="single"/>
          <w:lang w:val="en-US" w:eastAsia="tr-TR"/>
        </w:rPr>
        <w:t>kurul</w:t>
      </w:r>
      <w:proofErr w:type="spellEnd"/>
      <w:r w:rsidRPr="001A7FE0">
        <w:rPr>
          <w:rFonts w:ascii="Times New Roman" w:eastAsia="Times New Roman" w:hAnsi="Times New Roman" w:cs="Times New Roman"/>
          <w:b/>
          <w:bCs/>
          <w:i/>
          <w:iCs/>
          <w:color w:val="000000"/>
          <w:sz w:val="24"/>
          <w:szCs w:val="26"/>
          <w:u w:val="single"/>
          <w:lang w:val="en-US" w:eastAsia="tr-TR"/>
        </w:rPr>
        <w:t xml:space="preserve"> </w:t>
      </w:r>
      <w:proofErr w:type="spellStart"/>
      <w:r w:rsidRPr="001A7FE0">
        <w:rPr>
          <w:rFonts w:ascii="Times New Roman" w:eastAsia="Times New Roman" w:hAnsi="Times New Roman" w:cs="Times New Roman"/>
          <w:b/>
          <w:bCs/>
          <w:i/>
          <w:iCs/>
          <w:color w:val="000000"/>
          <w:sz w:val="24"/>
          <w:szCs w:val="26"/>
          <w:u w:val="single"/>
          <w:lang w:val="en-US" w:eastAsia="tr-TR"/>
        </w:rPr>
        <w:t>üyesi</w:t>
      </w:r>
      <w:proofErr w:type="spellEnd"/>
      <w:r w:rsidRPr="001A7FE0">
        <w:rPr>
          <w:rFonts w:ascii="Times New Roman" w:eastAsia="Times New Roman" w:hAnsi="Times New Roman" w:cs="Times New Roman"/>
          <w:i/>
          <w:iCs/>
          <w:color w:val="000000"/>
          <w:sz w:val="24"/>
          <w:szCs w:val="26"/>
          <w:lang w:val="en-US" w:eastAsia="tr-TR"/>
        </w:rPr>
        <w:t>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başkan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yardımcısı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ilgili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mevzuatı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uyarınca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ödenen</w:t>
      </w:r>
      <w:proofErr w:type="spellEnd"/>
      <w:r w:rsidRPr="001A7FE0">
        <w:rPr>
          <w:rFonts w:ascii="Times New Roman" w:eastAsia="Times New Roman" w:hAnsi="Times New Roman" w:cs="Times New Roman"/>
          <w:i/>
          <w:iCs/>
          <w:color w:val="000000"/>
          <w:sz w:val="24"/>
          <w:szCs w:val="26"/>
          <w:lang w:val="en-US" w:eastAsia="tr-TR"/>
        </w:rPr>
        <w:t xml:space="preserve"> her </w:t>
      </w:r>
      <w:proofErr w:type="spellStart"/>
      <w:r w:rsidRPr="001A7FE0">
        <w:rPr>
          <w:rFonts w:ascii="Times New Roman" w:eastAsia="Times New Roman" w:hAnsi="Times New Roman" w:cs="Times New Roman"/>
          <w:i/>
          <w:iCs/>
          <w:color w:val="000000"/>
          <w:sz w:val="24"/>
          <w:szCs w:val="26"/>
          <w:lang w:val="en-US" w:eastAsia="tr-TR"/>
        </w:rPr>
        <w:t>türlü</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maaş</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aylık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ücret</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ek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ücret</w:t>
      </w:r>
      <w:proofErr w:type="spellEnd"/>
      <w:r w:rsidRPr="001A7FE0">
        <w:rPr>
          <w:rFonts w:ascii="Times New Roman" w:eastAsia="Times New Roman" w:hAnsi="Times New Roman" w:cs="Times New Roman"/>
          <w:i/>
          <w:iCs/>
          <w:color w:val="000000"/>
          <w:sz w:val="24"/>
          <w:szCs w:val="26"/>
          <w:lang w:val="en-US" w:eastAsia="tr-TR"/>
        </w:rPr>
        <w:t xml:space="preserve">, prim, </w:t>
      </w:r>
      <w:proofErr w:type="spellStart"/>
      <w:r w:rsidRPr="001A7FE0">
        <w:rPr>
          <w:rFonts w:ascii="Times New Roman" w:eastAsia="Times New Roman" w:hAnsi="Times New Roman" w:cs="Times New Roman"/>
          <w:i/>
          <w:iCs/>
          <w:color w:val="000000"/>
          <w:sz w:val="24"/>
          <w:szCs w:val="26"/>
          <w:lang w:val="en-US" w:eastAsia="tr-TR"/>
        </w:rPr>
        <w:t>zam</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tazminat</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ikramiye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fazla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çalışma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ücreti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kâr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payı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her </w:t>
      </w:r>
      <w:proofErr w:type="spellStart"/>
      <w:r w:rsidRPr="001A7FE0">
        <w:rPr>
          <w:rFonts w:ascii="Times New Roman" w:eastAsia="Times New Roman" w:hAnsi="Times New Roman" w:cs="Times New Roman"/>
          <w:i/>
          <w:iCs/>
          <w:color w:val="000000"/>
          <w:sz w:val="24"/>
          <w:szCs w:val="26"/>
          <w:lang w:val="en-US" w:eastAsia="tr-TR"/>
        </w:rPr>
        <w:t>ne</w:t>
      </w:r>
      <w:proofErr w:type="spellEnd"/>
      <w:r w:rsidRPr="001A7FE0">
        <w:rPr>
          <w:rFonts w:ascii="Times New Roman" w:eastAsia="Times New Roman" w:hAnsi="Times New Roman" w:cs="Times New Roman"/>
          <w:i/>
          <w:iCs/>
          <w:color w:val="000000"/>
          <w:sz w:val="24"/>
          <w:szCs w:val="26"/>
          <w:lang w:val="en-US" w:eastAsia="tr-TR"/>
        </w:rPr>
        <w:t xml:space="preserve"> ad </w:t>
      </w:r>
      <w:proofErr w:type="spellStart"/>
      <w:r w:rsidRPr="001A7FE0">
        <w:rPr>
          <w:rFonts w:ascii="Times New Roman" w:eastAsia="Times New Roman" w:hAnsi="Times New Roman" w:cs="Times New Roman"/>
          <w:i/>
          <w:iCs/>
          <w:color w:val="000000"/>
          <w:sz w:val="24"/>
          <w:szCs w:val="26"/>
          <w:lang w:val="en-US" w:eastAsia="tr-TR"/>
        </w:rPr>
        <w:t>altında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olursa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olsun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yapılan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diğer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ödemeler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ile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sosyal</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hak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yardımlar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kapsamında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yapılan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bütün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ayni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nakdi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ödemelerin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bir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aylık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toplam</w:t>
      </w:r>
      <w:proofErr w:type="spellEnd"/>
      <w:r w:rsidRPr="001A7FE0">
        <w:rPr>
          <w:rFonts w:ascii="Times New Roman" w:eastAsia="Times New Roman" w:hAnsi="Times New Roman" w:cs="Times New Roman"/>
          <w:i/>
          <w:iCs/>
          <w:color w:val="000000"/>
          <w:sz w:val="24"/>
          <w:szCs w:val="26"/>
          <w:lang w:val="en-US" w:eastAsia="tr-TR"/>
        </w:rPr>
        <w:t xml:space="preserve"> net </w:t>
      </w:r>
      <w:proofErr w:type="spellStart"/>
      <w:r w:rsidRPr="001A7FE0">
        <w:rPr>
          <w:rFonts w:ascii="Times New Roman" w:eastAsia="Times New Roman" w:hAnsi="Times New Roman" w:cs="Times New Roman"/>
          <w:i/>
          <w:iCs/>
          <w:color w:val="000000"/>
          <w:sz w:val="24"/>
          <w:szCs w:val="26"/>
          <w:lang w:val="en-US" w:eastAsia="tr-TR"/>
        </w:rPr>
        <w:t>tutarı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kurul</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başkanı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için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bakanlık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müsteşarı</w:t>
      </w:r>
      <w:proofErr w:type="spellEnd"/>
      <w:r w:rsidRPr="001A7FE0">
        <w:rPr>
          <w:rFonts w:ascii="Times New Roman" w:eastAsia="Times New Roman" w:hAnsi="Times New Roman" w:cs="Times New Roman"/>
          <w:i/>
          <w:iCs/>
          <w:color w:val="000000"/>
          <w:sz w:val="24"/>
          <w:szCs w:val="26"/>
          <w:lang w:val="en-US" w:eastAsia="tr-TR"/>
        </w:rPr>
        <w:t>, </w:t>
      </w:r>
      <w:proofErr w:type="spellStart"/>
      <w:r w:rsidRPr="001A7FE0">
        <w:rPr>
          <w:rFonts w:ascii="Times New Roman" w:eastAsia="Times New Roman" w:hAnsi="Times New Roman" w:cs="Times New Roman"/>
          <w:b/>
          <w:bCs/>
          <w:i/>
          <w:iCs/>
          <w:color w:val="000000"/>
          <w:sz w:val="24"/>
          <w:szCs w:val="26"/>
          <w:u w:val="single"/>
          <w:lang w:val="en-US" w:eastAsia="tr-TR"/>
        </w:rPr>
        <w:t>kurul</w:t>
      </w:r>
      <w:proofErr w:type="spellEnd"/>
      <w:r w:rsidRPr="001A7FE0">
        <w:rPr>
          <w:rFonts w:ascii="Times New Roman" w:eastAsia="Times New Roman" w:hAnsi="Times New Roman" w:cs="Times New Roman"/>
          <w:b/>
          <w:bCs/>
          <w:i/>
          <w:iCs/>
          <w:color w:val="000000"/>
          <w:sz w:val="24"/>
          <w:szCs w:val="26"/>
          <w:u w:val="single"/>
          <w:lang w:val="en-US" w:eastAsia="tr-TR"/>
        </w:rPr>
        <w:t xml:space="preserve"> </w:t>
      </w:r>
      <w:proofErr w:type="spellStart"/>
      <w:r w:rsidRPr="001A7FE0">
        <w:rPr>
          <w:rFonts w:ascii="Times New Roman" w:eastAsia="Times New Roman" w:hAnsi="Times New Roman" w:cs="Times New Roman"/>
          <w:b/>
          <w:bCs/>
          <w:i/>
          <w:iCs/>
          <w:color w:val="000000"/>
          <w:sz w:val="24"/>
          <w:szCs w:val="26"/>
          <w:u w:val="single"/>
          <w:lang w:val="en-US" w:eastAsia="tr-TR"/>
        </w:rPr>
        <w:t>üyesi</w:t>
      </w:r>
      <w:proofErr w:type="spellEnd"/>
      <w:r w:rsidRPr="001A7FE0">
        <w:rPr>
          <w:rFonts w:ascii="Times New Roman" w:eastAsia="Times New Roman" w:hAnsi="Times New Roman" w:cs="Times New Roman"/>
          <w:i/>
          <w:iCs/>
          <w:color w:val="000000"/>
          <w:sz w:val="24"/>
          <w:szCs w:val="26"/>
          <w:lang w:val="en-US" w:eastAsia="tr-TR"/>
        </w:rPr>
        <w:t> </w:t>
      </w:r>
      <w:proofErr w:type="spellStart"/>
      <w:r w:rsidRPr="001A7FE0">
        <w:rPr>
          <w:rFonts w:ascii="Times New Roman" w:eastAsia="Times New Roman" w:hAnsi="Times New Roman" w:cs="Times New Roman"/>
          <w:i/>
          <w:iCs/>
          <w:color w:val="000000"/>
          <w:sz w:val="24"/>
          <w:szCs w:val="26"/>
          <w:lang w:val="en-US" w:eastAsia="tr-TR"/>
        </w:rPr>
        <w:t>için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bakanlık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müsteşar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yardımcısı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başkan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yardımcısı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için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bakanlık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genel</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müdürü</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mevzuatında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kadrosuna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bağlı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olarak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mali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haklar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ile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sosyal</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hak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yardımlar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kapsamında</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yapılması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öngörülen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ödemelerin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bir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aylık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toplam</w:t>
      </w:r>
      <w:proofErr w:type="spellEnd"/>
      <w:r w:rsidRPr="001A7FE0">
        <w:rPr>
          <w:rFonts w:ascii="Times New Roman" w:eastAsia="Times New Roman" w:hAnsi="Times New Roman" w:cs="Times New Roman"/>
          <w:i/>
          <w:iCs/>
          <w:color w:val="000000"/>
          <w:sz w:val="24"/>
          <w:szCs w:val="26"/>
          <w:lang w:val="en-US" w:eastAsia="tr-TR"/>
        </w:rPr>
        <w:t xml:space="preserve"> net </w:t>
      </w:r>
      <w:proofErr w:type="spellStart"/>
      <w:r w:rsidRPr="001A7FE0">
        <w:rPr>
          <w:rFonts w:ascii="Times New Roman" w:eastAsia="Times New Roman" w:hAnsi="Times New Roman" w:cs="Times New Roman"/>
          <w:i/>
          <w:iCs/>
          <w:color w:val="000000"/>
          <w:sz w:val="24"/>
          <w:szCs w:val="26"/>
          <w:lang w:val="en-US" w:eastAsia="tr-TR"/>
        </w:rPr>
        <w:t>tutarını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geçemez</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ve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bunlar</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emeklilik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hakları</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bakımından</w:t>
      </w:r>
      <w:proofErr w:type="spellEnd"/>
      <w:r w:rsidRPr="001A7FE0">
        <w:rPr>
          <w:rFonts w:ascii="Times New Roman" w:eastAsia="Times New Roman" w:hAnsi="Times New Roman" w:cs="Times New Roman"/>
          <w:i/>
          <w:iCs/>
          <w:color w:val="000000"/>
          <w:sz w:val="24"/>
          <w:szCs w:val="26"/>
          <w:lang w:val="en-US" w:eastAsia="tr-TR"/>
        </w:rPr>
        <w:t xml:space="preserve"> da </w:t>
      </w:r>
      <w:proofErr w:type="spellStart"/>
      <w:r w:rsidRPr="001A7FE0">
        <w:rPr>
          <w:rFonts w:ascii="Times New Roman" w:eastAsia="Times New Roman" w:hAnsi="Times New Roman" w:cs="Times New Roman"/>
          <w:i/>
          <w:iCs/>
          <w:color w:val="000000"/>
          <w:sz w:val="24"/>
          <w:szCs w:val="26"/>
          <w:lang w:val="en-US" w:eastAsia="tr-TR"/>
        </w:rPr>
        <w:t>emsali</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olarak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belirlenen</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personel</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ile</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denk</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kabul</w:t>
      </w:r>
      <w:proofErr w:type="spellEnd"/>
      <w:r w:rsidRPr="001A7FE0">
        <w:rPr>
          <w:rFonts w:ascii="Times New Roman" w:eastAsia="Times New Roman" w:hAnsi="Times New Roman" w:cs="Times New Roman"/>
          <w:i/>
          <w:iCs/>
          <w:color w:val="000000"/>
          <w:sz w:val="24"/>
          <w:szCs w:val="26"/>
          <w:lang w:val="en-US" w:eastAsia="tr-TR"/>
        </w:rPr>
        <w:t xml:space="preserve"> </w:t>
      </w:r>
      <w:proofErr w:type="spellStart"/>
      <w:r w:rsidRPr="001A7FE0">
        <w:rPr>
          <w:rFonts w:ascii="Times New Roman" w:eastAsia="Times New Roman" w:hAnsi="Times New Roman" w:cs="Times New Roman"/>
          <w:i/>
          <w:iCs/>
          <w:color w:val="000000"/>
          <w:sz w:val="24"/>
          <w:szCs w:val="26"/>
          <w:lang w:val="en-US" w:eastAsia="tr-TR"/>
        </w:rPr>
        <w:t>edilir</w:t>
      </w:r>
      <w:proofErr w:type="spellEnd"/>
      <w:r w:rsidRPr="001A7FE0">
        <w:rPr>
          <w:rFonts w:ascii="Times New Roman" w:eastAsia="Times New Roman" w:hAnsi="Times New Roman" w:cs="Times New Roman"/>
          <w:i/>
          <w:iCs/>
          <w:color w:val="000000"/>
          <w:sz w:val="24"/>
          <w:szCs w:val="26"/>
          <w:lang w:val="en-US" w:eastAsia="tr-TR"/>
        </w:rPr>
        <w:t>.</w:t>
      </w:r>
      <w:proofErr w:type="gramEnd"/>
    </w:p>
    <w:p w:rsidR="001A7FE0" w:rsidRP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i/>
          <w:iCs/>
          <w:color w:val="000000"/>
          <w:sz w:val="24"/>
          <w:szCs w:val="26"/>
          <w:lang w:eastAsia="tr-TR"/>
        </w:rPr>
        <w:t>...</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i/>
          <w:iCs/>
          <w:color w:val="000000"/>
          <w:sz w:val="24"/>
          <w:szCs w:val="26"/>
          <w:lang w:eastAsia="tr-TR"/>
        </w:rPr>
        <w:t>Diğer mevzuatın bu maddeye aykırı hükümleri uygulanmaz."</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II- İLK İNCELEME  </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color w:val="000000"/>
          <w:sz w:val="24"/>
          <w:szCs w:val="26"/>
          <w:shd w:val="clear" w:color="auto" w:fill="FFFFFF"/>
          <w:lang w:eastAsia="tr-TR"/>
        </w:rPr>
        <w:lastRenderedPageBreak/>
        <w:t>1. </w:t>
      </w:r>
      <w:r w:rsidRPr="001A7FE0">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1A7FE0">
        <w:rPr>
          <w:rFonts w:ascii="Times New Roman" w:eastAsia="Times New Roman" w:hAnsi="Times New Roman" w:cs="Times New Roman"/>
          <w:color w:val="000000"/>
          <w:sz w:val="24"/>
          <w:szCs w:val="26"/>
          <w:lang w:eastAsia="tr-TR"/>
        </w:rPr>
        <w:t>Serruh</w:t>
      </w:r>
      <w:proofErr w:type="spellEnd"/>
      <w:r w:rsidRPr="001A7FE0">
        <w:rPr>
          <w:rFonts w:ascii="Times New Roman" w:eastAsia="Times New Roman" w:hAnsi="Times New Roman" w:cs="Times New Roman"/>
          <w:color w:val="000000"/>
          <w:sz w:val="24"/>
          <w:szCs w:val="26"/>
          <w:lang w:eastAsia="tr-TR"/>
        </w:rPr>
        <w:t xml:space="preserve"> KALELİ, Osman </w:t>
      </w:r>
      <w:proofErr w:type="spellStart"/>
      <w:r w:rsidRPr="001A7FE0">
        <w:rPr>
          <w:rFonts w:ascii="Times New Roman" w:eastAsia="Times New Roman" w:hAnsi="Times New Roman" w:cs="Times New Roman"/>
          <w:color w:val="000000"/>
          <w:sz w:val="24"/>
          <w:szCs w:val="26"/>
          <w:lang w:eastAsia="tr-TR"/>
        </w:rPr>
        <w:t>Alifeyyaz</w:t>
      </w:r>
      <w:proofErr w:type="spellEnd"/>
      <w:r w:rsidRPr="001A7FE0">
        <w:rPr>
          <w:rFonts w:ascii="Times New Roman" w:eastAsia="Times New Roman" w:hAnsi="Times New Roman" w:cs="Times New Roman"/>
          <w:color w:val="000000"/>
          <w:sz w:val="24"/>
          <w:szCs w:val="26"/>
          <w:lang w:eastAsia="tr-TR"/>
        </w:rPr>
        <w:t xml:space="preserve"> PAKSÜT, Recep KÖMÜRCÜ, Alparslan ALTAN, Nuri NECİPOĞLU, </w:t>
      </w:r>
      <w:proofErr w:type="spellStart"/>
      <w:r w:rsidRPr="001A7FE0">
        <w:rPr>
          <w:rFonts w:ascii="Times New Roman" w:eastAsia="Times New Roman" w:hAnsi="Times New Roman" w:cs="Times New Roman"/>
          <w:color w:val="000000"/>
          <w:sz w:val="24"/>
          <w:szCs w:val="26"/>
          <w:lang w:eastAsia="tr-TR"/>
        </w:rPr>
        <w:t>Hicabi</w:t>
      </w:r>
      <w:proofErr w:type="spellEnd"/>
      <w:r w:rsidRPr="001A7FE0">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1A7FE0">
        <w:rPr>
          <w:rFonts w:ascii="Times New Roman" w:eastAsia="Times New Roman" w:hAnsi="Times New Roman" w:cs="Times New Roman"/>
          <w:color w:val="000000"/>
          <w:sz w:val="24"/>
          <w:szCs w:val="26"/>
          <w:lang w:eastAsia="tr-TR"/>
        </w:rPr>
        <w:t>GÜLEÇ'in</w:t>
      </w:r>
      <w:proofErr w:type="spellEnd"/>
      <w:r w:rsidRPr="001A7FE0">
        <w:rPr>
          <w:rFonts w:ascii="Times New Roman" w:eastAsia="Times New Roman" w:hAnsi="Times New Roman" w:cs="Times New Roman"/>
          <w:color w:val="000000"/>
          <w:sz w:val="24"/>
          <w:szCs w:val="26"/>
          <w:lang w:eastAsia="tr-TR"/>
        </w:rPr>
        <w:t xml:space="preserve"> katılımlarıyla 16.3.2016 tarihinde yapılan ilk inceleme toplantısında, dosyada eksiklik bulunmadığından işin esasının incelenmesine OYBİRLİĞİYLE karar verilmiştir.</w:t>
      </w:r>
      <w:proofErr w:type="gramEnd"/>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III- ESASIN İNCELENMESİ</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2. Başvuru kararı ve ekleri, Raportör Volkan HAS tarafından hazırlanan işin esasına ilişkin rapor, itiraz konusu KHK kuralları, dayanılan Anayasa kuralı ve bunların gerekçeleri ile diğer yasama belgeleri okunup incelendikten sonra gereği görüşülüp düşünüldü:</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A- İtirazın Gerekçesi</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color w:val="000000"/>
          <w:sz w:val="24"/>
          <w:szCs w:val="26"/>
          <w:shd w:val="clear" w:color="auto" w:fill="FFFFFF"/>
          <w:lang w:eastAsia="tr-TR"/>
        </w:rPr>
        <w:t>3. Başvuru kararında özetle, Radyo ve Televizyon Üst Kurulu üyeliğine</w:t>
      </w:r>
      <w:r w:rsidRPr="001A7FE0">
        <w:rPr>
          <w:rFonts w:ascii="Times New Roman" w:eastAsia="Times New Roman" w:hAnsi="Times New Roman" w:cs="Times New Roman"/>
          <w:color w:val="000000"/>
          <w:sz w:val="24"/>
          <w:szCs w:val="26"/>
          <w:lang w:eastAsia="tr-TR"/>
        </w:rPr>
        <w:t>, 15.1.2012 tarihinden sonra atananlara yapılacak ayni ve nakdi ödemelerin bir aylık toplam tutarına üst sınır getiren</w:t>
      </w:r>
      <w:r w:rsidRPr="001A7FE0">
        <w:rPr>
          <w:rFonts w:ascii="Times New Roman" w:eastAsia="Times New Roman" w:hAnsi="Times New Roman" w:cs="Times New Roman"/>
          <w:color w:val="000000"/>
          <w:sz w:val="24"/>
          <w:szCs w:val="26"/>
          <w:shd w:val="clear" w:color="auto" w:fill="FFFFFF"/>
          <w:lang w:eastAsia="tr-TR"/>
        </w:rPr>
        <w:t> itiraz konusu kuralların 666 sayılı KHK ile düzenlendiği, KHK'nin dayanağı olan 6223 sayılı Yetki Kanunu uyarınca doğrudan mali konularda KHK çıkarmanın mümkün olmadığı, bu nedenle kuralların Yetki Kanunu kapsamında olmadığı belirtilerek Anayasa'nın 91. maddesine aykırı olduğu ileri sürülmüştür.</w:t>
      </w:r>
      <w:proofErr w:type="gramEnd"/>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B- Anayasa'ya Aykırılık Sorunu</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color w:val="000000"/>
          <w:sz w:val="24"/>
          <w:szCs w:val="26"/>
          <w:shd w:val="clear" w:color="auto" w:fill="FFFFFF"/>
          <w:lang w:eastAsia="tr-TR"/>
        </w:rPr>
        <w:t>4. İtiraz konusu kurallar, 375 sayılı KHK'nin ek 11. maddesinin yürürlüğe girdiği tarihten sonra 5018 sayılı Kanuna ekli (III) sayılı Cetvelde sayılan düzenleyici ve denetleyici kurumlar ile Tasarruf Mevduatı Sigorta Fonunun kadro ve pozisyonlarına ilk defa veya yeniden atanan kurul üyesine,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tutarının, bakanlık müsteşar yardımcısına mevzuatında kadrosuna bağlı olarak mali haklar ile sosyal hak ve yardımlar kapsamında yapılması öngörülen ödemelerin bir aylık toplam net tutarını geçemeyeceğini ve bunların, emeklilik hakları bakımından da emsali olarak belirlenen personel ile denk kabul edileceğini düzenlemektedir.</w:t>
      </w:r>
      <w:proofErr w:type="gramEnd"/>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5. İtiraz konusu kurallar, 375 sayılı KHK'ye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 kapsamında çıkarılan KHK'lerdendir.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1</w:t>
      </w:r>
      <w:r w:rsidRPr="001A7FE0">
        <w:rPr>
          <w:rFonts w:ascii="Times New Roman" w:eastAsia="Times New Roman" w:hAnsi="Times New Roman" w:cs="Times New Roman"/>
          <w:b/>
          <w:bCs/>
          <w:color w:val="000000"/>
          <w:sz w:val="24"/>
          <w:szCs w:val="26"/>
          <w:lang w:eastAsia="tr-TR"/>
        </w:rPr>
        <w:t>- Kanun Hükmünde Kararnamelerin Yargısal Denetimi Hakkında Genel Açıklama</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 xml:space="preserve">6. Anayasa'nın 91. maddesinde düzenlenen KHK'ler, işlevsel yönden yasama işlemi niteliğinde olduğundan yargısal denetimlerinin yapılması görev ve yetkisi Anayasa'nın 148. maddesi ile Anayasa Mahkemesine verilmiştir. Yargısal denetimde KHK'nin, öncelikle yetki kanununa sonra da Anayasa'ya uygunluğu sorunlarının çözümlenmesi gerekir. Her ne kadar, Anayasa'nın 148. maddesinde KHK'lerin yetki kanunlarına uygunluğunun denetlenmesinden </w:t>
      </w:r>
      <w:r w:rsidRPr="001A7FE0">
        <w:rPr>
          <w:rFonts w:ascii="Times New Roman" w:eastAsia="Times New Roman" w:hAnsi="Times New Roman" w:cs="Times New Roman"/>
          <w:color w:val="000000"/>
          <w:sz w:val="24"/>
          <w:szCs w:val="26"/>
          <w:shd w:val="clear" w:color="auto" w:fill="FFFFFF"/>
          <w:lang w:eastAsia="tr-TR"/>
        </w:rPr>
        <w:lastRenderedPageBreak/>
        <w:t>değil, yalnızca Anayasa'ya biçim ve esas bakımlarından uygunluğunun denetlenmesinden söz edilmekte ise de Anayasa'ya uygunluk denetiminin içerisine öncelikle KHK'nin yetki kanununa uygunluğunun denetimi girer. Çünkü Anayasa'da, Bakanlar Kuruluna ancak yetki kanununda belirtilen sınırlar içerisinde KHK çıkarma yetkisi verilmesi öngörülmüştür. Yetkinin dışına çıkılması, KHK'yi Anayasa'ya aykırı duruma getirir.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7. Dayanaklarını doğrudan doğruya Anayasa'dan alan olağanüstü hal KHK'lerinden farklı olarak, olağan dönemlerdeki KHK'lerin bir yetki kanununa dayanması zorunludur. Bu nedenle, KHK'ler ile dayandıkları yetki kanunu arasında çok sıkı bir bağ vardır. KHK'nin yetki kanunu ile olan bağı, KHK'yi aynen ya da değiştirerek kabul eden kanun ile kesilir. KHK'nin Anayasa'ya uygun bir yetki kanununa dayanması, geçerliliğinin ön koşuludur. Bir yetki kanununa dayanmadan çıkarılan veya dayandığı yetki kanunu iptal edilen KHK'lerin içeriği Anayasa'ya aykırılık oluşturmasa bile bunların Anayasa'ya uygunluğundan söz edilemez.</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8. KHK'lerin Anayasa'ya uygunluk denetimi, kanunların denetiminden farklıdır. Anayasa'nın 11. maddesinde, </w:t>
      </w:r>
      <w:r w:rsidRPr="001A7FE0">
        <w:rPr>
          <w:rFonts w:ascii="Times New Roman" w:eastAsia="Times New Roman" w:hAnsi="Times New Roman" w:cs="Times New Roman"/>
          <w:i/>
          <w:iCs/>
          <w:color w:val="000000"/>
          <w:sz w:val="24"/>
          <w:szCs w:val="26"/>
          <w:shd w:val="clear" w:color="auto" w:fill="FFFFFF"/>
          <w:lang w:eastAsia="tr-TR"/>
        </w:rPr>
        <w:t>"Kanunlar Anayasaya aykırı olamaz."</w:t>
      </w:r>
      <w:r w:rsidRPr="001A7FE0">
        <w:rPr>
          <w:rFonts w:ascii="Times New Roman" w:eastAsia="Times New Roman" w:hAnsi="Times New Roman" w:cs="Times New Roman"/>
          <w:color w:val="000000"/>
          <w:sz w:val="24"/>
          <w:szCs w:val="26"/>
          <w:shd w:val="clear" w:color="auto" w:fill="FFFFFF"/>
          <w:lang w:eastAsia="tr-TR"/>
        </w:rPr>
        <w:t> denilmektedir. Bu nedenle kanunların denetiminde, onların yalnızca Anayasa kurallarına uygun olup olmadıkları saptanır. KHK'ler ise konu, amaç, kapsam ve ilkeleri yönünden hem dayandıkları yetki kanununa hem de Anayasa'ya uygun olmak zorundadırlar.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9. Anayasa'da kimi konuların KHK'lerle düzenlenmesi yasaklanmaktadır. Anayasa'nın 91. maddesinin birinci fıkrasında </w:t>
      </w:r>
      <w:r w:rsidRPr="001A7FE0">
        <w:rPr>
          <w:rFonts w:ascii="Times New Roman" w:eastAsia="Times New Roman" w:hAnsi="Times New Roman" w:cs="Times New Roman"/>
          <w:i/>
          <w:iCs/>
          <w:color w:val="000000"/>
          <w:sz w:val="24"/>
          <w:szCs w:val="26"/>
          <w:shd w:val="clear" w:color="auto" w:fill="FFFFFF"/>
          <w:lang w:eastAsia="tr-TR"/>
        </w:rPr>
        <w:t xml:space="preserve">"...sıkıyönetim ve olağanüstü haller saklı kalmak üzere, Anayasanın ikinci kısmının birinci ve ikinci bölümlerinde yer alan temel haklar, kişi hakları ve ödevleri ile dördüncü bölümde yer alan siyasî haklar ve ödevler kanun hükmünde kararnamelerle </w:t>
      </w:r>
      <w:proofErr w:type="spellStart"/>
      <w:r w:rsidRPr="001A7FE0">
        <w:rPr>
          <w:rFonts w:ascii="Times New Roman" w:eastAsia="Times New Roman" w:hAnsi="Times New Roman" w:cs="Times New Roman"/>
          <w:i/>
          <w:iCs/>
          <w:color w:val="000000"/>
          <w:sz w:val="24"/>
          <w:szCs w:val="26"/>
          <w:shd w:val="clear" w:color="auto" w:fill="FFFFFF"/>
          <w:lang w:eastAsia="tr-TR"/>
        </w:rPr>
        <w:t>düzenlenemez."</w:t>
      </w:r>
      <w:r w:rsidRPr="001A7FE0">
        <w:rPr>
          <w:rFonts w:ascii="Times New Roman" w:eastAsia="Times New Roman" w:hAnsi="Times New Roman" w:cs="Times New Roman"/>
          <w:color w:val="000000"/>
          <w:sz w:val="24"/>
          <w:szCs w:val="26"/>
          <w:shd w:val="clear" w:color="auto" w:fill="FFFFFF"/>
          <w:lang w:eastAsia="tr-TR"/>
        </w:rPr>
        <w:t>denilmiştir</w:t>
      </w:r>
      <w:proofErr w:type="spellEnd"/>
      <w:r w:rsidRPr="001A7FE0">
        <w:rPr>
          <w:rFonts w:ascii="Times New Roman" w:eastAsia="Times New Roman" w:hAnsi="Times New Roman" w:cs="Times New Roman"/>
          <w:color w:val="000000"/>
          <w:sz w:val="24"/>
          <w:szCs w:val="26"/>
          <w:shd w:val="clear" w:color="auto" w:fill="FFFFFF"/>
          <w:lang w:eastAsia="tr-TR"/>
        </w:rPr>
        <w:t>. Bu kural gereğince, Türkiye Büyük Millet Meclisi, Bakanlar Kuruluna ancak KHK'yle düzenlenmesi yasaklanmış alana girmeyen konularda KHK çıkarma yetkisi verebilir.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10.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2- İtiraz Konusu Kuralların 6223 Sayılı Yetki Kanunu Kapsamında Olup Olmadığının İncelenmesi</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11. Anayasa'nın 91. maddesinin ikinci fıkrası uyarınca, yetki kanununda,  çıkarılacak KHK'nin amacının, kapsamının, ilkelerinin, kullanma süresinin ve bu süre içinde birden fazla KHK'nin çıkarılıp çıkarılamayacağının gösterilmesi gerekir. Buna göre bir KHK'nin Anayasa'ya uygun olduğunun kabulü öncelikle konu, amaç, kapsam ve ilkeleri yönünden dayandığı yetki kanununa uygun olmasına bağlıdır. Bu bağlamda, Anayasa'nın ikinci kısmının </w:t>
      </w:r>
      <w:r w:rsidRPr="001A7FE0">
        <w:rPr>
          <w:rFonts w:ascii="Times New Roman" w:eastAsia="Times New Roman" w:hAnsi="Times New Roman" w:cs="Times New Roman"/>
          <w:i/>
          <w:iCs/>
          <w:color w:val="000000"/>
          <w:sz w:val="24"/>
          <w:szCs w:val="26"/>
          <w:shd w:val="clear" w:color="auto" w:fill="FFFFFF"/>
          <w:lang w:eastAsia="tr-TR"/>
        </w:rPr>
        <w:t xml:space="preserve">"Sosyal ve Ekonomik Haklar ve </w:t>
      </w:r>
      <w:proofErr w:type="spellStart"/>
      <w:r w:rsidRPr="001A7FE0">
        <w:rPr>
          <w:rFonts w:ascii="Times New Roman" w:eastAsia="Times New Roman" w:hAnsi="Times New Roman" w:cs="Times New Roman"/>
          <w:i/>
          <w:iCs/>
          <w:color w:val="000000"/>
          <w:sz w:val="24"/>
          <w:szCs w:val="26"/>
          <w:shd w:val="clear" w:color="auto" w:fill="FFFFFF"/>
          <w:lang w:eastAsia="tr-TR"/>
        </w:rPr>
        <w:t>Ödevler"</w:t>
      </w:r>
      <w:r w:rsidRPr="001A7FE0">
        <w:rPr>
          <w:rFonts w:ascii="Times New Roman" w:eastAsia="Times New Roman" w:hAnsi="Times New Roman" w:cs="Times New Roman"/>
          <w:color w:val="000000"/>
          <w:sz w:val="24"/>
          <w:szCs w:val="26"/>
          <w:shd w:val="clear" w:color="auto" w:fill="FFFFFF"/>
          <w:lang w:eastAsia="tr-TR"/>
        </w:rPr>
        <w:t>başlıklı</w:t>
      </w:r>
      <w:proofErr w:type="spellEnd"/>
      <w:r w:rsidRPr="001A7FE0">
        <w:rPr>
          <w:rFonts w:ascii="Times New Roman" w:eastAsia="Times New Roman" w:hAnsi="Times New Roman" w:cs="Times New Roman"/>
          <w:color w:val="000000"/>
          <w:sz w:val="24"/>
          <w:szCs w:val="26"/>
          <w:shd w:val="clear" w:color="auto" w:fill="FFFFFF"/>
          <w:lang w:eastAsia="tr-TR"/>
        </w:rPr>
        <w:t xml:space="preserve"> üçüncü bölümünde düzenlenen haklar içinde kalan ve Anayasa'nın 91. maddesinde belirtilen KHK'yle düzenlenemeyecek yasak alan içinde bulunmayan kamu görevlilerinin mali ve sosyal haklarının 6223 sayılı Yetki Kanunu'nun kapsamında kalması durumunda, KHK'yle düzenlenmesinde Anayasa'ya aykırı bir durumun olmayacağı açıktır.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color w:val="000000"/>
          <w:sz w:val="24"/>
          <w:szCs w:val="26"/>
          <w:shd w:val="clear" w:color="auto" w:fill="FFFFFF"/>
          <w:lang w:eastAsia="tr-TR"/>
        </w:rPr>
        <w:t xml:space="preserve">12. 6223 sayılı Yetki Kanunu'nun amacını düzenleyen 1. maddesinin (1) numaralı fıkrasının (b) bendinde, kapsamına ilişkin düzenlemelerin yer aldığı aynı maddenin (2) numaralı fıkrasının (b) bendi ile bu bendin (7) numaralı alt bendinde ve son olarak ilkeler ve </w:t>
      </w:r>
      <w:r w:rsidRPr="001A7FE0">
        <w:rPr>
          <w:rFonts w:ascii="Times New Roman" w:eastAsia="Times New Roman" w:hAnsi="Times New Roman" w:cs="Times New Roman"/>
          <w:color w:val="000000"/>
          <w:sz w:val="24"/>
          <w:szCs w:val="26"/>
          <w:shd w:val="clear" w:color="auto" w:fill="FFFFFF"/>
          <w:lang w:eastAsia="tr-TR"/>
        </w:rPr>
        <w:lastRenderedPageBreak/>
        <w:t>yetki süresine ilişkin hükümlerin yer aldığı 2. maddenin (1) numaralı fıkrasının (b) bendinde, kamu personelinin </w:t>
      </w:r>
      <w:r w:rsidRPr="001A7FE0">
        <w:rPr>
          <w:rFonts w:ascii="Times New Roman" w:eastAsia="Times New Roman" w:hAnsi="Times New Roman" w:cs="Times New Roman"/>
          <w:i/>
          <w:iCs/>
          <w:color w:val="000000"/>
          <w:sz w:val="24"/>
          <w:szCs w:val="26"/>
          <w:shd w:val="clear" w:color="auto" w:fill="FFFFFF"/>
          <w:lang w:eastAsia="tr-TR"/>
        </w:rPr>
        <w:t xml:space="preserve">"atanma, nakil, görevlendirilme, seçilme, terfi, yükselme, görevden alınma ve emekliye sevk edilme usul ve </w:t>
      </w:r>
      <w:proofErr w:type="spellStart"/>
      <w:r w:rsidRPr="001A7FE0">
        <w:rPr>
          <w:rFonts w:ascii="Times New Roman" w:eastAsia="Times New Roman" w:hAnsi="Times New Roman" w:cs="Times New Roman"/>
          <w:i/>
          <w:iCs/>
          <w:color w:val="000000"/>
          <w:sz w:val="24"/>
          <w:szCs w:val="26"/>
          <w:shd w:val="clear" w:color="auto" w:fill="FFFFFF"/>
          <w:lang w:eastAsia="tr-TR"/>
        </w:rPr>
        <w:t>esasları"</w:t>
      </w:r>
      <w:r w:rsidRPr="001A7FE0">
        <w:rPr>
          <w:rFonts w:ascii="Times New Roman" w:eastAsia="Times New Roman" w:hAnsi="Times New Roman" w:cs="Times New Roman"/>
          <w:color w:val="000000"/>
          <w:sz w:val="24"/>
          <w:szCs w:val="26"/>
          <w:shd w:val="clear" w:color="auto" w:fill="FFFFFF"/>
          <w:lang w:eastAsia="tr-TR"/>
        </w:rPr>
        <w:t>ndan</w:t>
      </w:r>
      <w:proofErr w:type="spellEnd"/>
      <w:r w:rsidRPr="001A7FE0">
        <w:rPr>
          <w:rFonts w:ascii="Times New Roman" w:eastAsia="Times New Roman" w:hAnsi="Times New Roman" w:cs="Times New Roman"/>
          <w:color w:val="000000"/>
          <w:sz w:val="24"/>
          <w:szCs w:val="26"/>
          <w:shd w:val="clear" w:color="auto" w:fill="FFFFFF"/>
          <w:lang w:eastAsia="tr-TR"/>
        </w:rPr>
        <w:t xml:space="preserve"> söz edilmiş, ancak mali haklara ilişkin bir ibareye yer verilmemiştir. </w:t>
      </w:r>
      <w:proofErr w:type="gramEnd"/>
      <w:r w:rsidRPr="001A7FE0">
        <w:rPr>
          <w:rFonts w:ascii="Times New Roman" w:eastAsia="Times New Roman" w:hAnsi="Times New Roman" w:cs="Times New Roman"/>
          <w:color w:val="000000"/>
          <w:sz w:val="24"/>
          <w:szCs w:val="26"/>
          <w:shd w:val="clear" w:color="auto" w:fill="FFFFFF"/>
          <w:lang w:eastAsia="tr-TR"/>
        </w:rPr>
        <w:t>Bununla birlikte, 6223 sayılı Yetki Kanunu'nda öngörüldüğü üzere;</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 Mevcut bakanlıkların birleştirilmesine veya kaldırılmasına, yeni bakanlıklar kurulmasına,</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 Mevcut bağlı, ilgili ve ilişkili kuruluşların mevcut, birleştirilen veya yeni kurulan bakanlıklar bünyesinde hizmet birimi olarak yeniden düzenlenmesine,</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 Mevcut bakanlıklar ile birleştirilen veya yeni kurulan bakanlıkların görev, yetki, teşkilat ve kadrolarının düzenlenmesine, taşrada ve yurt dışında teşkilatlanma esaslarına,</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color w:val="000000"/>
          <w:sz w:val="24"/>
          <w:szCs w:val="26"/>
          <w:shd w:val="clear" w:color="auto" w:fill="FFFFFF"/>
          <w:lang w:eastAsia="tr-TR"/>
        </w:rPr>
        <w:t>ilişkin</w:t>
      </w:r>
      <w:proofErr w:type="gramEnd"/>
      <w:r w:rsidRPr="001A7FE0">
        <w:rPr>
          <w:rFonts w:ascii="Times New Roman" w:eastAsia="Times New Roman" w:hAnsi="Times New Roman" w:cs="Times New Roman"/>
          <w:color w:val="000000"/>
          <w:sz w:val="24"/>
          <w:szCs w:val="26"/>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KHK'yle doğrudan mali haklarda bir düzenleme yapılamaz. </w:t>
      </w:r>
      <w:proofErr w:type="gramStart"/>
      <w:r w:rsidRPr="001A7FE0">
        <w:rPr>
          <w:rFonts w:ascii="Times New Roman" w:eastAsia="Times New Roman" w:hAnsi="Times New Roman" w:cs="Times New Roman"/>
          <w:color w:val="000000"/>
          <w:sz w:val="24"/>
          <w:szCs w:val="26"/>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13. İtiraz konusu kurallar, 375 sayılı KHK'nin </w:t>
      </w:r>
      <w:r w:rsidRPr="001A7FE0">
        <w:rPr>
          <w:rFonts w:ascii="Times New Roman" w:eastAsia="Times New Roman" w:hAnsi="Times New Roman" w:cs="Times New Roman"/>
          <w:color w:val="000000"/>
          <w:sz w:val="24"/>
          <w:szCs w:val="26"/>
          <w:lang w:eastAsia="tr-TR"/>
        </w:rPr>
        <w:t>ek 11. maddesinin birinci fıkrasının (b) bendinde</w:t>
      </w:r>
      <w:r w:rsidRPr="001A7FE0">
        <w:rPr>
          <w:rFonts w:ascii="Times New Roman" w:eastAsia="Times New Roman" w:hAnsi="Times New Roman" w:cs="Times New Roman"/>
          <w:color w:val="000000"/>
          <w:sz w:val="24"/>
          <w:szCs w:val="26"/>
          <w:shd w:val="clear" w:color="auto" w:fill="FFFFFF"/>
          <w:lang w:eastAsia="tr-TR"/>
        </w:rPr>
        <w:t> yer alan </w:t>
      </w:r>
      <w:r w:rsidRPr="001A7FE0">
        <w:rPr>
          <w:rFonts w:ascii="Times New Roman" w:eastAsia="Times New Roman" w:hAnsi="Times New Roman" w:cs="Times New Roman"/>
          <w:i/>
          <w:iCs/>
          <w:color w:val="000000"/>
          <w:sz w:val="24"/>
          <w:szCs w:val="26"/>
          <w:shd w:val="clear" w:color="auto" w:fill="FFFFFF"/>
          <w:lang w:eastAsia="tr-TR"/>
        </w:rPr>
        <w:t>".kurul üyesi."</w:t>
      </w:r>
      <w:r w:rsidRPr="001A7FE0">
        <w:rPr>
          <w:rFonts w:ascii="Times New Roman" w:eastAsia="Times New Roman" w:hAnsi="Times New Roman" w:cs="Times New Roman"/>
          <w:color w:val="000000"/>
          <w:sz w:val="24"/>
          <w:szCs w:val="26"/>
          <w:shd w:val="clear" w:color="auto" w:fill="FFFFFF"/>
          <w:lang w:eastAsia="tr-TR"/>
        </w:rPr>
        <w:t> ibareleridir.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color w:val="000000"/>
          <w:sz w:val="24"/>
          <w:szCs w:val="26"/>
          <w:shd w:val="clear" w:color="auto" w:fill="FFFFFF"/>
          <w:lang w:eastAsia="tr-TR"/>
        </w:rPr>
        <w:t>14. 666 sayılı KHK'nin 1. maddesiyle 375 sayılı KHK'ye eklenen </w:t>
      </w:r>
      <w:r w:rsidRPr="001A7FE0">
        <w:rPr>
          <w:rFonts w:ascii="Times New Roman" w:eastAsia="Times New Roman" w:hAnsi="Times New Roman" w:cs="Times New Roman"/>
          <w:color w:val="000000"/>
          <w:sz w:val="24"/>
          <w:szCs w:val="26"/>
          <w:lang w:eastAsia="tr-TR"/>
        </w:rPr>
        <w:t>ek 11. maddenin birinci fıkrasının (b) bendiyle, bu maddenin yürürlüğe girdiği tarihten sonra, </w:t>
      </w:r>
      <w:r w:rsidRPr="001A7FE0">
        <w:rPr>
          <w:rFonts w:ascii="Times New Roman" w:eastAsia="Times New Roman" w:hAnsi="Times New Roman" w:cs="Times New Roman"/>
          <w:color w:val="000000"/>
          <w:sz w:val="24"/>
          <w:szCs w:val="26"/>
          <w:shd w:val="clear" w:color="auto" w:fill="FFFFFF"/>
          <w:lang w:eastAsia="tr-TR"/>
        </w:rPr>
        <w:t>5018 sayılı Kanuna ekli (III) sayılı Cetvelde sayılan düzenleyici ve denetleyici kurumlar ile Tasarruf Mevduatı Sigorta Fonunun kadro ve pozisyonlarına ilk defa veya yeniden atanan kurul üyesine,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tutarının, bakanlık müsteşar yardımcısına, mevzuatında, kadrosuna bağlı olarak mali haklar ile sosyal hak ve yardımlar kapsamında yapılması öngörülen ödemelerin bir aylık toplam net tutarını geçemeyeceği ve bunların, emeklilik hakları bakımından da emsali olarak belirlenen personel ile denk kabul edileceği belirtilerek, </w:t>
      </w:r>
      <w:r w:rsidRPr="001A7FE0">
        <w:rPr>
          <w:rFonts w:ascii="Times New Roman" w:eastAsia="Times New Roman" w:hAnsi="Times New Roman" w:cs="Times New Roman"/>
          <w:i/>
          <w:iCs/>
          <w:color w:val="000000"/>
          <w:sz w:val="24"/>
          <w:szCs w:val="26"/>
          <w:shd w:val="clear" w:color="auto" w:fill="FFFFFF"/>
          <w:lang w:eastAsia="tr-TR"/>
        </w:rPr>
        <w:t xml:space="preserve">"kurul </w:t>
      </w:r>
      <w:proofErr w:type="spellStart"/>
      <w:r w:rsidRPr="001A7FE0">
        <w:rPr>
          <w:rFonts w:ascii="Times New Roman" w:eastAsia="Times New Roman" w:hAnsi="Times New Roman" w:cs="Times New Roman"/>
          <w:i/>
          <w:iCs/>
          <w:color w:val="000000"/>
          <w:sz w:val="24"/>
          <w:szCs w:val="26"/>
          <w:shd w:val="clear" w:color="auto" w:fill="FFFFFF"/>
          <w:lang w:eastAsia="tr-TR"/>
        </w:rPr>
        <w:t>üyesi"</w:t>
      </w:r>
      <w:r w:rsidRPr="001A7FE0">
        <w:rPr>
          <w:rFonts w:ascii="Times New Roman" w:eastAsia="Times New Roman" w:hAnsi="Times New Roman" w:cs="Times New Roman"/>
          <w:color w:val="000000"/>
          <w:sz w:val="24"/>
          <w:szCs w:val="26"/>
          <w:shd w:val="clear" w:color="auto" w:fill="FFFFFF"/>
          <w:lang w:eastAsia="tr-TR"/>
        </w:rPr>
        <w:t>nin</w:t>
      </w:r>
      <w:proofErr w:type="spellEnd"/>
      <w:r w:rsidRPr="001A7FE0">
        <w:rPr>
          <w:rFonts w:ascii="Times New Roman" w:eastAsia="Times New Roman" w:hAnsi="Times New Roman" w:cs="Times New Roman"/>
          <w:color w:val="000000"/>
          <w:sz w:val="24"/>
          <w:szCs w:val="26"/>
          <w:shd w:val="clear" w:color="auto" w:fill="FFFFFF"/>
          <w:lang w:eastAsia="tr-TR"/>
        </w:rPr>
        <w:t xml:space="preserve"> mali haklarına ilişkin bir düzenleme yapılmaktadır. Oysa ki</w:t>
      </w:r>
      <w:proofErr w:type="gramEnd"/>
      <w:r w:rsidRPr="001A7FE0">
        <w:rPr>
          <w:rFonts w:ascii="Times New Roman" w:eastAsia="Times New Roman" w:hAnsi="Times New Roman" w:cs="Times New Roman"/>
          <w:color w:val="000000"/>
          <w:sz w:val="24"/>
          <w:szCs w:val="26"/>
          <w:shd w:val="clear" w:color="auto" w:fill="FFFFFF"/>
          <w:lang w:eastAsia="tr-TR"/>
        </w:rPr>
        <w:t xml:space="preserve"> 6223 sayılı Yetki Kanunu'nda kamu görevlilerinin </w:t>
      </w:r>
      <w:r w:rsidRPr="001A7FE0">
        <w:rPr>
          <w:rFonts w:ascii="Times New Roman" w:eastAsia="Times New Roman" w:hAnsi="Times New Roman" w:cs="Times New Roman"/>
          <w:i/>
          <w:iCs/>
          <w:color w:val="000000"/>
          <w:sz w:val="24"/>
          <w:szCs w:val="26"/>
          <w:shd w:val="clear" w:color="auto" w:fill="FFFFFF"/>
          <w:lang w:eastAsia="tr-TR"/>
        </w:rPr>
        <w:t xml:space="preserve">"atanma, nakil, görevlendirilme, seçilme, terfi, yükselme, görevden alınma ve emekliye sevk edilme usul ve </w:t>
      </w:r>
      <w:proofErr w:type="spellStart"/>
      <w:r w:rsidRPr="001A7FE0">
        <w:rPr>
          <w:rFonts w:ascii="Times New Roman" w:eastAsia="Times New Roman" w:hAnsi="Times New Roman" w:cs="Times New Roman"/>
          <w:i/>
          <w:iCs/>
          <w:color w:val="000000"/>
          <w:sz w:val="24"/>
          <w:szCs w:val="26"/>
          <w:shd w:val="clear" w:color="auto" w:fill="FFFFFF"/>
          <w:lang w:eastAsia="tr-TR"/>
        </w:rPr>
        <w:t>esasları"</w:t>
      </w:r>
      <w:r w:rsidRPr="001A7FE0">
        <w:rPr>
          <w:rFonts w:ascii="Times New Roman" w:eastAsia="Times New Roman" w:hAnsi="Times New Roman" w:cs="Times New Roman"/>
          <w:color w:val="000000"/>
          <w:sz w:val="24"/>
          <w:szCs w:val="26"/>
          <w:shd w:val="clear" w:color="auto" w:fill="FFFFFF"/>
          <w:lang w:eastAsia="tr-TR"/>
        </w:rPr>
        <w:t>ndan</w:t>
      </w:r>
      <w:proofErr w:type="spellEnd"/>
      <w:r w:rsidRPr="001A7FE0">
        <w:rPr>
          <w:rFonts w:ascii="Times New Roman" w:eastAsia="Times New Roman" w:hAnsi="Times New Roman" w:cs="Times New Roman"/>
          <w:color w:val="000000"/>
          <w:sz w:val="24"/>
          <w:szCs w:val="26"/>
          <w:shd w:val="clear" w:color="auto" w:fill="FFFFFF"/>
          <w:lang w:eastAsia="tr-TR"/>
        </w:rPr>
        <w:t xml:space="preserve"> söz edilmiş, ancak mali haklara ilişkin bir ibareye yer verilmemiştir. Diğer yandan,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shd w:val="clear" w:color="auto" w:fill="FFFFFF"/>
          <w:lang w:eastAsia="tr-TR"/>
        </w:rPr>
        <w:t>15. Açıklanan nedenlerle kurallar, 6223 sayılı Yetki Kanunu kapsamında bulunmadığından Anayasa'nın 91. maddesine aykırıdır. İptalleri gerekir.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lang w:eastAsia="tr-TR"/>
        </w:rPr>
        <w:lastRenderedPageBreak/>
        <w:t>IV- İPTALİN DİĞER KURALLARA ETKİSİ</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7FE0">
        <w:rPr>
          <w:rFonts w:ascii="Times New Roman" w:eastAsia="Times New Roman" w:hAnsi="Times New Roman" w:cs="Times New Roman"/>
          <w:color w:val="000000"/>
          <w:sz w:val="24"/>
          <w:szCs w:val="26"/>
          <w:shd w:val="clear" w:color="auto" w:fill="FFFFFF"/>
          <w:lang w:eastAsia="tr-TR"/>
        </w:rPr>
        <w:t>16. 30.3.2011 tarihli ve </w:t>
      </w:r>
      <w:r w:rsidRPr="001A7FE0">
        <w:rPr>
          <w:rFonts w:ascii="Times New Roman" w:eastAsia="Times New Roman" w:hAnsi="Times New Roman" w:cs="Times New Roman"/>
          <w:color w:val="000000"/>
          <w:sz w:val="24"/>
          <w:szCs w:val="26"/>
          <w:lang w:eastAsia="tr-TR"/>
        </w:rPr>
        <w:t>6216 sayılı Anayasa Mahkemesinin Kuruluşu ve Yargılama Usulleri Hakkında Kanun'un 43. maddesinin (4) numaralı fıkrasında b</w:t>
      </w:r>
      <w:r w:rsidRPr="001A7FE0">
        <w:rPr>
          <w:rFonts w:ascii="Times New Roman" w:eastAsia="Times New Roman" w:hAnsi="Times New Roman" w:cs="Times New Roman"/>
          <w:color w:val="000000"/>
          <w:spacing w:val="2"/>
          <w:sz w:val="24"/>
          <w:szCs w:val="26"/>
          <w:lang w:eastAsia="tr-TR"/>
        </w:rPr>
        <w:t xml:space="preserve">aşvurunun; kanunun, KHK'nin veya Türkiye Büyük Millet Meclisi </w:t>
      </w:r>
      <w:proofErr w:type="spellStart"/>
      <w:r w:rsidRPr="001A7FE0">
        <w:rPr>
          <w:rFonts w:ascii="Times New Roman" w:eastAsia="Times New Roman" w:hAnsi="Times New Roman" w:cs="Times New Roman"/>
          <w:color w:val="000000"/>
          <w:spacing w:val="2"/>
          <w:sz w:val="24"/>
          <w:szCs w:val="26"/>
          <w:lang w:eastAsia="tr-TR"/>
        </w:rPr>
        <w:t>İçtüzüğü'nün</w:t>
      </w:r>
      <w:proofErr w:type="spellEnd"/>
      <w:r w:rsidRPr="001A7FE0">
        <w:rPr>
          <w:rFonts w:ascii="Times New Roman" w:eastAsia="Times New Roman" w:hAnsi="Times New Roman" w:cs="Times New Roman"/>
          <w:color w:val="000000"/>
          <w:spacing w:val="2"/>
          <w:sz w:val="24"/>
          <w:szCs w:val="26"/>
          <w:lang w:eastAsia="tr-TR"/>
        </w:rPr>
        <w:t xml:space="preserve"> sadece belirli madde veya hükümleri aleyhine yapılmış olup da bu madde veya hükümlerin iptalinin kanunun, KHK'nin veya Türkiye Büyük Millet Meclisi </w:t>
      </w:r>
      <w:proofErr w:type="spellStart"/>
      <w:r w:rsidRPr="001A7FE0">
        <w:rPr>
          <w:rFonts w:ascii="Times New Roman" w:eastAsia="Times New Roman" w:hAnsi="Times New Roman" w:cs="Times New Roman"/>
          <w:color w:val="000000"/>
          <w:spacing w:val="2"/>
          <w:sz w:val="24"/>
          <w:szCs w:val="26"/>
          <w:lang w:eastAsia="tr-TR"/>
        </w:rPr>
        <w:t>İçtüzüğü'nün</w:t>
      </w:r>
      <w:proofErr w:type="spellEnd"/>
      <w:r w:rsidRPr="001A7FE0">
        <w:rPr>
          <w:rFonts w:ascii="Times New Roman" w:eastAsia="Times New Roman" w:hAnsi="Times New Roman" w:cs="Times New Roman"/>
          <w:color w:val="000000"/>
          <w:spacing w:val="2"/>
          <w:sz w:val="24"/>
          <w:szCs w:val="26"/>
          <w:lang w:eastAsia="tr-TR"/>
        </w:rPr>
        <w:t xml:space="preserve"> diğer bazı hükümlerinin veya tamamının uygulanamaması sonucunu doğurması hâlinde, keyfiyeti gerekçesinde belirtilmek şartıyla </w:t>
      </w:r>
      <w:r w:rsidRPr="001A7FE0">
        <w:rPr>
          <w:rFonts w:ascii="Times New Roman" w:eastAsia="Times New Roman" w:hAnsi="Times New Roman" w:cs="Times New Roman"/>
          <w:color w:val="000000"/>
          <w:sz w:val="24"/>
          <w:szCs w:val="26"/>
          <w:lang w:eastAsia="tr-TR"/>
        </w:rPr>
        <w:t>Anayasa Mahkemesince, </w:t>
      </w:r>
      <w:r w:rsidRPr="001A7FE0">
        <w:rPr>
          <w:rFonts w:ascii="Times New Roman" w:eastAsia="Times New Roman" w:hAnsi="Times New Roman" w:cs="Times New Roman"/>
          <w:color w:val="000000"/>
          <w:spacing w:val="2"/>
          <w:sz w:val="24"/>
          <w:szCs w:val="26"/>
          <w:lang w:eastAsia="tr-TR"/>
        </w:rPr>
        <w:t xml:space="preserve">uygulama olanağı kalmayan kanunun, KHK'nin veya Türkiye Büyük Millet Meclisi </w:t>
      </w:r>
      <w:proofErr w:type="spellStart"/>
      <w:r w:rsidRPr="001A7FE0">
        <w:rPr>
          <w:rFonts w:ascii="Times New Roman" w:eastAsia="Times New Roman" w:hAnsi="Times New Roman" w:cs="Times New Roman"/>
          <w:color w:val="000000"/>
          <w:spacing w:val="2"/>
          <w:sz w:val="24"/>
          <w:szCs w:val="26"/>
          <w:lang w:eastAsia="tr-TR"/>
        </w:rPr>
        <w:t>İçtüzüğü'nün</w:t>
      </w:r>
      <w:proofErr w:type="spellEnd"/>
      <w:r w:rsidRPr="001A7FE0">
        <w:rPr>
          <w:rFonts w:ascii="Times New Roman" w:eastAsia="Times New Roman" w:hAnsi="Times New Roman" w:cs="Times New Roman"/>
          <w:color w:val="000000"/>
          <w:spacing w:val="2"/>
          <w:sz w:val="24"/>
          <w:szCs w:val="26"/>
          <w:lang w:eastAsia="tr-TR"/>
        </w:rPr>
        <w:t xml:space="preserve"> söz konusu öteki hükümlerinin veya tümünün iptaline </w:t>
      </w:r>
      <w:r w:rsidRPr="001A7FE0">
        <w:rPr>
          <w:rFonts w:ascii="Times New Roman" w:eastAsia="Times New Roman" w:hAnsi="Times New Roman" w:cs="Times New Roman"/>
          <w:color w:val="000000"/>
          <w:sz w:val="24"/>
          <w:szCs w:val="26"/>
          <w:lang w:eastAsia="tr-TR"/>
        </w:rPr>
        <w:t>karar verilebileceği öngörülmektedir.</w:t>
      </w:r>
      <w:proofErr w:type="gramEnd"/>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17. 27.6.1989 tarihli ve 375 sayılı KHK'ye, 11.10.2011 tarihli ve 666 sayılı KHK'nin 1. maddesiyle eklenen ek 11. maddenin birinci fıkrasının (b) bendinde yer alan </w:t>
      </w:r>
      <w:r w:rsidRPr="001A7FE0">
        <w:rPr>
          <w:rFonts w:ascii="Times New Roman" w:eastAsia="Times New Roman" w:hAnsi="Times New Roman" w:cs="Times New Roman"/>
          <w:i/>
          <w:iCs/>
          <w:color w:val="000000"/>
          <w:sz w:val="24"/>
          <w:szCs w:val="26"/>
          <w:shd w:val="clear" w:color="auto" w:fill="FFFFFF"/>
          <w:lang w:eastAsia="tr-TR"/>
        </w:rPr>
        <w:t>".kurul üyesi."</w:t>
      </w:r>
      <w:r w:rsidRPr="001A7FE0">
        <w:rPr>
          <w:rFonts w:ascii="Times New Roman" w:eastAsia="Times New Roman" w:hAnsi="Times New Roman" w:cs="Times New Roman"/>
          <w:color w:val="000000"/>
          <w:sz w:val="24"/>
          <w:szCs w:val="26"/>
          <w:shd w:val="clear" w:color="auto" w:fill="FFFFFF"/>
          <w:lang w:eastAsia="tr-TR"/>
        </w:rPr>
        <w:t> </w:t>
      </w:r>
      <w:proofErr w:type="spellStart"/>
      <w:r w:rsidRPr="001A7FE0">
        <w:rPr>
          <w:rFonts w:ascii="Times New Roman" w:eastAsia="Times New Roman" w:hAnsi="Times New Roman" w:cs="Times New Roman"/>
          <w:color w:val="000000"/>
          <w:sz w:val="24"/>
          <w:szCs w:val="26"/>
          <w:shd w:val="clear" w:color="auto" w:fill="FFFFFF"/>
          <w:lang w:eastAsia="tr-TR"/>
        </w:rPr>
        <w:t>ibareleri</w:t>
      </w:r>
      <w:r w:rsidRPr="001A7FE0">
        <w:rPr>
          <w:rFonts w:ascii="Times New Roman" w:eastAsia="Times New Roman" w:hAnsi="Times New Roman" w:cs="Times New Roman"/>
          <w:color w:val="000000"/>
          <w:sz w:val="24"/>
          <w:szCs w:val="26"/>
          <w:lang w:eastAsia="tr-TR"/>
        </w:rPr>
        <w:t>niniptalleri</w:t>
      </w:r>
      <w:proofErr w:type="spellEnd"/>
      <w:r w:rsidRPr="001A7FE0">
        <w:rPr>
          <w:rFonts w:ascii="Times New Roman" w:eastAsia="Times New Roman" w:hAnsi="Times New Roman" w:cs="Times New Roman"/>
          <w:color w:val="000000"/>
          <w:sz w:val="24"/>
          <w:szCs w:val="26"/>
          <w:lang w:eastAsia="tr-TR"/>
        </w:rPr>
        <w:t xml:space="preserve"> nedeniyle uygulanma olanağı kalmayan, aynı bentte yer alan </w:t>
      </w:r>
      <w:r w:rsidRPr="001A7FE0">
        <w:rPr>
          <w:rFonts w:ascii="Times New Roman" w:eastAsia="Times New Roman" w:hAnsi="Times New Roman" w:cs="Times New Roman"/>
          <w:i/>
          <w:iCs/>
          <w:color w:val="000000"/>
          <w:sz w:val="24"/>
          <w:szCs w:val="26"/>
          <w:lang w:eastAsia="tr-TR"/>
        </w:rPr>
        <w:t>".için bakanlık müsteşar yardımcısı</w:t>
      </w:r>
      <w:proofErr w:type="gramStart"/>
      <w:r w:rsidRPr="001A7FE0">
        <w:rPr>
          <w:rFonts w:ascii="Times New Roman" w:eastAsia="Times New Roman" w:hAnsi="Times New Roman" w:cs="Times New Roman"/>
          <w:i/>
          <w:iCs/>
          <w:color w:val="000000"/>
          <w:sz w:val="24"/>
          <w:szCs w:val="26"/>
          <w:lang w:eastAsia="tr-TR"/>
        </w:rPr>
        <w:t>,.</w:t>
      </w:r>
      <w:proofErr w:type="gramEnd"/>
      <w:r w:rsidRPr="001A7FE0">
        <w:rPr>
          <w:rFonts w:ascii="Times New Roman" w:eastAsia="Times New Roman" w:hAnsi="Times New Roman" w:cs="Times New Roman"/>
          <w:i/>
          <w:iCs/>
          <w:color w:val="000000"/>
          <w:sz w:val="24"/>
          <w:szCs w:val="26"/>
          <w:lang w:eastAsia="tr-TR"/>
        </w:rPr>
        <w:t>"</w:t>
      </w:r>
      <w:r w:rsidRPr="001A7FE0">
        <w:rPr>
          <w:rFonts w:ascii="Times New Roman" w:eastAsia="Times New Roman" w:hAnsi="Times New Roman" w:cs="Times New Roman"/>
          <w:color w:val="000000"/>
          <w:sz w:val="24"/>
          <w:szCs w:val="26"/>
          <w:lang w:eastAsia="tr-TR"/>
        </w:rPr>
        <w:t> ibaresinin de 6216 sayılı Kanun'un 43. maddesinin (4) numaralı fıkrası gereğince iptali gerekir.</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shd w:val="clear" w:color="auto" w:fill="FFFFFF"/>
          <w:lang w:eastAsia="tr-TR"/>
        </w:rPr>
        <w:t>V- HÜKÜM</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11. maddenin birinci fıkrasının (b) bendinde yer alan;</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A- </w:t>
      </w:r>
      <w:r w:rsidRPr="001A7FE0">
        <w:rPr>
          <w:rFonts w:ascii="Times New Roman" w:eastAsia="Times New Roman" w:hAnsi="Times New Roman" w:cs="Times New Roman"/>
          <w:i/>
          <w:iCs/>
          <w:color w:val="000000"/>
          <w:sz w:val="24"/>
          <w:szCs w:val="26"/>
          <w:lang w:eastAsia="tr-TR"/>
        </w:rPr>
        <w:t>".kurul üyesi."</w:t>
      </w:r>
      <w:r w:rsidRPr="001A7FE0">
        <w:rPr>
          <w:rFonts w:ascii="Times New Roman" w:eastAsia="Times New Roman" w:hAnsi="Times New Roman" w:cs="Times New Roman"/>
          <w:color w:val="000000"/>
          <w:sz w:val="24"/>
          <w:szCs w:val="26"/>
          <w:lang w:eastAsia="tr-TR"/>
        </w:rPr>
        <w:t> ibarelerinin Anayasa'ya aykırı olduklarına ve İPTALLERİNE,</w:t>
      </w:r>
    </w:p>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B- </w:t>
      </w:r>
      <w:r w:rsidRPr="001A7FE0">
        <w:rPr>
          <w:rFonts w:ascii="Times New Roman" w:eastAsia="Times New Roman" w:hAnsi="Times New Roman" w:cs="Times New Roman"/>
          <w:i/>
          <w:iCs/>
          <w:color w:val="000000"/>
          <w:sz w:val="24"/>
          <w:szCs w:val="26"/>
          <w:lang w:eastAsia="tr-TR"/>
        </w:rPr>
        <w:t>".kurul üyesi." </w:t>
      </w:r>
      <w:r w:rsidRPr="001A7FE0">
        <w:rPr>
          <w:rFonts w:ascii="Times New Roman" w:eastAsia="Times New Roman" w:hAnsi="Times New Roman" w:cs="Times New Roman"/>
          <w:color w:val="000000"/>
          <w:sz w:val="24"/>
          <w:szCs w:val="26"/>
          <w:lang w:eastAsia="tr-TR"/>
        </w:rPr>
        <w:t>ibarelerinin iptalleri nedeniyle uygulanma olanağı kalmayan, aynı bentte yer alan </w:t>
      </w:r>
      <w:r w:rsidRPr="001A7FE0">
        <w:rPr>
          <w:rFonts w:ascii="Times New Roman" w:eastAsia="Times New Roman" w:hAnsi="Times New Roman" w:cs="Times New Roman"/>
          <w:i/>
          <w:iCs/>
          <w:color w:val="000000"/>
          <w:sz w:val="24"/>
          <w:szCs w:val="26"/>
          <w:lang w:eastAsia="tr-TR"/>
        </w:rPr>
        <w:t>".için bakanlık müsteşar yardımcısı</w:t>
      </w:r>
      <w:proofErr w:type="gramStart"/>
      <w:r w:rsidRPr="001A7FE0">
        <w:rPr>
          <w:rFonts w:ascii="Times New Roman" w:eastAsia="Times New Roman" w:hAnsi="Times New Roman" w:cs="Times New Roman"/>
          <w:i/>
          <w:iCs/>
          <w:color w:val="000000"/>
          <w:sz w:val="24"/>
          <w:szCs w:val="26"/>
          <w:lang w:eastAsia="tr-TR"/>
        </w:rPr>
        <w:t>,.</w:t>
      </w:r>
      <w:proofErr w:type="gramEnd"/>
      <w:r w:rsidRPr="001A7FE0">
        <w:rPr>
          <w:rFonts w:ascii="Times New Roman" w:eastAsia="Times New Roman" w:hAnsi="Times New Roman" w:cs="Times New Roman"/>
          <w:i/>
          <w:iCs/>
          <w:color w:val="000000"/>
          <w:sz w:val="24"/>
          <w:szCs w:val="26"/>
          <w:lang w:eastAsia="tr-TR"/>
        </w:rPr>
        <w:t>"</w:t>
      </w:r>
      <w:r w:rsidRPr="001A7FE0">
        <w:rPr>
          <w:rFonts w:ascii="Times New Roman" w:eastAsia="Times New Roman" w:hAnsi="Times New Roman" w:cs="Times New Roman"/>
          <w:color w:val="000000"/>
          <w:sz w:val="24"/>
          <w:szCs w:val="26"/>
          <w:lang w:eastAsia="tr-TR"/>
        </w:rPr>
        <w:t> ibaresinin de 30.3.2011 tarihli ve 6216 sayılı Anayasa Mahkemesinin Kuruluşu ve Yargılama Usulleri Hakkında Kanun'un 43. maddesinin (4) numaralı fıkrası gereğince İPTALİNE,</w:t>
      </w:r>
    </w:p>
    <w:p w:rsidR="001A7FE0" w:rsidRP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16.3.2016 tarihinde</w:t>
      </w:r>
      <w:r w:rsidRPr="001A7FE0">
        <w:rPr>
          <w:rFonts w:ascii="Times New Roman" w:eastAsia="Times New Roman" w:hAnsi="Times New Roman" w:cs="Times New Roman"/>
          <w:b/>
          <w:bCs/>
          <w:color w:val="000000"/>
          <w:sz w:val="24"/>
          <w:szCs w:val="26"/>
          <w:lang w:eastAsia="tr-TR"/>
        </w:rPr>
        <w:t> </w:t>
      </w:r>
      <w:r w:rsidRPr="001A7FE0">
        <w:rPr>
          <w:rFonts w:ascii="Times New Roman" w:eastAsia="Times New Roman" w:hAnsi="Times New Roman" w:cs="Times New Roman"/>
          <w:color w:val="000000"/>
          <w:sz w:val="24"/>
          <w:szCs w:val="26"/>
          <w:lang w:eastAsia="tr-TR"/>
        </w:rPr>
        <w:t>OYBİRLİĞİYLE karar verildi.</w:t>
      </w:r>
    </w:p>
    <w:p w:rsidR="001A7FE0" w:rsidRP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FE0" w:rsidRPr="001A7FE0" w:rsidTr="001A7FE0">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Başkan</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Başkanvekili</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Başkanvekili</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Engin YILDIRIM</w:t>
            </w:r>
          </w:p>
        </w:tc>
      </w:tr>
    </w:tbl>
    <w:p w:rsid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p w:rsidR="001A7FE0" w:rsidRP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FE0" w:rsidRPr="001A7FE0" w:rsidTr="001A7FE0">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7FE0">
              <w:rPr>
                <w:rFonts w:ascii="Times New Roman" w:eastAsia="Times New Roman" w:hAnsi="Times New Roman" w:cs="Times New Roman"/>
                <w:sz w:val="24"/>
                <w:szCs w:val="26"/>
                <w:lang w:eastAsia="tr-TR"/>
              </w:rPr>
              <w:t>Serruh</w:t>
            </w:r>
            <w:proofErr w:type="spellEnd"/>
            <w:r w:rsidRPr="001A7FE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 xml:space="preserve"> Osman </w:t>
            </w:r>
            <w:proofErr w:type="spellStart"/>
            <w:r w:rsidRPr="001A7FE0">
              <w:rPr>
                <w:rFonts w:ascii="Times New Roman" w:eastAsia="Times New Roman" w:hAnsi="Times New Roman" w:cs="Times New Roman"/>
                <w:sz w:val="24"/>
                <w:szCs w:val="26"/>
                <w:lang w:eastAsia="tr-TR"/>
              </w:rPr>
              <w:t>Alifeyyaz</w:t>
            </w:r>
            <w:proofErr w:type="spellEnd"/>
            <w:r w:rsidRPr="001A7FE0">
              <w:rPr>
                <w:rFonts w:ascii="Times New Roman" w:eastAsia="Times New Roman" w:hAnsi="Times New Roman" w:cs="Times New Roman"/>
                <w:sz w:val="24"/>
                <w:szCs w:val="26"/>
                <w:lang w:eastAsia="tr-TR"/>
              </w:rPr>
              <w:t xml:space="preserve"> PAKSÜT</w:t>
            </w:r>
          </w:p>
        </w:tc>
      </w:tr>
    </w:tbl>
    <w:p w:rsid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p w:rsidR="001A7FE0" w:rsidRP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FE0" w:rsidRPr="001A7FE0" w:rsidTr="001A7FE0">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lastRenderedPageBreak/>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Nuri NECİPOĞLU    </w:t>
            </w:r>
          </w:p>
        </w:tc>
      </w:tr>
    </w:tbl>
    <w:p w:rsid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p w:rsidR="001A7FE0" w:rsidRP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FE0" w:rsidRPr="001A7FE0" w:rsidTr="001A7FE0">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7FE0">
              <w:rPr>
                <w:rFonts w:ascii="Times New Roman" w:eastAsia="Times New Roman" w:hAnsi="Times New Roman" w:cs="Times New Roman"/>
                <w:sz w:val="24"/>
                <w:szCs w:val="26"/>
                <w:lang w:eastAsia="tr-TR"/>
              </w:rPr>
              <w:t>Hicabi</w:t>
            </w:r>
            <w:proofErr w:type="spellEnd"/>
            <w:r w:rsidRPr="001A7FE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Erdal TERCAN</w:t>
            </w:r>
          </w:p>
        </w:tc>
      </w:tr>
    </w:tbl>
    <w:p w:rsid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p w:rsidR="001A7FE0" w:rsidRP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FE0" w:rsidRPr="001A7FE0" w:rsidTr="001A7FE0">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Hasan Tahsin GÖKCAN</w:t>
            </w:r>
          </w:p>
        </w:tc>
      </w:tr>
    </w:tbl>
    <w:p w:rsid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p w:rsidR="001A7FE0" w:rsidRPr="001A7FE0" w:rsidRDefault="001A7FE0" w:rsidP="001A7F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A7FE0" w:rsidRPr="001A7FE0" w:rsidTr="001A7FE0">
        <w:tc>
          <w:tcPr>
            <w:tcW w:w="2500"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Üye</w:t>
            </w:r>
          </w:p>
          <w:p w:rsidR="001A7FE0" w:rsidRPr="001A7FE0" w:rsidRDefault="001A7FE0" w:rsidP="001A7F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FE0">
              <w:rPr>
                <w:rFonts w:ascii="Times New Roman" w:eastAsia="Times New Roman" w:hAnsi="Times New Roman" w:cs="Times New Roman"/>
                <w:sz w:val="24"/>
                <w:szCs w:val="26"/>
                <w:lang w:eastAsia="tr-TR"/>
              </w:rPr>
              <w:t>Rıdvan GÜLEÇ</w:t>
            </w:r>
          </w:p>
        </w:tc>
      </w:tr>
    </w:tbl>
    <w:p w:rsidR="001A7FE0" w:rsidRDefault="001A7FE0" w:rsidP="001A7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7FE0">
        <w:rPr>
          <w:rFonts w:ascii="Times New Roman" w:eastAsia="Times New Roman" w:hAnsi="Times New Roman" w:cs="Times New Roman"/>
          <w:color w:val="000000"/>
          <w:sz w:val="24"/>
          <w:szCs w:val="26"/>
          <w:lang w:eastAsia="tr-TR"/>
        </w:rPr>
        <w:t> </w:t>
      </w:r>
    </w:p>
    <w:p w:rsidR="00CE1FB9" w:rsidRPr="001A7FE0" w:rsidRDefault="00CE1FB9" w:rsidP="001A7FE0">
      <w:pPr>
        <w:spacing w:before="100" w:beforeAutospacing="1" w:after="100" w:afterAutospacing="1" w:line="240" w:lineRule="auto"/>
        <w:ind w:firstLine="709"/>
        <w:jc w:val="both"/>
        <w:rPr>
          <w:rFonts w:ascii="Times New Roman" w:hAnsi="Times New Roman" w:cs="Times New Roman"/>
          <w:sz w:val="24"/>
        </w:rPr>
      </w:pPr>
    </w:p>
    <w:sectPr w:rsidR="00CE1FB9" w:rsidRPr="001A7FE0" w:rsidSect="001A7F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B0" w:rsidRDefault="00E733B0" w:rsidP="001A7FE0">
      <w:pPr>
        <w:spacing w:after="0" w:line="240" w:lineRule="auto"/>
      </w:pPr>
      <w:r>
        <w:separator/>
      </w:r>
    </w:p>
  </w:endnote>
  <w:endnote w:type="continuationSeparator" w:id="0">
    <w:p w:rsidR="00E733B0" w:rsidRDefault="00E733B0" w:rsidP="001A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0" w:rsidRDefault="001A7FE0" w:rsidP="00AC1D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7FE0" w:rsidRDefault="001A7FE0" w:rsidP="001A7F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0" w:rsidRPr="001A7FE0" w:rsidRDefault="001A7FE0" w:rsidP="00AC1D45">
    <w:pPr>
      <w:pStyle w:val="Altbilgi"/>
      <w:framePr w:wrap="around" w:vAnchor="text" w:hAnchor="margin" w:xAlign="right" w:y="1"/>
      <w:rPr>
        <w:rStyle w:val="SayfaNumaras"/>
        <w:rFonts w:ascii="Times New Roman" w:hAnsi="Times New Roman" w:cs="Times New Roman"/>
      </w:rPr>
    </w:pPr>
    <w:r w:rsidRPr="001A7FE0">
      <w:rPr>
        <w:rStyle w:val="SayfaNumaras"/>
        <w:rFonts w:ascii="Times New Roman" w:hAnsi="Times New Roman" w:cs="Times New Roman"/>
      </w:rPr>
      <w:fldChar w:fldCharType="begin"/>
    </w:r>
    <w:r w:rsidRPr="001A7FE0">
      <w:rPr>
        <w:rStyle w:val="SayfaNumaras"/>
        <w:rFonts w:ascii="Times New Roman" w:hAnsi="Times New Roman" w:cs="Times New Roman"/>
      </w:rPr>
      <w:instrText xml:space="preserve">PAGE  </w:instrText>
    </w:r>
    <w:r w:rsidRPr="001A7FE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1A7FE0">
      <w:rPr>
        <w:rStyle w:val="SayfaNumaras"/>
        <w:rFonts w:ascii="Times New Roman" w:hAnsi="Times New Roman" w:cs="Times New Roman"/>
      </w:rPr>
      <w:fldChar w:fldCharType="end"/>
    </w:r>
  </w:p>
  <w:p w:rsidR="001A7FE0" w:rsidRPr="001A7FE0" w:rsidRDefault="001A7FE0" w:rsidP="001A7F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0" w:rsidRDefault="001A7F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B0" w:rsidRDefault="00E733B0" w:rsidP="001A7FE0">
      <w:pPr>
        <w:spacing w:after="0" w:line="240" w:lineRule="auto"/>
      </w:pPr>
      <w:r>
        <w:separator/>
      </w:r>
    </w:p>
  </w:footnote>
  <w:footnote w:type="continuationSeparator" w:id="0">
    <w:p w:rsidR="00E733B0" w:rsidRDefault="00E733B0" w:rsidP="001A7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0" w:rsidRDefault="001A7F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0" w:rsidRDefault="001A7F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/15</w:t>
    </w:r>
  </w:p>
  <w:p w:rsidR="001A7FE0" w:rsidRDefault="001A7F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w:t>
    </w:r>
  </w:p>
  <w:p w:rsidR="001A7FE0" w:rsidRPr="001A7FE0" w:rsidRDefault="001A7F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0" w:rsidRDefault="001A7F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FD"/>
    <w:rsid w:val="001A7FE0"/>
    <w:rsid w:val="003533FD"/>
    <w:rsid w:val="00CE1FB9"/>
    <w:rsid w:val="00E73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83177-9428-48D1-9DF4-5AA697E8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A7FE0"/>
    <w:rPr>
      <w:color w:val="0000FF"/>
      <w:u w:val="single"/>
    </w:rPr>
  </w:style>
  <w:style w:type="paragraph" w:styleId="stbilgi">
    <w:name w:val="header"/>
    <w:basedOn w:val="Normal"/>
    <w:link w:val="stbilgiChar"/>
    <w:uiPriority w:val="99"/>
    <w:unhideWhenUsed/>
    <w:rsid w:val="001A7F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FE0"/>
  </w:style>
  <w:style w:type="paragraph" w:styleId="Altbilgi">
    <w:name w:val="footer"/>
    <w:basedOn w:val="Normal"/>
    <w:link w:val="AltbilgiChar"/>
    <w:uiPriority w:val="99"/>
    <w:unhideWhenUsed/>
    <w:rsid w:val="001A7F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FE0"/>
  </w:style>
  <w:style w:type="character" w:styleId="SayfaNumaras">
    <w:name w:val="page number"/>
    <w:basedOn w:val="VarsaylanParagrafYazTipi"/>
    <w:uiPriority w:val="99"/>
    <w:semiHidden/>
    <w:unhideWhenUsed/>
    <w:rsid w:val="001A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2019-03-12T13:11:00Z</dcterms:created>
  <dcterms:modified xsi:type="dcterms:W3CDTF">2019-03-12T13:12:00Z</dcterms:modified>
</cp:coreProperties>
</file>