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5B" w:rsidRPr="0022145B" w:rsidRDefault="0022145B" w:rsidP="0022145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22145B">
        <w:rPr>
          <w:rFonts w:ascii="Times New Roman" w:eastAsia="Times New Roman" w:hAnsi="Times New Roman" w:cs="Times New Roman"/>
          <w:b/>
          <w:bCs/>
          <w:color w:val="000000"/>
          <w:sz w:val="24"/>
          <w:szCs w:val="30"/>
          <w:lang w:eastAsia="tr-TR"/>
        </w:rPr>
        <w:t>ANAYASA MAHKEMESİ KARARI</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145B" w:rsidRPr="0022145B" w:rsidRDefault="0022145B" w:rsidP="0022145B">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Esas </w:t>
      </w:r>
      <w:proofErr w:type="gramStart"/>
      <w:r w:rsidRPr="0022145B">
        <w:rPr>
          <w:rFonts w:ascii="Times New Roman" w:eastAsia="Times New Roman" w:hAnsi="Times New Roman" w:cs="Times New Roman"/>
          <w:b/>
          <w:color w:val="000000"/>
          <w:sz w:val="24"/>
          <w:lang w:eastAsia="tr-TR"/>
        </w:rPr>
        <w:t>Sayısı : 2014</w:t>
      </w:r>
      <w:proofErr w:type="gramEnd"/>
      <w:r w:rsidRPr="0022145B">
        <w:rPr>
          <w:rFonts w:ascii="Times New Roman" w:eastAsia="Times New Roman" w:hAnsi="Times New Roman" w:cs="Times New Roman"/>
          <w:b/>
          <w:color w:val="000000"/>
          <w:sz w:val="24"/>
          <w:lang w:eastAsia="tr-TR"/>
        </w:rPr>
        <w:t>/179</w:t>
      </w:r>
    </w:p>
    <w:p w:rsidR="0022145B" w:rsidRPr="0022145B" w:rsidRDefault="0022145B" w:rsidP="0022145B">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Karar </w:t>
      </w:r>
      <w:proofErr w:type="gramStart"/>
      <w:r w:rsidRPr="0022145B">
        <w:rPr>
          <w:rFonts w:ascii="Times New Roman" w:eastAsia="Times New Roman" w:hAnsi="Times New Roman" w:cs="Times New Roman"/>
          <w:b/>
          <w:color w:val="000000"/>
          <w:sz w:val="24"/>
          <w:lang w:eastAsia="tr-TR"/>
        </w:rPr>
        <w:t>Sayısı : 2015</w:t>
      </w:r>
      <w:proofErr w:type="gramEnd"/>
      <w:r w:rsidRPr="0022145B">
        <w:rPr>
          <w:rFonts w:ascii="Times New Roman" w:eastAsia="Times New Roman" w:hAnsi="Times New Roman" w:cs="Times New Roman"/>
          <w:b/>
          <w:color w:val="000000"/>
          <w:sz w:val="24"/>
          <w:lang w:eastAsia="tr-TR"/>
        </w:rPr>
        <w:t>/54</w:t>
      </w:r>
    </w:p>
    <w:p w:rsidR="0022145B" w:rsidRPr="0022145B" w:rsidRDefault="0022145B" w:rsidP="0022145B">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Karar </w:t>
      </w:r>
      <w:proofErr w:type="gramStart"/>
      <w:r w:rsidRPr="0022145B">
        <w:rPr>
          <w:rFonts w:ascii="Times New Roman" w:eastAsia="Times New Roman" w:hAnsi="Times New Roman" w:cs="Times New Roman"/>
          <w:b/>
          <w:color w:val="000000"/>
          <w:sz w:val="24"/>
          <w:lang w:eastAsia="tr-TR"/>
        </w:rPr>
        <w:t>Tarihi : 17</w:t>
      </w:r>
      <w:proofErr w:type="gramEnd"/>
      <w:r w:rsidRPr="0022145B">
        <w:rPr>
          <w:rFonts w:ascii="Times New Roman" w:eastAsia="Times New Roman" w:hAnsi="Times New Roman" w:cs="Times New Roman"/>
          <w:b/>
          <w:color w:val="000000"/>
          <w:sz w:val="24"/>
          <w:lang w:eastAsia="tr-TR"/>
        </w:rPr>
        <w:t>.6.2015</w:t>
      </w:r>
    </w:p>
    <w:p w:rsidR="0022145B" w:rsidRDefault="0022145B" w:rsidP="0022145B">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RG. Tarih ve </w:t>
      </w:r>
      <w:proofErr w:type="gramStart"/>
      <w:r w:rsidRPr="0022145B">
        <w:rPr>
          <w:rFonts w:ascii="Times New Roman" w:eastAsia="Times New Roman" w:hAnsi="Times New Roman" w:cs="Times New Roman"/>
          <w:b/>
          <w:color w:val="000000"/>
          <w:sz w:val="24"/>
          <w:lang w:eastAsia="tr-TR"/>
        </w:rPr>
        <w:t>Sayısı : 04</w:t>
      </w:r>
      <w:proofErr w:type="gramEnd"/>
      <w:r w:rsidRPr="0022145B">
        <w:rPr>
          <w:rFonts w:ascii="Times New Roman" w:eastAsia="Times New Roman" w:hAnsi="Times New Roman" w:cs="Times New Roman"/>
          <w:b/>
          <w:color w:val="000000"/>
          <w:sz w:val="24"/>
          <w:lang w:eastAsia="tr-TR"/>
        </w:rPr>
        <w:t>.07.2015-29406</w:t>
      </w:r>
      <w:r w:rsidRPr="0022145B">
        <w:rPr>
          <w:rFonts w:ascii="Times New Roman" w:eastAsia="Times New Roman" w:hAnsi="Times New Roman" w:cs="Times New Roman"/>
          <w:b/>
          <w:color w:val="000000"/>
          <w:sz w:val="24"/>
          <w:lang w:eastAsia="tr-TR"/>
        </w:rPr>
        <w:t> </w:t>
      </w:r>
    </w:p>
    <w:p w:rsidR="0022145B" w:rsidRDefault="0022145B" w:rsidP="0022145B">
      <w:pPr>
        <w:shd w:val="clear" w:color="auto" w:fill="FFFFFF"/>
        <w:spacing w:after="0" w:line="240" w:lineRule="auto"/>
        <w:jc w:val="both"/>
        <w:rPr>
          <w:rFonts w:ascii="Times New Roman" w:eastAsia="Times New Roman" w:hAnsi="Times New Roman" w:cs="Times New Roman"/>
          <w:color w:val="000000"/>
          <w:sz w:val="24"/>
          <w:lang w:eastAsia="tr-TR"/>
        </w:rPr>
      </w:pP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 xml:space="preserve">İTİRAZ YOLUNA </w:t>
      </w:r>
      <w:proofErr w:type="gramStart"/>
      <w:r w:rsidRPr="0022145B">
        <w:rPr>
          <w:rFonts w:ascii="Times New Roman" w:eastAsia="Times New Roman" w:hAnsi="Times New Roman" w:cs="Times New Roman"/>
          <w:b/>
          <w:bCs/>
          <w:color w:val="000000"/>
          <w:sz w:val="24"/>
          <w:lang w:eastAsia="tr-TR"/>
        </w:rPr>
        <w:t>BAŞVURAN : </w:t>
      </w:r>
      <w:r w:rsidRPr="0022145B">
        <w:rPr>
          <w:rFonts w:ascii="Times New Roman" w:eastAsia="Times New Roman" w:hAnsi="Times New Roman" w:cs="Times New Roman"/>
          <w:color w:val="000000"/>
          <w:sz w:val="24"/>
          <w:szCs w:val="19"/>
          <w:lang w:eastAsia="tr-TR"/>
        </w:rPr>
        <w:t>Afşin</w:t>
      </w:r>
      <w:proofErr w:type="gramEnd"/>
      <w:r w:rsidRPr="0022145B">
        <w:rPr>
          <w:rFonts w:ascii="Times New Roman" w:eastAsia="Times New Roman" w:hAnsi="Times New Roman" w:cs="Times New Roman"/>
          <w:color w:val="000000"/>
          <w:sz w:val="24"/>
          <w:szCs w:val="19"/>
          <w:lang w:eastAsia="tr-TR"/>
        </w:rPr>
        <w:t xml:space="preserve"> İş Mahkemesi</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İTİRAZIN KONUSU :</w:t>
      </w:r>
      <w:r w:rsidRPr="0022145B">
        <w:rPr>
          <w:rFonts w:ascii="Times New Roman" w:eastAsia="Times New Roman" w:hAnsi="Times New Roman" w:cs="Times New Roman"/>
          <w:color w:val="000000"/>
          <w:sz w:val="24"/>
          <w:szCs w:val="19"/>
          <w:lang w:eastAsia="tr-TR"/>
        </w:rPr>
        <w:t> 20.2.2001 tarihli ve 4628 sayılı Enerji Piyasası Düzenleme Kurumunun Teşkilat ve Görevleri Hakkında Kanun’un (mülga) 15. maddesine, 9.7.2008 tarihli ve 5784 sayılı Kanun’un 5. maddesiyle eklenen (g) fıkrasının Anayasa’nın 2</w:t>
      </w:r>
      <w:proofErr w:type="gramStart"/>
      <w:r w:rsidRPr="0022145B">
        <w:rPr>
          <w:rFonts w:ascii="Times New Roman" w:eastAsia="Times New Roman" w:hAnsi="Times New Roman" w:cs="Times New Roman"/>
          <w:color w:val="000000"/>
          <w:sz w:val="24"/>
          <w:szCs w:val="19"/>
          <w:lang w:eastAsia="tr-TR"/>
        </w:rPr>
        <w:t>.,</w:t>
      </w:r>
      <w:proofErr w:type="gramEnd"/>
      <w:r w:rsidRPr="0022145B">
        <w:rPr>
          <w:rFonts w:ascii="Times New Roman" w:eastAsia="Times New Roman" w:hAnsi="Times New Roman" w:cs="Times New Roman"/>
          <w:color w:val="000000"/>
          <w:sz w:val="24"/>
          <w:szCs w:val="19"/>
          <w:lang w:eastAsia="tr-TR"/>
        </w:rPr>
        <w:t xml:space="preserve"> 50. ve 55. maddelerine aykırılığı ileri sürülerek iptaline karar verilmesi istemidir.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I- OLAY</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Hizmet alım sözleşmesi kapsamında çalışan davacı tarafından, Elektrik Üretim Anonim Şirketinde kadrolu olarak </w:t>
      </w:r>
      <w:proofErr w:type="spellStart"/>
      <w:r w:rsidRPr="0022145B">
        <w:rPr>
          <w:rFonts w:ascii="Times New Roman" w:eastAsia="Times New Roman" w:hAnsi="Times New Roman" w:cs="Times New Roman"/>
          <w:color w:val="000000"/>
          <w:sz w:val="24"/>
          <w:szCs w:val="19"/>
          <w:lang w:eastAsia="tr-TR"/>
        </w:rPr>
        <w:t>çalışanişçiler</w:t>
      </w:r>
      <w:proofErr w:type="spellEnd"/>
      <w:r w:rsidRPr="0022145B">
        <w:rPr>
          <w:rFonts w:ascii="Times New Roman" w:eastAsia="Times New Roman" w:hAnsi="Times New Roman" w:cs="Times New Roman"/>
          <w:color w:val="000000"/>
          <w:sz w:val="24"/>
          <w:szCs w:val="19"/>
          <w:lang w:eastAsia="tr-TR"/>
        </w:rPr>
        <w:t xml:space="preserve"> ile aynı sosyal haklara sahip olması gerektiğinden bahisle eksik ödenen maaş, ikramiye, ilave tediye, fazla mesai, sosyal haklar, prim ve benzer ücretlerin faiziyle tahsili talebiyle işveren aleyhine açılan davada, itiraz konusu kuralın Anayasa’ya aykırı olduğu kanısına varan Mahkeme, iptali için başvurmuştur.</w:t>
      </w:r>
      <w:proofErr w:type="gramEnd"/>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szCs w:val="19"/>
          <w:lang w:eastAsia="tr-TR"/>
        </w:rPr>
        <w:t> </w:t>
      </w:r>
      <w:r w:rsidRPr="0022145B">
        <w:rPr>
          <w:rFonts w:ascii="Times New Roman" w:eastAsia="Times New Roman" w:hAnsi="Times New Roman" w:cs="Times New Roman"/>
          <w:b/>
          <w:bCs/>
          <w:color w:val="000000"/>
          <w:sz w:val="24"/>
          <w:lang w:eastAsia="tr-TR"/>
        </w:rPr>
        <w:t>III- YASA METİNLERİ</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 xml:space="preserve"> A- İtiraz Konusu Yasa Kuralı</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Kanun’un (mülga) 15. maddesine 5784 sayılı Kanun’un 5. maddesiyle eklenen itiraz konusu kural olan (g) fıkrası şöyledir: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w:t>
      </w:r>
      <w:r w:rsidRPr="0022145B">
        <w:rPr>
          <w:rFonts w:ascii="Times New Roman" w:eastAsia="Times New Roman" w:hAnsi="Times New Roman" w:cs="Times New Roman"/>
          <w:b/>
          <w:bCs/>
          <w:i/>
          <w:iCs/>
          <w:color w:val="000000"/>
          <w:sz w:val="24"/>
          <w:szCs w:val="19"/>
          <w:lang w:eastAsia="tr-TR"/>
        </w:rPr>
        <w:t>Elektrik enerjisi üretim, iletim ve dağıtım faaliyeti gösteren kamu tüzel kişileri, gerekli hallerde üretim, iletim ve dağıtım tesislerinin işletilmesi ve bakım onarım işlerini tabi oldukları ihale mevzuatı çerçevesinde hizmet alınması yoluyla yaptırabilirler.</w:t>
      </w:r>
      <w:r w:rsidRPr="0022145B">
        <w:rPr>
          <w:rFonts w:ascii="Times New Roman" w:eastAsia="Times New Roman" w:hAnsi="Times New Roman" w:cs="Times New Roman"/>
          <w:color w:val="000000"/>
          <w:sz w:val="24"/>
          <w:szCs w:val="19"/>
          <w:lang w:eastAsia="tr-TR"/>
        </w:rPr>
        <w:t>”</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B- Dayanılan ve İlgili Görülen Anayasa Kuralları</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Başvuru kararında, Anayasa’nın 2</w:t>
      </w:r>
      <w:proofErr w:type="gramStart"/>
      <w:r w:rsidRPr="0022145B">
        <w:rPr>
          <w:rFonts w:ascii="Times New Roman" w:eastAsia="Times New Roman" w:hAnsi="Times New Roman" w:cs="Times New Roman"/>
          <w:color w:val="000000"/>
          <w:sz w:val="24"/>
          <w:szCs w:val="19"/>
          <w:lang w:eastAsia="tr-TR"/>
        </w:rPr>
        <w:t>.,</w:t>
      </w:r>
      <w:proofErr w:type="gramEnd"/>
      <w:r w:rsidRPr="0022145B">
        <w:rPr>
          <w:rFonts w:ascii="Times New Roman" w:eastAsia="Times New Roman" w:hAnsi="Times New Roman" w:cs="Times New Roman"/>
          <w:color w:val="000000"/>
          <w:sz w:val="24"/>
          <w:szCs w:val="19"/>
          <w:lang w:eastAsia="tr-TR"/>
        </w:rPr>
        <w:t xml:space="preserve"> 50. ve 55. maddelerine dayanılmış, Anayasa’nın 128. maddesi ise ilgili görülmüştür.</w:t>
      </w:r>
      <w:r w:rsidRPr="0022145B">
        <w:rPr>
          <w:rFonts w:ascii="Times New Roman" w:eastAsia="Times New Roman" w:hAnsi="Times New Roman" w:cs="Times New Roman"/>
          <w:b/>
          <w:bCs/>
          <w:color w:val="000000"/>
          <w:sz w:val="24"/>
          <w:szCs w:val="19"/>
          <w:lang w:eastAsia="tr-TR"/>
        </w:rPr>
        <w:t> </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IV- İLK İNCELEME</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Anayasa Mahkemesi İçtüzüğü hükümleri gereğince </w:t>
      </w:r>
      <w:proofErr w:type="spellStart"/>
      <w:r w:rsidRPr="0022145B">
        <w:rPr>
          <w:rFonts w:ascii="Times New Roman" w:eastAsia="Times New Roman" w:hAnsi="Times New Roman" w:cs="Times New Roman"/>
          <w:color w:val="000000"/>
          <w:sz w:val="24"/>
          <w:szCs w:val="19"/>
          <w:lang w:eastAsia="tr-TR"/>
        </w:rPr>
        <w:t>Serruh</w:t>
      </w:r>
      <w:proofErr w:type="spellEnd"/>
      <w:r w:rsidRPr="0022145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22145B">
        <w:rPr>
          <w:rFonts w:ascii="Times New Roman" w:eastAsia="Times New Roman" w:hAnsi="Times New Roman" w:cs="Times New Roman"/>
          <w:color w:val="000000"/>
          <w:sz w:val="24"/>
          <w:szCs w:val="19"/>
          <w:lang w:eastAsia="tr-TR"/>
        </w:rPr>
        <w:t>Alifeyyaz</w:t>
      </w:r>
      <w:proofErr w:type="spellEnd"/>
      <w:r w:rsidRPr="0022145B">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22145B">
        <w:rPr>
          <w:rFonts w:ascii="Times New Roman" w:eastAsia="Times New Roman" w:hAnsi="Times New Roman" w:cs="Times New Roman"/>
          <w:color w:val="000000"/>
          <w:sz w:val="24"/>
          <w:szCs w:val="19"/>
          <w:lang w:eastAsia="tr-TR"/>
        </w:rPr>
        <w:t>Hicabi</w:t>
      </w:r>
      <w:proofErr w:type="spellEnd"/>
      <w:r w:rsidRPr="0022145B">
        <w:rPr>
          <w:rFonts w:ascii="Times New Roman" w:eastAsia="Times New Roman" w:hAnsi="Times New Roman" w:cs="Times New Roman"/>
          <w:color w:val="000000"/>
          <w:sz w:val="24"/>
          <w:szCs w:val="19"/>
          <w:lang w:eastAsia="tr-TR"/>
        </w:rPr>
        <w:t xml:space="preserve"> DURSUN, Celal Mümtaz AKINCI, Erdal TERCAN, Muammer TOPAL, M. Emin KUZ ve Hasan Tahsin </w:t>
      </w:r>
      <w:proofErr w:type="spellStart"/>
      <w:r w:rsidRPr="0022145B">
        <w:rPr>
          <w:rFonts w:ascii="Times New Roman" w:eastAsia="Times New Roman" w:hAnsi="Times New Roman" w:cs="Times New Roman"/>
          <w:color w:val="000000"/>
          <w:sz w:val="24"/>
          <w:szCs w:val="19"/>
          <w:lang w:eastAsia="tr-TR"/>
        </w:rPr>
        <w:t>GÖKCAN’ın</w:t>
      </w:r>
      <w:proofErr w:type="spellEnd"/>
      <w:r w:rsidRPr="0022145B">
        <w:rPr>
          <w:rFonts w:ascii="Times New Roman" w:eastAsia="Times New Roman" w:hAnsi="Times New Roman" w:cs="Times New Roman"/>
          <w:color w:val="000000"/>
          <w:sz w:val="24"/>
          <w:szCs w:val="19"/>
          <w:lang w:eastAsia="tr-TR"/>
        </w:rPr>
        <w:t xml:space="preserve"> katılımlarıyla 4.12.2014 tarihinde yapılan ilk inceleme toplantısında, iptali istenilen kuralın yer aldığı 4628 sayılı Kanun’un 15. maddesinin, 14.3.2013 tarihli ve 6446 sayılı Kanun’un 30. maddesiyle yürürlükten kaldırılmış olduğu, ancak itiraz konusu kuralın bakılmakta olan davada </w:t>
      </w:r>
      <w:r w:rsidRPr="0022145B">
        <w:rPr>
          <w:rFonts w:ascii="Times New Roman" w:eastAsia="Times New Roman" w:hAnsi="Times New Roman" w:cs="Times New Roman"/>
          <w:color w:val="000000"/>
          <w:sz w:val="24"/>
          <w:szCs w:val="19"/>
          <w:lang w:eastAsia="tr-TR"/>
        </w:rPr>
        <w:lastRenderedPageBreak/>
        <w:t>uygulanacak kural olma niteliğini sürdürdüğü tespit edilmiş ve dosyada eksiklik bulunmadığından işin esasının incelenmesine OYBİRLİĞİYLE karar verilmiştir.</w:t>
      </w:r>
      <w:r w:rsidRPr="0022145B">
        <w:rPr>
          <w:rFonts w:ascii="Times New Roman" w:eastAsia="Times New Roman" w:hAnsi="Times New Roman" w:cs="Times New Roman"/>
          <w:b/>
          <w:bCs/>
          <w:color w:val="000000"/>
          <w:sz w:val="24"/>
          <w:szCs w:val="19"/>
          <w:lang w:eastAsia="tr-TR"/>
        </w:rPr>
        <w:t> </w:t>
      </w:r>
      <w:proofErr w:type="gramEnd"/>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V- ESASIN İNCELENMESİ</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kuralı, dayanılan ve ilgili görülen Anayasa kuralları ve bunların gerekçeleri ile diğer yasama belgeleri okunup incelendikten sonra gereği görüşülüp düşünüldü:</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Başvuru kararında, ağır ve tehlikeli bir iş kolu olan enerji üretimi işinin, itiraz konusu kuralla taşeron şirketlere verilmesi yoluyla daha ucuz ve niteliksiz işgücü ile yapılmasına neden olunduğu, taşeron şirket işçilerinin yaptıkları işin ciddiyeti, tehlikesi ve sorumluluğunun farkında olmadıkları, iş güvenliği esaslarına uygun davranmadıkları, ücret adaletinin sağlanamadığı ve işin niteliğine uygun olmayan işçilerin çalıştırılması nedeniyle iş güvenliği ve işçilik haklarından yoksun bir işçi kesiminin ortaya çıktığı belirtilerek kuralın, Anayasa’nın 2</w:t>
      </w:r>
      <w:proofErr w:type="gramStart"/>
      <w:r w:rsidRPr="0022145B">
        <w:rPr>
          <w:rFonts w:ascii="Times New Roman" w:eastAsia="Times New Roman" w:hAnsi="Times New Roman" w:cs="Times New Roman"/>
          <w:color w:val="000000"/>
          <w:sz w:val="24"/>
          <w:szCs w:val="19"/>
          <w:lang w:eastAsia="tr-TR"/>
        </w:rPr>
        <w:t>.,</w:t>
      </w:r>
      <w:proofErr w:type="gramEnd"/>
      <w:r w:rsidRPr="0022145B">
        <w:rPr>
          <w:rFonts w:ascii="Times New Roman" w:eastAsia="Times New Roman" w:hAnsi="Times New Roman" w:cs="Times New Roman"/>
          <w:color w:val="000000"/>
          <w:sz w:val="24"/>
          <w:szCs w:val="19"/>
          <w:lang w:eastAsia="tr-TR"/>
        </w:rPr>
        <w:t xml:space="preserve"> 50. ve 55. maddelerine aykırı olduğu ileri sürülmüştür.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6216 sayılı Anayasa Mahkemesinin Kuruluşu ve Yargılama Usulleri Hakkında Kanun’un 43. maddesi uyarınca, itiraz konusu kural ilgisi nedeniyle Anayasa’nın 128. maddesi yönünden de incelenmiştir.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İtiraz konusu kuralla, elektrik enerjisi üretim, iletim ve dağıtım faaliyeti gösteren kamu tüzel kişilerinin, gerekli hâllerde üretim, iletim ve dağıtım tesislerinin işletilmesi ve bakım onarım işlerini, tabi oldukları ihale mevzuatı çerçevesinde hizmet alınması yoluyla yaptırabilmeleri öngörülmektedir.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Anayasa’nın 2. maddesindeki hukuk devleti ilkesi gereğince, yasama işlemlerinin kişisel yararları değil kamu yararını gerçekleştirmek amacıyla yapılması zorunludur. Bir kuralın Anayasa’ya aykırılık sorunu çözümlenirken “</w:t>
      </w:r>
      <w:r w:rsidRPr="0022145B">
        <w:rPr>
          <w:rFonts w:ascii="Times New Roman" w:eastAsia="Times New Roman" w:hAnsi="Times New Roman" w:cs="Times New Roman"/>
          <w:i/>
          <w:iCs/>
          <w:color w:val="000000"/>
          <w:sz w:val="24"/>
          <w:szCs w:val="19"/>
          <w:lang w:eastAsia="tr-TR"/>
        </w:rPr>
        <w:t>kamu yararı”</w:t>
      </w:r>
      <w:r w:rsidRPr="0022145B">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Anayasa’nın 128. maddesinin birinci fıkrasında, “</w:t>
      </w:r>
      <w:r w:rsidRPr="0022145B">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22145B">
        <w:rPr>
          <w:rFonts w:ascii="Times New Roman" w:eastAsia="Times New Roman" w:hAnsi="Times New Roman" w:cs="Times New Roman"/>
          <w:color w:val="000000"/>
          <w:sz w:val="24"/>
          <w:szCs w:val="19"/>
          <w:lang w:eastAsia="tr-TR"/>
        </w:rPr>
        <w:t>” denilmektedir. Buna göre, kamu hukuku kuralları uyarınca yürütülen kamu hizmetlerinin gerektirdiği görevlerden asli ve sürekli nitelik taşıyanların, memurlar ve diğer kamu görevlileri eliyle görülmesi zorunludur. </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Geniş anlamda, Devlet veya diğer kamu tüzel kişileri tarafından ya da bunların gözetim ve denetimleri altında, genel ve ortak gereksinimleri karşılamak, kamu yararını sağlamak için yapılan ve topluma sunulmuş bulunan sürekli ve düzenli etkinlikler olarak tanımlanan kamu hizmetinin, kamu hukukunun genel ilkeleri gereğince, doğrudan idare, kuruluş ve kurumları </w:t>
      </w:r>
      <w:r w:rsidRPr="0022145B">
        <w:rPr>
          <w:rFonts w:ascii="Times New Roman" w:eastAsia="Times New Roman" w:hAnsi="Times New Roman" w:cs="Times New Roman"/>
          <w:color w:val="000000"/>
          <w:sz w:val="24"/>
          <w:szCs w:val="19"/>
          <w:lang w:eastAsia="tr-TR"/>
        </w:rPr>
        <w:lastRenderedPageBreak/>
        <w:t xml:space="preserve">eliyle, kamusal yönetim biçimine göre yürütülmesi asıl ve olağandır. </w:t>
      </w:r>
      <w:proofErr w:type="gramEnd"/>
      <w:r w:rsidRPr="0022145B">
        <w:rPr>
          <w:rFonts w:ascii="Times New Roman" w:eastAsia="Times New Roman" w:hAnsi="Times New Roman" w:cs="Times New Roman"/>
          <w:color w:val="000000"/>
          <w:sz w:val="24"/>
          <w:szCs w:val="19"/>
          <w:lang w:eastAsia="tr-TR"/>
        </w:rPr>
        <w:t>Ancak bu hizmet ve faaliyetlerden özel yönetim biçimiyle gerçekleştirilmeye elverişli bulunanların, tüm sorumluluk ilgili idare üzerinde kalmak kaydıyla, onun sürekli gözetimi ve denetimi altında, belli usullerle özel müteşebbislere yaptırılabilmesi olanaklıdır.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İtiraz konusu kuralla elektrik enerjisi üretim, iletim ve dağıtım faaliyeti gösteren kamu tüzel kişilerinin, gerekli hâllerde bu faaliyeti gerçekleştirdikleri tesislerin işletilmesi ve bakım onarım işlerini hizmet alınması yoluyla yaptırabilmesi olanağı sağlanmaktadır. Kuralın gerekçesinde, kuralın düzenleniş amacı, kamu tüzel kişilerinin gelişen elektrik piyasasında yeterli, kaliteli, sürekli ve düşük maliyetli hizmet üretebilmeleri için tesislerin işletilmesi ve bakım-onarım işlerinde ihale mevzuatı çerçevesinde hizmet satın alabilmelerini temin etmek olarak belirtilmektedir. Bu amacın kamu yararını sağlamaya yönelik olduğu anlaşılmaktadır. Bu nedenle kuralda hukuk devleti ilkesine aykırı bir yön bulunmamaktadır. Somut düzenlemenin belirtilen amacı etkin bir şekilde gerçekleştirmeye elverişli olup olmadığı yönündeki bir değerlendirme ise anayasallık denetiminin kapsamı dışındadır.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Öte yandan, kuralda ifade edilen tesislerdeki işletme ve bakım onarım işleri, Anayasa’nın 128. maddesinde öngörülen asli ve sürekli bir görev sayılamayacağından Devletin söz konusu hizmetleri bizzat ifa etmesi mutlak olmayıp, bu hizmetleri özel kişiler marifetiyle gördürmesi de mümkündür. Bu nedenle Devletin, kamu iktisadi teşebbüslerinin ve diğer kamu tüzel kişilerinin genel idare esaslarına göre yürütmekle yükümlü oldukları kamu hizmetinin gerektirdiği asli ve sürekli görevlerden olmadığı açık olan bir görevin, hizmet alınması yoluyla yaptırılabilmesinde Anayasa’ya aykırı bir yön bulunmamaktadır.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Ayrıca her ne kadar başvuru kararında hizmet alımı yöntemiyle söz konusu tesislerde çalışan işçilerin nitelikleri ve sosyal haklarıyla ilgili uygulamadaki sıkıntılar ifade edilmişse de kural doğrudan bu yöntemle istihdam edilen işçilere yönelik bir düzenleme olmayıp, 4857 sayılı İş Kanunu hükümleri bu işçiler bakımından geçerliliğini korumaktadır. Dolayısıyla bu husus yerindelik denetimine ilişkin olup anayasallık denetiminin kapsamı dışındadır.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Açıklanan nedenlerle, itiraz konusu kural Anayasa’nın 2. ve 128. maddelerine aykırı değildir. İptal isteminin reddi gerekir.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Serdar ÖZGÜLDÜR ve </w:t>
      </w:r>
      <w:proofErr w:type="spellStart"/>
      <w:r w:rsidRPr="0022145B">
        <w:rPr>
          <w:rFonts w:ascii="Times New Roman" w:eastAsia="Times New Roman" w:hAnsi="Times New Roman" w:cs="Times New Roman"/>
          <w:color w:val="000000"/>
          <w:sz w:val="24"/>
          <w:szCs w:val="19"/>
          <w:lang w:eastAsia="tr-TR"/>
        </w:rPr>
        <w:t>Serruh</w:t>
      </w:r>
      <w:proofErr w:type="spellEnd"/>
      <w:r w:rsidRPr="0022145B">
        <w:rPr>
          <w:rFonts w:ascii="Times New Roman" w:eastAsia="Times New Roman" w:hAnsi="Times New Roman" w:cs="Times New Roman"/>
          <w:color w:val="000000"/>
          <w:sz w:val="24"/>
          <w:szCs w:val="19"/>
          <w:lang w:eastAsia="tr-TR"/>
        </w:rPr>
        <w:t xml:space="preserve"> KALELİ bu görüşe katılmamıştır.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Kuralın, Anayasa’nın 50. ve 55. maddeleriyle ilgisi görülmemiştir.</w:t>
      </w:r>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VI- SONUÇ</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20.2.2001 tarihli ve 4628 sayılı Enerji Piyasası Düzenleme Kurumunun Teşkilat ve Görevleri Hakkında Kanun’un (mülga) 15. maddesine, 9.7.2008 tarihli ve 5784 sayılı Kanun’un 5. maddesiyle eklenen (g) fıkrasının Anayasa’ya aykırı olmadığına ve itirazın REDDİNE, Serdar ÖZGÜLDÜR ile </w:t>
      </w:r>
      <w:proofErr w:type="spellStart"/>
      <w:r w:rsidRPr="0022145B">
        <w:rPr>
          <w:rFonts w:ascii="Times New Roman" w:eastAsia="Times New Roman" w:hAnsi="Times New Roman" w:cs="Times New Roman"/>
          <w:color w:val="000000"/>
          <w:sz w:val="24"/>
          <w:szCs w:val="19"/>
          <w:lang w:eastAsia="tr-TR"/>
        </w:rPr>
        <w:t>Serruh</w:t>
      </w:r>
      <w:proofErr w:type="spellEnd"/>
      <w:r w:rsidRPr="0022145B">
        <w:rPr>
          <w:rFonts w:ascii="Times New Roman" w:eastAsia="Times New Roman" w:hAnsi="Times New Roman" w:cs="Times New Roman"/>
          <w:color w:val="000000"/>
          <w:sz w:val="24"/>
          <w:szCs w:val="19"/>
          <w:lang w:eastAsia="tr-TR"/>
        </w:rPr>
        <w:t xml:space="preserve"> </w:t>
      </w:r>
      <w:proofErr w:type="spellStart"/>
      <w:r w:rsidRPr="0022145B">
        <w:rPr>
          <w:rFonts w:ascii="Times New Roman" w:eastAsia="Times New Roman" w:hAnsi="Times New Roman" w:cs="Times New Roman"/>
          <w:color w:val="000000"/>
          <w:sz w:val="24"/>
          <w:szCs w:val="19"/>
          <w:lang w:eastAsia="tr-TR"/>
        </w:rPr>
        <w:t>KALELİ’nin</w:t>
      </w:r>
      <w:proofErr w:type="spellEnd"/>
      <w:r w:rsidRPr="0022145B">
        <w:rPr>
          <w:rFonts w:ascii="Times New Roman" w:eastAsia="Times New Roman" w:hAnsi="Times New Roman" w:cs="Times New Roman"/>
          <w:color w:val="000000"/>
          <w:sz w:val="24"/>
          <w:szCs w:val="19"/>
          <w:lang w:eastAsia="tr-TR"/>
        </w:rPr>
        <w:t xml:space="preserve"> </w:t>
      </w:r>
      <w:proofErr w:type="spellStart"/>
      <w:r w:rsidRPr="0022145B">
        <w:rPr>
          <w:rFonts w:ascii="Times New Roman" w:eastAsia="Times New Roman" w:hAnsi="Times New Roman" w:cs="Times New Roman"/>
          <w:color w:val="000000"/>
          <w:sz w:val="24"/>
          <w:szCs w:val="19"/>
          <w:lang w:eastAsia="tr-TR"/>
        </w:rPr>
        <w:t>karşıoyları</w:t>
      </w:r>
      <w:proofErr w:type="spellEnd"/>
      <w:r w:rsidRPr="0022145B">
        <w:rPr>
          <w:rFonts w:ascii="Times New Roman" w:eastAsia="Times New Roman" w:hAnsi="Times New Roman" w:cs="Times New Roman"/>
          <w:color w:val="000000"/>
          <w:sz w:val="24"/>
          <w:szCs w:val="19"/>
          <w:lang w:eastAsia="tr-TR"/>
        </w:rPr>
        <w:t xml:space="preserve"> ve OYÇOKLUĞUYLA,</w:t>
      </w:r>
      <w:r w:rsidRPr="0022145B">
        <w:rPr>
          <w:rFonts w:ascii="Times New Roman" w:eastAsia="Times New Roman" w:hAnsi="Times New Roman" w:cs="Times New Roman"/>
          <w:b/>
          <w:bCs/>
          <w:color w:val="000000"/>
          <w:sz w:val="24"/>
          <w:szCs w:val="19"/>
          <w:lang w:eastAsia="tr-TR"/>
        </w:rPr>
        <w:t> </w:t>
      </w:r>
      <w:r w:rsidRPr="0022145B">
        <w:rPr>
          <w:rFonts w:ascii="Times New Roman" w:eastAsia="Times New Roman" w:hAnsi="Times New Roman" w:cs="Times New Roman"/>
          <w:color w:val="000000"/>
          <w:sz w:val="24"/>
          <w:szCs w:val="19"/>
          <w:lang w:eastAsia="tr-TR"/>
        </w:rPr>
        <w:t>17.6.2015 tarihinde karar verildi.</w:t>
      </w:r>
      <w:proofErr w:type="gramEnd"/>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145B" w:rsidRPr="0022145B" w:rsidTr="0022145B">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Başkan</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Başkanvekili</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Başkanvekili</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Burhan ÜSTÜN</w:t>
            </w:r>
          </w:p>
        </w:tc>
      </w:tr>
    </w:tbl>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lastRenderedPageBreak/>
        <w:t> </w:t>
      </w:r>
    </w:p>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145B" w:rsidRPr="0022145B" w:rsidTr="0022145B">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145B">
              <w:rPr>
                <w:rFonts w:ascii="Times New Roman" w:eastAsia="Times New Roman" w:hAnsi="Times New Roman" w:cs="Times New Roman"/>
                <w:color w:val="000000"/>
                <w:sz w:val="24"/>
                <w:szCs w:val="19"/>
                <w:lang w:eastAsia="tr-TR"/>
              </w:rPr>
              <w:t>Serruh</w:t>
            </w:r>
            <w:proofErr w:type="spellEnd"/>
            <w:r w:rsidRPr="0022145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 xml:space="preserve"> Osman </w:t>
            </w:r>
            <w:proofErr w:type="spellStart"/>
            <w:r w:rsidRPr="0022145B">
              <w:rPr>
                <w:rFonts w:ascii="Times New Roman" w:eastAsia="Times New Roman" w:hAnsi="Times New Roman" w:cs="Times New Roman"/>
                <w:color w:val="000000"/>
                <w:sz w:val="24"/>
                <w:szCs w:val="19"/>
                <w:lang w:eastAsia="tr-TR"/>
              </w:rPr>
              <w:t>Alifeyyaz</w:t>
            </w:r>
            <w:proofErr w:type="spellEnd"/>
            <w:r w:rsidRPr="0022145B">
              <w:rPr>
                <w:rFonts w:ascii="Times New Roman" w:eastAsia="Times New Roman" w:hAnsi="Times New Roman" w:cs="Times New Roman"/>
                <w:color w:val="000000"/>
                <w:sz w:val="24"/>
                <w:szCs w:val="19"/>
                <w:lang w:eastAsia="tr-TR"/>
              </w:rPr>
              <w:t xml:space="preserve"> PAKSÜT</w:t>
            </w:r>
          </w:p>
        </w:tc>
      </w:tr>
    </w:tbl>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145B" w:rsidRPr="0022145B" w:rsidTr="0022145B">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Nuri NECİPOĞLU </w:t>
            </w:r>
          </w:p>
        </w:tc>
      </w:tr>
    </w:tbl>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145B" w:rsidRPr="0022145B" w:rsidTr="0022145B">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 </w:t>
            </w:r>
            <w:proofErr w:type="spellStart"/>
            <w:r w:rsidRPr="0022145B">
              <w:rPr>
                <w:rFonts w:ascii="Times New Roman" w:eastAsia="Times New Roman" w:hAnsi="Times New Roman" w:cs="Times New Roman"/>
                <w:color w:val="000000"/>
                <w:sz w:val="24"/>
                <w:szCs w:val="19"/>
                <w:lang w:eastAsia="tr-TR"/>
              </w:rPr>
              <w:t>Hicabi</w:t>
            </w:r>
            <w:proofErr w:type="spellEnd"/>
            <w:r w:rsidRPr="0022145B">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M. Emin KUZ</w:t>
            </w:r>
          </w:p>
        </w:tc>
      </w:tr>
    </w:tbl>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145B" w:rsidRPr="0022145B" w:rsidTr="0022145B">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Kadir ÖZKAYA</w:t>
            </w:r>
          </w:p>
        </w:tc>
        <w:tc>
          <w:tcPr>
            <w:tcW w:w="1667" w:type="pct"/>
            <w:tcMar>
              <w:top w:w="0" w:type="dxa"/>
              <w:left w:w="70" w:type="dxa"/>
              <w:bottom w:w="0" w:type="dxa"/>
              <w:right w:w="70"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Rıdvan GÜLEÇ </w:t>
            </w:r>
          </w:p>
        </w:tc>
      </w:tr>
    </w:tbl>
    <w:p w:rsidR="0022145B" w:rsidRDefault="0022145B" w:rsidP="002214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2145B" w:rsidRDefault="0022145B" w:rsidP="002214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2145B" w:rsidRDefault="0022145B" w:rsidP="002214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2145B" w:rsidRPr="0022145B" w:rsidRDefault="0022145B" w:rsidP="0022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b/>
          <w:bCs/>
          <w:color w:val="000000"/>
          <w:sz w:val="24"/>
          <w:lang w:eastAsia="tr-TR"/>
        </w:rPr>
        <w:t>KARŞIOY GEREKÇESİ</w:t>
      </w:r>
      <w:r w:rsidRPr="0022145B">
        <w:rPr>
          <w:rFonts w:ascii="Times New Roman" w:eastAsia="Times New Roman" w:hAnsi="Times New Roman" w:cs="Times New Roman"/>
          <w:color w:val="000000"/>
          <w:sz w:val="24"/>
          <w:szCs w:val="19"/>
          <w:lang w:eastAsia="tr-TR"/>
        </w:rPr>
        <w:t>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  “Elektrik Piyasası Kanunu ve Bazı Kanunlarda Değişiklik Yapılmasına Dair Kanun Tasarısı” Türkiye Büyük Millet Meclisi’nce (TBMM) 9.7.2008 tarih ve 5784 sayılı Kanun olarak kabul edilmiş ve 26.7.2008 tarih ve 26948 sayılı Resmî </w:t>
      </w:r>
      <w:proofErr w:type="spellStart"/>
      <w:r w:rsidRPr="0022145B">
        <w:rPr>
          <w:rFonts w:ascii="Times New Roman" w:eastAsia="Times New Roman" w:hAnsi="Times New Roman" w:cs="Times New Roman"/>
          <w:color w:val="000000"/>
          <w:sz w:val="24"/>
          <w:szCs w:val="19"/>
          <w:lang w:eastAsia="tr-TR"/>
        </w:rPr>
        <w:t>Gazete’de</w:t>
      </w:r>
      <w:proofErr w:type="spellEnd"/>
      <w:r w:rsidRPr="0022145B">
        <w:rPr>
          <w:rFonts w:ascii="Times New Roman" w:eastAsia="Times New Roman" w:hAnsi="Times New Roman" w:cs="Times New Roman"/>
          <w:color w:val="000000"/>
          <w:sz w:val="24"/>
          <w:szCs w:val="19"/>
          <w:lang w:eastAsia="tr-TR"/>
        </w:rPr>
        <w:t xml:space="preserve"> yayımlanarak yürürlüğe girmiştir.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Bu Kanun’un 5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maddesiyle 20.2.2001 tarih ve 4628 sayılı Elektrik Piyasası Kanunu’nun 15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maddesine eklenen (g) fıkrasının iptali istemiyle Afşin İş Mahkemesince yapılan itiraz başvurusunun incelenmesinde; anılan fıkranın “Kanun </w:t>
      </w:r>
      <w:proofErr w:type="spellStart"/>
      <w:r w:rsidRPr="0022145B">
        <w:rPr>
          <w:rFonts w:ascii="Times New Roman" w:eastAsia="Times New Roman" w:hAnsi="Times New Roman" w:cs="Times New Roman"/>
          <w:color w:val="000000"/>
          <w:sz w:val="24"/>
          <w:szCs w:val="19"/>
          <w:lang w:eastAsia="tr-TR"/>
        </w:rPr>
        <w:t>Tasarısı”nda</w:t>
      </w:r>
      <w:proofErr w:type="spellEnd"/>
      <w:r w:rsidRPr="0022145B">
        <w:rPr>
          <w:rFonts w:ascii="Times New Roman" w:eastAsia="Times New Roman" w:hAnsi="Times New Roman" w:cs="Times New Roman"/>
          <w:color w:val="000000"/>
          <w:sz w:val="24"/>
          <w:szCs w:val="19"/>
          <w:lang w:eastAsia="tr-TR"/>
        </w:rPr>
        <w:t xml:space="preserve"> yer almadığı ve bu fıkranın TBMM Plân Bütçe Komisyonu’nca Tasarı metnine eklendiği anlaşılmaktadır.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lastRenderedPageBreak/>
        <w:t>Anayasa’nın 88. maddesinde “Kanun teklif etmeye Bakanlar Kurulu ve milletvekilleri yetkilidir.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22145B">
        <w:rPr>
          <w:rFonts w:ascii="Times New Roman" w:eastAsia="Times New Roman" w:hAnsi="Times New Roman" w:cs="Times New Roman"/>
          <w:color w:val="000000"/>
          <w:sz w:val="24"/>
          <w:szCs w:val="19"/>
          <w:lang w:eastAsia="tr-TR"/>
        </w:rPr>
        <w:t>sakatlığı”na</w:t>
      </w:r>
      <w:proofErr w:type="spellEnd"/>
      <w:r w:rsidRPr="0022145B">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22145B">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22145B">
        <w:rPr>
          <w:rFonts w:ascii="Times New Roman" w:eastAsia="Times New Roman" w:hAnsi="Times New Roman" w:cs="Times New Roman"/>
          <w:color w:val="000000"/>
          <w:sz w:val="24"/>
          <w:szCs w:val="19"/>
          <w:lang w:eastAsia="tr-TR"/>
        </w:rPr>
        <w:t>İçzüğü’nün</w:t>
      </w:r>
      <w:proofErr w:type="spellEnd"/>
      <w:r w:rsidRPr="0022145B">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 </w:t>
      </w:r>
      <w:proofErr w:type="gramEnd"/>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22145B">
        <w:rPr>
          <w:rFonts w:ascii="Times New Roman" w:eastAsia="Times New Roman" w:hAnsi="Times New Roman" w:cs="Times New Roman"/>
          <w:color w:val="000000"/>
          <w:sz w:val="24"/>
          <w:szCs w:val="19"/>
          <w:lang w:eastAsia="tr-TR"/>
        </w:rPr>
        <w:t>İçtüzüğü’nün</w:t>
      </w:r>
      <w:proofErr w:type="spellEnd"/>
      <w:r w:rsidRPr="0022145B">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 </w:t>
      </w:r>
      <w:proofErr w:type="gramEnd"/>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Ancak, komisyonlar, 92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Yukarıda belirtilen  yasa değişikliği Bakanlar Kurulunca önerilen Tasarı metninde olmadığı halde Plân ve Bütçe Komisyonu tarafından  Tasarı metnine ilave edilerek kanunlaştırıldığından; bu durum Anayasa’nın 88. maddesinin birinci fıkrasına (</w:t>
      </w:r>
      <w:proofErr w:type="spellStart"/>
      <w:r w:rsidRPr="0022145B">
        <w:rPr>
          <w:rFonts w:ascii="Times New Roman" w:eastAsia="Times New Roman" w:hAnsi="Times New Roman" w:cs="Times New Roman"/>
          <w:color w:val="000000"/>
          <w:sz w:val="24"/>
          <w:szCs w:val="19"/>
          <w:lang w:eastAsia="tr-TR"/>
        </w:rPr>
        <w:t>dolayısiyle</w:t>
      </w:r>
      <w:proofErr w:type="spellEnd"/>
      <w:r w:rsidRPr="0022145B">
        <w:rPr>
          <w:rFonts w:ascii="Times New Roman" w:eastAsia="Times New Roman" w:hAnsi="Times New Roman" w:cs="Times New Roman"/>
          <w:color w:val="000000"/>
          <w:sz w:val="24"/>
          <w:szCs w:val="19"/>
          <w:lang w:eastAsia="tr-TR"/>
        </w:rPr>
        <w:t xml:space="preserve"> de bu hükmün açıklaması mahiyetinde bulunan TBMM </w:t>
      </w:r>
      <w:proofErr w:type="spellStart"/>
      <w:r w:rsidRPr="0022145B">
        <w:rPr>
          <w:rFonts w:ascii="Times New Roman" w:eastAsia="Times New Roman" w:hAnsi="Times New Roman" w:cs="Times New Roman"/>
          <w:color w:val="000000"/>
          <w:sz w:val="24"/>
          <w:szCs w:val="19"/>
          <w:lang w:eastAsia="tr-TR"/>
        </w:rPr>
        <w:t>İçtüzüğü’nün</w:t>
      </w:r>
      <w:proofErr w:type="spellEnd"/>
      <w:r w:rsidRPr="0022145B">
        <w:rPr>
          <w:rFonts w:ascii="Times New Roman" w:eastAsia="Times New Roman" w:hAnsi="Times New Roman" w:cs="Times New Roman"/>
          <w:color w:val="000000"/>
          <w:sz w:val="24"/>
          <w:szCs w:val="19"/>
          <w:lang w:eastAsia="tr-TR"/>
        </w:rPr>
        <w:t xml:space="preserve"> 35 inci maddesine) açıkça aykırı düşmektedir.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22145B">
        <w:rPr>
          <w:rFonts w:ascii="Times New Roman" w:eastAsia="Times New Roman" w:hAnsi="Times New Roman" w:cs="Times New Roman"/>
          <w:color w:val="000000"/>
          <w:sz w:val="24"/>
          <w:szCs w:val="19"/>
          <w:lang w:eastAsia="tr-TR"/>
        </w:rPr>
        <w:t>İçtüzüğü’nün</w:t>
      </w:r>
      <w:proofErr w:type="spellEnd"/>
      <w:r w:rsidRPr="0022145B">
        <w:rPr>
          <w:rFonts w:ascii="Times New Roman" w:eastAsia="Times New Roman" w:hAnsi="Times New Roman" w:cs="Times New Roman"/>
          <w:color w:val="000000"/>
          <w:sz w:val="24"/>
          <w:szCs w:val="19"/>
          <w:lang w:eastAsia="tr-TR"/>
        </w:rPr>
        <w:t xml:space="preserve"> 87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22145B">
        <w:rPr>
          <w:rFonts w:ascii="Times New Roman" w:eastAsia="Times New Roman" w:hAnsi="Times New Roman" w:cs="Times New Roman"/>
          <w:color w:val="000000"/>
          <w:sz w:val="24"/>
          <w:szCs w:val="19"/>
          <w:lang w:eastAsia="tr-TR"/>
        </w:rPr>
        <w:t>hususları</w:t>
      </w:r>
      <w:proofErr w:type="gramEnd"/>
      <w:r w:rsidRPr="0022145B">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22145B">
        <w:rPr>
          <w:rFonts w:ascii="Times New Roman" w:eastAsia="Times New Roman" w:hAnsi="Times New Roman" w:cs="Times New Roman"/>
          <w:color w:val="000000"/>
          <w:sz w:val="24"/>
          <w:szCs w:val="19"/>
          <w:lang w:eastAsia="tr-TR"/>
        </w:rPr>
        <w:t>sözkonusu</w:t>
      </w:r>
      <w:proofErr w:type="spellEnd"/>
      <w:r w:rsidRPr="0022145B">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22145B">
        <w:rPr>
          <w:rFonts w:ascii="Times New Roman" w:eastAsia="Times New Roman" w:hAnsi="Times New Roman" w:cs="Times New Roman"/>
          <w:color w:val="000000"/>
          <w:sz w:val="24"/>
          <w:szCs w:val="19"/>
          <w:lang w:eastAsia="tr-TR"/>
        </w:rPr>
        <w:t>oylama”nın</w:t>
      </w:r>
      <w:proofErr w:type="spellEnd"/>
      <w:r w:rsidRPr="0022145B">
        <w:rPr>
          <w:rFonts w:ascii="Times New Roman" w:eastAsia="Times New Roman" w:hAnsi="Times New Roman" w:cs="Times New Roman"/>
          <w:color w:val="000000"/>
          <w:sz w:val="24"/>
          <w:szCs w:val="19"/>
          <w:lang w:eastAsia="tr-TR"/>
        </w:rPr>
        <w:t xml:space="preserve"> belirtilen Anayasa’ya aykırılığı düzelteceği kabul </w:t>
      </w:r>
      <w:r w:rsidRPr="0022145B">
        <w:rPr>
          <w:rFonts w:ascii="Times New Roman" w:eastAsia="Times New Roman" w:hAnsi="Times New Roman" w:cs="Times New Roman"/>
          <w:color w:val="000000"/>
          <w:sz w:val="24"/>
          <w:szCs w:val="19"/>
          <w:lang w:eastAsia="tr-TR"/>
        </w:rPr>
        <w:lastRenderedPageBreak/>
        <w:t>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22145B">
        <w:rPr>
          <w:rFonts w:ascii="Times New Roman" w:eastAsia="Times New Roman" w:hAnsi="Times New Roman" w:cs="Times New Roman"/>
          <w:color w:val="000000"/>
          <w:sz w:val="24"/>
          <w:szCs w:val="19"/>
          <w:lang w:eastAsia="tr-TR"/>
        </w:rPr>
        <w:t>.:</w:t>
      </w:r>
      <w:proofErr w:type="gramEnd"/>
      <w:r w:rsidRPr="0022145B">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 </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145B">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22145B">
        <w:rPr>
          <w:rFonts w:ascii="Times New Roman" w:eastAsia="Times New Roman" w:hAnsi="Times New Roman" w:cs="Times New Roman"/>
          <w:color w:val="000000"/>
          <w:sz w:val="24"/>
          <w:szCs w:val="19"/>
          <w:lang w:eastAsia="tr-TR"/>
        </w:rPr>
        <w:t>İçtüzüğü’nün</w:t>
      </w:r>
      <w:proofErr w:type="spellEnd"/>
      <w:r w:rsidRPr="0022145B">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 </w:t>
      </w:r>
      <w:proofErr w:type="gramEnd"/>
    </w:p>
    <w:p w:rsid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xml:space="preserve">Açıklanan nedenlerle; 4628 sayılı Kanun’un 15 </w:t>
      </w:r>
      <w:proofErr w:type="spellStart"/>
      <w:r w:rsidRPr="0022145B">
        <w:rPr>
          <w:rFonts w:ascii="Times New Roman" w:eastAsia="Times New Roman" w:hAnsi="Times New Roman" w:cs="Times New Roman"/>
          <w:color w:val="000000"/>
          <w:sz w:val="24"/>
          <w:szCs w:val="19"/>
          <w:lang w:eastAsia="tr-TR"/>
        </w:rPr>
        <w:t>nci</w:t>
      </w:r>
      <w:proofErr w:type="spellEnd"/>
      <w:r w:rsidRPr="0022145B">
        <w:rPr>
          <w:rFonts w:ascii="Times New Roman" w:eastAsia="Times New Roman" w:hAnsi="Times New Roman" w:cs="Times New Roman"/>
          <w:color w:val="000000"/>
          <w:sz w:val="24"/>
          <w:szCs w:val="19"/>
          <w:lang w:eastAsia="tr-TR"/>
        </w:rPr>
        <w:t xml:space="preserve"> maddesinin iptali istenen (g) fıkrasının Anayasa’nın 88. maddesine aykırı düşmesi nedeniyle iptaline karar verilmesi gerektiği kanaatine ulaştığımızdan; aksi yöndeki çoğunluk kararına katılmıyoruz.</w:t>
      </w:r>
    </w:p>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2145B" w:rsidRPr="0022145B" w:rsidTr="0022145B">
        <w:tc>
          <w:tcPr>
            <w:tcW w:w="2500" w:type="pct"/>
            <w:tcMar>
              <w:top w:w="0" w:type="dxa"/>
              <w:left w:w="108" w:type="dxa"/>
              <w:bottom w:w="0" w:type="dxa"/>
              <w:right w:w="108"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tc>
        <w:tc>
          <w:tcPr>
            <w:tcW w:w="2500" w:type="pct"/>
            <w:tcMar>
              <w:top w:w="0" w:type="dxa"/>
              <w:left w:w="108" w:type="dxa"/>
              <w:bottom w:w="0" w:type="dxa"/>
              <w:right w:w="108"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Üye</w:t>
            </w:r>
          </w:p>
        </w:tc>
      </w:tr>
      <w:tr w:rsidR="0022145B" w:rsidRPr="0022145B" w:rsidTr="0022145B">
        <w:tc>
          <w:tcPr>
            <w:tcW w:w="2500" w:type="pct"/>
            <w:tcMar>
              <w:top w:w="0" w:type="dxa"/>
              <w:left w:w="108" w:type="dxa"/>
              <w:bottom w:w="0" w:type="dxa"/>
              <w:right w:w="108"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  Serdar ÖZGÜLDÜR  </w:t>
            </w:r>
          </w:p>
        </w:tc>
        <w:tc>
          <w:tcPr>
            <w:tcW w:w="2500" w:type="pct"/>
            <w:tcMar>
              <w:top w:w="0" w:type="dxa"/>
              <w:left w:w="108" w:type="dxa"/>
              <w:bottom w:w="0" w:type="dxa"/>
              <w:right w:w="108" w:type="dxa"/>
            </w:tcMar>
            <w:hideMark/>
          </w:tcPr>
          <w:p w:rsidR="0022145B" w:rsidRPr="0022145B" w:rsidRDefault="0022145B" w:rsidP="0022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145B">
              <w:rPr>
                <w:rFonts w:ascii="Times New Roman" w:eastAsia="Times New Roman" w:hAnsi="Times New Roman" w:cs="Times New Roman"/>
                <w:color w:val="000000"/>
                <w:sz w:val="24"/>
                <w:szCs w:val="19"/>
                <w:lang w:eastAsia="tr-TR"/>
              </w:rPr>
              <w:t xml:space="preserve"> </w:t>
            </w:r>
            <w:proofErr w:type="spellStart"/>
            <w:r w:rsidRPr="0022145B">
              <w:rPr>
                <w:rFonts w:ascii="Times New Roman" w:eastAsia="Times New Roman" w:hAnsi="Times New Roman" w:cs="Times New Roman"/>
                <w:color w:val="000000"/>
                <w:sz w:val="24"/>
                <w:szCs w:val="19"/>
                <w:lang w:eastAsia="tr-TR"/>
              </w:rPr>
              <w:t>Serruh</w:t>
            </w:r>
            <w:proofErr w:type="spellEnd"/>
            <w:r w:rsidRPr="0022145B">
              <w:rPr>
                <w:rFonts w:ascii="Times New Roman" w:eastAsia="Times New Roman" w:hAnsi="Times New Roman" w:cs="Times New Roman"/>
                <w:color w:val="000000"/>
                <w:sz w:val="24"/>
                <w:szCs w:val="19"/>
                <w:lang w:eastAsia="tr-TR"/>
              </w:rPr>
              <w:t xml:space="preserve"> KALELİ</w:t>
            </w:r>
          </w:p>
        </w:tc>
      </w:tr>
    </w:tbl>
    <w:p w:rsidR="0022145B" w:rsidRPr="0022145B" w:rsidRDefault="0022145B" w:rsidP="0022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145B">
        <w:rPr>
          <w:rFonts w:ascii="Times New Roman" w:eastAsia="Times New Roman" w:hAnsi="Times New Roman" w:cs="Times New Roman"/>
          <w:color w:val="000000"/>
          <w:sz w:val="24"/>
          <w:szCs w:val="19"/>
          <w:lang w:eastAsia="tr-TR"/>
        </w:rPr>
        <w:t> </w:t>
      </w:r>
    </w:p>
    <w:p w:rsidR="00CE1FB9" w:rsidRPr="0022145B" w:rsidRDefault="00CE1FB9" w:rsidP="0022145B">
      <w:pPr>
        <w:spacing w:before="100" w:beforeAutospacing="1" w:after="100" w:afterAutospacing="1" w:line="240" w:lineRule="auto"/>
        <w:ind w:firstLine="709"/>
        <w:jc w:val="both"/>
        <w:rPr>
          <w:rFonts w:ascii="Times New Roman" w:hAnsi="Times New Roman" w:cs="Times New Roman"/>
          <w:sz w:val="24"/>
        </w:rPr>
      </w:pPr>
    </w:p>
    <w:sectPr w:rsidR="00CE1FB9" w:rsidRPr="0022145B" w:rsidSect="0022145B">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29" w:rsidRDefault="00A50B29" w:rsidP="0022145B">
      <w:pPr>
        <w:spacing w:after="0" w:line="240" w:lineRule="auto"/>
      </w:pPr>
      <w:r>
        <w:separator/>
      </w:r>
    </w:p>
  </w:endnote>
  <w:endnote w:type="continuationSeparator" w:id="0">
    <w:p w:rsidR="00A50B29" w:rsidRDefault="00A50B29" w:rsidP="0022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5B" w:rsidRDefault="0022145B" w:rsidP="004324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145B" w:rsidRDefault="0022145B" w:rsidP="002214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5B" w:rsidRPr="0022145B" w:rsidRDefault="0022145B" w:rsidP="00432462">
    <w:pPr>
      <w:pStyle w:val="Altbilgi"/>
      <w:framePr w:wrap="around" w:vAnchor="text" w:hAnchor="margin" w:xAlign="right" w:y="1"/>
      <w:rPr>
        <w:rStyle w:val="SayfaNumaras"/>
        <w:rFonts w:ascii="Times New Roman" w:hAnsi="Times New Roman" w:cs="Times New Roman"/>
      </w:rPr>
    </w:pPr>
    <w:r w:rsidRPr="0022145B">
      <w:rPr>
        <w:rStyle w:val="SayfaNumaras"/>
        <w:rFonts w:ascii="Times New Roman" w:hAnsi="Times New Roman" w:cs="Times New Roman"/>
      </w:rPr>
      <w:fldChar w:fldCharType="begin"/>
    </w:r>
    <w:r w:rsidRPr="0022145B">
      <w:rPr>
        <w:rStyle w:val="SayfaNumaras"/>
        <w:rFonts w:ascii="Times New Roman" w:hAnsi="Times New Roman" w:cs="Times New Roman"/>
      </w:rPr>
      <w:instrText xml:space="preserve">PAGE  </w:instrText>
    </w:r>
    <w:r w:rsidRPr="0022145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2145B">
      <w:rPr>
        <w:rStyle w:val="SayfaNumaras"/>
        <w:rFonts w:ascii="Times New Roman" w:hAnsi="Times New Roman" w:cs="Times New Roman"/>
      </w:rPr>
      <w:fldChar w:fldCharType="end"/>
    </w:r>
  </w:p>
  <w:p w:rsidR="0022145B" w:rsidRPr="0022145B" w:rsidRDefault="0022145B" w:rsidP="002214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29" w:rsidRDefault="00A50B29" w:rsidP="0022145B">
      <w:pPr>
        <w:spacing w:after="0" w:line="240" w:lineRule="auto"/>
      </w:pPr>
      <w:r>
        <w:separator/>
      </w:r>
    </w:p>
  </w:footnote>
  <w:footnote w:type="continuationSeparator" w:id="0">
    <w:p w:rsidR="00A50B29" w:rsidRDefault="00A50B29" w:rsidP="00221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5B" w:rsidRDefault="0022145B">
    <w:pPr>
      <w:pStyle w:val="stbilgi"/>
      <w:contextualSpacing/>
      <w:rPr>
        <w:b/>
      </w:rPr>
    </w:pPr>
    <w:r>
      <w:rPr>
        <w:b/>
      </w:rPr>
      <w:t xml:space="preserve">Esas </w:t>
    </w:r>
    <w:proofErr w:type="gramStart"/>
    <w:r>
      <w:rPr>
        <w:b/>
      </w:rPr>
      <w:t>Sayısı : 2014</w:t>
    </w:r>
    <w:proofErr w:type="gramEnd"/>
    <w:r>
      <w:rPr>
        <w:b/>
      </w:rPr>
      <w:t>/179</w:t>
    </w:r>
  </w:p>
  <w:p w:rsidR="0022145B" w:rsidRPr="0022145B" w:rsidRDefault="0022145B">
    <w:pPr>
      <w:pStyle w:val="stbilgi"/>
      <w:contextualSpacing/>
      <w:rPr>
        <w:b/>
      </w:rPr>
    </w:pPr>
    <w:r>
      <w:rPr>
        <w:b/>
      </w:rPr>
      <w:t xml:space="preserve">Karar </w:t>
    </w:r>
    <w:proofErr w:type="gramStart"/>
    <w:r>
      <w:rPr>
        <w:b/>
      </w:rPr>
      <w:t>Sayısı : 2015</w:t>
    </w:r>
    <w:proofErr w:type="gramEnd"/>
    <w:r>
      <w:rPr>
        <w:b/>
      </w:rPr>
      <w:t>/54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28"/>
    <w:rsid w:val="0022145B"/>
    <w:rsid w:val="00A50B29"/>
    <w:rsid w:val="00CE1FB9"/>
    <w:rsid w:val="00F16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AD70-9C2B-449D-9D92-E350770F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2145B"/>
    <w:rPr>
      <w:color w:val="0000FF"/>
      <w:u w:val="single"/>
    </w:rPr>
  </w:style>
  <w:style w:type="paragraph" w:styleId="stbilgi">
    <w:name w:val="header"/>
    <w:basedOn w:val="Normal"/>
    <w:link w:val="stbilgiChar"/>
    <w:uiPriority w:val="99"/>
    <w:unhideWhenUsed/>
    <w:rsid w:val="002214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2145B"/>
    <w:rPr>
      <w:rFonts w:ascii="Times New Roman" w:eastAsia="Times New Roman" w:hAnsi="Times New Roman" w:cs="Times New Roman"/>
      <w:sz w:val="24"/>
      <w:szCs w:val="24"/>
      <w:lang w:eastAsia="tr-TR"/>
    </w:rPr>
  </w:style>
  <w:style w:type="paragraph" w:customStyle="1" w:styleId="style1">
    <w:name w:val="style1"/>
    <w:basedOn w:val="Normal"/>
    <w:rsid w:val="002214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14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145B"/>
  </w:style>
  <w:style w:type="character" w:styleId="SayfaNumaras">
    <w:name w:val="page number"/>
    <w:basedOn w:val="VarsaylanParagrafYazTipi"/>
    <w:uiPriority w:val="99"/>
    <w:semiHidden/>
    <w:unhideWhenUsed/>
    <w:rsid w:val="002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2019-02-28T06:51:00Z</dcterms:created>
  <dcterms:modified xsi:type="dcterms:W3CDTF">2019-02-28T06:54:00Z</dcterms:modified>
</cp:coreProperties>
</file>