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11D0" w:rsidRPr="00F111D0" w:rsidRDefault="00F111D0" w:rsidP="00F111D0">
      <w:pPr>
        <w:shd w:val="clear" w:color="auto" w:fill="FFFFFF"/>
        <w:spacing w:before="100" w:after="100" w:line="240" w:lineRule="auto"/>
        <w:jc w:val="center"/>
        <w:rPr>
          <w:rFonts w:ascii="Times New Roman" w:eastAsia="Times New Roman" w:hAnsi="Times New Roman" w:cs="Times New Roman"/>
          <w:color w:val="000000"/>
          <w:sz w:val="24"/>
          <w:szCs w:val="24"/>
          <w:lang w:eastAsia="tr-TR"/>
        </w:rPr>
      </w:pPr>
      <w:bookmarkStart w:id="0" w:name="_GoBack"/>
      <w:bookmarkEnd w:id="0"/>
      <w:r w:rsidRPr="00F111D0">
        <w:rPr>
          <w:rFonts w:ascii="Times New Roman" w:eastAsia="Times New Roman" w:hAnsi="Times New Roman" w:cs="Times New Roman"/>
          <w:b/>
          <w:bCs/>
          <w:color w:val="000000"/>
          <w:sz w:val="24"/>
          <w:szCs w:val="30"/>
          <w:lang w:eastAsia="tr-TR"/>
        </w:rPr>
        <w:t>ANAYASA MAHKEMESİ KARARI</w:t>
      </w:r>
    </w:p>
    <w:p w:rsidR="00F111D0" w:rsidRP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b/>
          <w:bCs/>
          <w:color w:val="000000"/>
          <w:sz w:val="24"/>
          <w:szCs w:val="19"/>
          <w:lang w:eastAsia="tr-TR"/>
        </w:rPr>
        <w:t>  </w:t>
      </w:r>
    </w:p>
    <w:p w:rsidR="00F111D0" w:rsidRPr="00F111D0" w:rsidRDefault="00F111D0" w:rsidP="00F111D0">
      <w:pPr>
        <w:shd w:val="clear" w:color="auto" w:fill="FFFFFF"/>
        <w:spacing w:after="0" w:line="240" w:lineRule="auto"/>
        <w:jc w:val="both"/>
        <w:rPr>
          <w:rFonts w:ascii="Times New Roman" w:eastAsia="Times New Roman" w:hAnsi="Times New Roman" w:cs="Times New Roman"/>
          <w:b/>
          <w:color w:val="000000"/>
          <w:sz w:val="24"/>
          <w:szCs w:val="24"/>
          <w:lang w:eastAsia="tr-TR"/>
        </w:rPr>
      </w:pPr>
      <w:r>
        <w:rPr>
          <w:rFonts w:ascii="Times New Roman" w:eastAsia="Times New Roman" w:hAnsi="Times New Roman" w:cs="Times New Roman"/>
          <w:b/>
          <w:bCs/>
          <w:color w:val="000000"/>
          <w:sz w:val="24"/>
          <w:lang w:eastAsia="tr-TR"/>
        </w:rPr>
        <w:t xml:space="preserve">Esas </w:t>
      </w:r>
      <w:proofErr w:type="gramStart"/>
      <w:r>
        <w:rPr>
          <w:rFonts w:ascii="Times New Roman" w:eastAsia="Times New Roman" w:hAnsi="Times New Roman" w:cs="Times New Roman"/>
          <w:b/>
          <w:bCs/>
          <w:color w:val="000000"/>
          <w:sz w:val="24"/>
          <w:lang w:eastAsia="tr-TR"/>
        </w:rPr>
        <w:t xml:space="preserve">Sayısı </w:t>
      </w:r>
      <w:r w:rsidRPr="00F111D0">
        <w:rPr>
          <w:rFonts w:ascii="Times New Roman" w:eastAsia="Times New Roman" w:hAnsi="Times New Roman" w:cs="Times New Roman"/>
          <w:b/>
          <w:bCs/>
          <w:color w:val="000000"/>
          <w:sz w:val="24"/>
          <w:lang w:eastAsia="tr-TR"/>
        </w:rPr>
        <w:t>: 2014</w:t>
      </w:r>
      <w:proofErr w:type="gramEnd"/>
      <w:r w:rsidRPr="00F111D0">
        <w:rPr>
          <w:rFonts w:ascii="Times New Roman" w:eastAsia="Times New Roman" w:hAnsi="Times New Roman" w:cs="Times New Roman"/>
          <w:b/>
          <w:bCs/>
          <w:color w:val="000000"/>
          <w:sz w:val="24"/>
          <w:lang w:eastAsia="tr-TR"/>
        </w:rPr>
        <w:t>/36</w:t>
      </w:r>
    </w:p>
    <w:p w:rsidR="00F111D0" w:rsidRPr="00F111D0" w:rsidRDefault="00F111D0" w:rsidP="00F111D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111D0">
        <w:rPr>
          <w:rFonts w:ascii="Times New Roman" w:eastAsia="Times New Roman" w:hAnsi="Times New Roman" w:cs="Times New Roman"/>
          <w:b/>
          <w:bCs/>
          <w:color w:val="000000"/>
          <w:sz w:val="24"/>
          <w:lang w:eastAsia="tr-TR"/>
        </w:rPr>
        <w:t xml:space="preserve">Karar </w:t>
      </w:r>
      <w:proofErr w:type="gramStart"/>
      <w:r w:rsidRPr="00F111D0">
        <w:rPr>
          <w:rFonts w:ascii="Times New Roman" w:eastAsia="Times New Roman" w:hAnsi="Times New Roman" w:cs="Times New Roman"/>
          <w:b/>
          <w:bCs/>
          <w:color w:val="000000"/>
          <w:sz w:val="24"/>
          <w:lang w:eastAsia="tr-TR"/>
        </w:rPr>
        <w:t>Sayısı : 2015</w:t>
      </w:r>
      <w:proofErr w:type="gramEnd"/>
      <w:r w:rsidRPr="00F111D0">
        <w:rPr>
          <w:rFonts w:ascii="Times New Roman" w:eastAsia="Times New Roman" w:hAnsi="Times New Roman" w:cs="Times New Roman"/>
          <w:b/>
          <w:bCs/>
          <w:color w:val="000000"/>
          <w:sz w:val="24"/>
          <w:lang w:eastAsia="tr-TR"/>
        </w:rPr>
        <w:t>/51</w:t>
      </w:r>
    </w:p>
    <w:p w:rsidR="00F111D0" w:rsidRPr="00F111D0" w:rsidRDefault="00F111D0" w:rsidP="00F111D0">
      <w:pPr>
        <w:shd w:val="clear" w:color="auto" w:fill="FFFFFF"/>
        <w:spacing w:after="0" w:line="240" w:lineRule="auto"/>
        <w:jc w:val="both"/>
        <w:rPr>
          <w:rFonts w:ascii="Times New Roman" w:eastAsia="Times New Roman" w:hAnsi="Times New Roman" w:cs="Times New Roman"/>
          <w:b/>
          <w:color w:val="000000"/>
          <w:sz w:val="24"/>
          <w:szCs w:val="24"/>
          <w:lang w:eastAsia="tr-TR"/>
        </w:rPr>
      </w:pPr>
      <w:r w:rsidRPr="00F111D0">
        <w:rPr>
          <w:rFonts w:ascii="Times New Roman" w:eastAsia="Times New Roman" w:hAnsi="Times New Roman" w:cs="Times New Roman"/>
          <w:b/>
          <w:bCs/>
          <w:color w:val="000000"/>
          <w:sz w:val="24"/>
          <w:lang w:eastAsia="tr-TR"/>
        </w:rPr>
        <w:t xml:space="preserve">Karar </w:t>
      </w:r>
      <w:proofErr w:type="gramStart"/>
      <w:r w:rsidRPr="00F111D0">
        <w:rPr>
          <w:rFonts w:ascii="Times New Roman" w:eastAsia="Times New Roman" w:hAnsi="Times New Roman" w:cs="Times New Roman"/>
          <w:b/>
          <w:bCs/>
          <w:color w:val="000000"/>
          <w:sz w:val="24"/>
          <w:lang w:eastAsia="tr-TR"/>
        </w:rPr>
        <w:t>Tarihi : 27</w:t>
      </w:r>
      <w:proofErr w:type="gramEnd"/>
      <w:r w:rsidRPr="00F111D0">
        <w:rPr>
          <w:rFonts w:ascii="Times New Roman" w:eastAsia="Times New Roman" w:hAnsi="Times New Roman" w:cs="Times New Roman"/>
          <w:b/>
          <w:bCs/>
          <w:color w:val="000000"/>
          <w:sz w:val="24"/>
          <w:lang w:eastAsia="tr-TR"/>
        </w:rPr>
        <w:t>.5.2015</w:t>
      </w:r>
    </w:p>
    <w:p w:rsidR="00F111D0" w:rsidRDefault="00F111D0" w:rsidP="00F111D0">
      <w:pPr>
        <w:shd w:val="clear" w:color="auto" w:fill="FFFFFF"/>
        <w:spacing w:after="0" w:line="240" w:lineRule="auto"/>
        <w:jc w:val="both"/>
        <w:rPr>
          <w:rFonts w:ascii="Times New Roman" w:eastAsia="Times New Roman" w:hAnsi="Times New Roman" w:cs="Times New Roman"/>
          <w:b/>
          <w:bCs/>
          <w:color w:val="000000"/>
          <w:sz w:val="24"/>
          <w:lang w:eastAsia="tr-TR"/>
        </w:rPr>
      </w:pPr>
      <w:r w:rsidRPr="00F111D0">
        <w:rPr>
          <w:rFonts w:ascii="Times New Roman" w:eastAsia="Times New Roman" w:hAnsi="Times New Roman" w:cs="Times New Roman"/>
          <w:b/>
          <w:bCs/>
          <w:color w:val="000000"/>
          <w:sz w:val="24"/>
          <w:lang w:eastAsia="tr-TR"/>
        </w:rPr>
        <w:t>R.G. Tarih-</w:t>
      </w:r>
      <w:proofErr w:type="gramStart"/>
      <w:r w:rsidRPr="00F111D0">
        <w:rPr>
          <w:rFonts w:ascii="Times New Roman" w:eastAsia="Times New Roman" w:hAnsi="Times New Roman" w:cs="Times New Roman"/>
          <w:b/>
          <w:bCs/>
          <w:color w:val="000000"/>
          <w:sz w:val="24"/>
          <w:lang w:eastAsia="tr-TR"/>
        </w:rPr>
        <w:t>Sayı :10</w:t>
      </w:r>
      <w:proofErr w:type="gramEnd"/>
      <w:r w:rsidRPr="00F111D0">
        <w:rPr>
          <w:rFonts w:ascii="Times New Roman" w:eastAsia="Times New Roman" w:hAnsi="Times New Roman" w:cs="Times New Roman"/>
          <w:b/>
          <w:bCs/>
          <w:color w:val="000000"/>
          <w:sz w:val="24"/>
          <w:lang w:eastAsia="tr-TR"/>
        </w:rPr>
        <w:t>.06.2015-29382</w:t>
      </w:r>
    </w:p>
    <w:p w:rsidR="00F111D0" w:rsidRDefault="00F111D0" w:rsidP="00F111D0">
      <w:pPr>
        <w:shd w:val="clear" w:color="auto" w:fill="FFFFFF"/>
        <w:spacing w:after="0" w:line="240" w:lineRule="auto"/>
        <w:jc w:val="both"/>
        <w:rPr>
          <w:rFonts w:ascii="Times New Roman" w:eastAsia="Times New Roman" w:hAnsi="Times New Roman" w:cs="Times New Roman"/>
          <w:b/>
          <w:bCs/>
          <w:color w:val="000000"/>
          <w:sz w:val="24"/>
          <w:lang w:eastAsia="tr-TR"/>
        </w:rPr>
      </w:pP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b/>
          <w:bCs/>
          <w:color w:val="000000"/>
          <w:sz w:val="24"/>
          <w:lang w:eastAsia="tr-TR"/>
        </w:rPr>
        <w:t xml:space="preserve">İTİRAZ YOLUNA </w:t>
      </w:r>
      <w:proofErr w:type="gramStart"/>
      <w:r w:rsidRPr="00F111D0">
        <w:rPr>
          <w:rFonts w:ascii="Times New Roman" w:eastAsia="Times New Roman" w:hAnsi="Times New Roman" w:cs="Times New Roman"/>
          <w:b/>
          <w:bCs/>
          <w:color w:val="000000"/>
          <w:sz w:val="24"/>
          <w:lang w:eastAsia="tr-TR"/>
        </w:rPr>
        <w:t>BAŞVURAN :</w:t>
      </w:r>
      <w:r w:rsidRPr="00F111D0">
        <w:rPr>
          <w:rFonts w:ascii="Times New Roman" w:eastAsia="Times New Roman" w:hAnsi="Times New Roman" w:cs="Times New Roman"/>
          <w:color w:val="000000"/>
          <w:sz w:val="24"/>
          <w:szCs w:val="19"/>
          <w:lang w:eastAsia="tr-TR"/>
        </w:rPr>
        <w:t> Pasinler</w:t>
      </w:r>
      <w:proofErr w:type="gramEnd"/>
      <w:r w:rsidRPr="00F111D0">
        <w:rPr>
          <w:rFonts w:ascii="Times New Roman" w:eastAsia="Times New Roman" w:hAnsi="Times New Roman" w:cs="Times New Roman"/>
          <w:color w:val="000000"/>
          <w:sz w:val="24"/>
          <w:szCs w:val="19"/>
          <w:lang w:eastAsia="tr-TR"/>
        </w:rPr>
        <w:t xml:space="preserve"> Sulh Ceza Mahkemesi</w:t>
      </w:r>
    </w:p>
    <w:p w:rsidR="00F111D0" w:rsidRP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b/>
          <w:bCs/>
          <w:color w:val="000000"/>
          <w:sz w:val="24"/>
          <w:lang w:eastAsia="tr-TR"/>
        </w:rPr>
        <w:t>İTİRAZIN KONUSU :</w:t>
      </w:r>
      <w:r w:rsidRPr="00F111D0">
        <w:rPr>
          <w:rFonts w:ascii="Times New Roman" w:eastAsia="Times New Roman" w:hAnsi="Times New Roman" w:cs="Times New Roman"/>
          <w:b/>
          <w:bCs/>
          <w:color w:val="000000"/>
          <w:sz w:val="24"/>
          <w:szCs w:val="19"/>
          <w:lang w:eastAsia="tr-TR"/>
        </w:rPr>
        <w:t> </w:t>
      </w:r>
      <w:r w:rsidRPr="00F111D0">
        <w:rPr>
          <w:rFonts w:ascii="Times New Roman" w:eastAsia="Times New Roman" w:hAnsi="Times New Roman" w:cs="Times New Roman"/>
          <w:color w:val="000000"/>
          <w:sz w:val="24"/>
          <w:szCs w:val="19"/>
          <w:lang w:eastAsia="tr-TR"/>
        </w:rPr>
        <w:t>26.9.2004 tarihli ve 5237 sayılı Türk Ceza Kanunu'nun 230. maddesinin (5) ve (6) numaralı fıkralarının Anayasa'nın 5</w:t>
      </w:r>
      <w:proofErr w:type="gramStart"/>
      <w:r w:rsidRPr="00F111D0">
        <w:rPr>
          <w:rFonts w:ascii="Times New Roman" w:eastAsia="Times New Roman" w:hAnsi="Times New Roman" w:cs="Times New Roman"/>
          <w:color w:val="000000"/>
          <w:sz w:val="24"/>
          <w:szCs w:val="19"/>
          <w:lang w:eastAsia="tr-TR"/>
        </w:rPr>
        <w:t>.,</w:t>
      </w:r>
      <w:proofErr w:type="gramEnd"/>
      <w:r w:rsidRPr="00F111D0">
        <w:rPr>
          <w:rFonts w:ascii="Times New Roman" w:eastAsia="Times New Roman" w:hAnsi="Times New Roman" w:cs="Times New Roman"/>
          <w:color w:val="000000"/>
          <w:sz w:val="24"/>
          <w:szCs w:val="19"/>
          <w:lang w:eastAsia="tr-TR"/>
        </w:rPr>
        <w:t xml:space="preserve"> 10., 17., 20. ve 24. maddelerine aykırılığı ileri sürülerek iptallerine karar verilmesi istemidir. </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b/>
          <w:bCs/>
          <w:color w:val="000000"/>
          <w:sz w:val="24"/>
          <w:lang w:eastAsia="tr-TR"/>
        </w:rPr>
        <w:t>I- OLAY</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Evlenme akdi olmaksızın evlenmenin dinsel törenini yaptıkları ve yaptırdıkları iddiasıyla sanıklar hakkında açılan kamu davasında, itiraz konusu kuralların Anayasa'ya aykırı olduğu kanısına varan Mahkeme, iptalleri için başvurmuştur.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b/>
          <w:bCs/>
          <w:color w:val="000000"/>
          <w:sz w:val="24"/>
          <w:lang w:eastAsia="tr-TR"/>
        </w:rPr>
        <w:t>III- YASA METİNLERİ</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b/>
          <w:bCs/>
          <w:color w:val="000000"/>
          <w:sz w:val="24"/>
          <w:lang w:eastAsia="tr-TR"/>
        </w:rPr>
        <w:t xml:space="preserve"> A- İtiraz Konusu Yasa Kuralları</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Kanun'un itiraz konusu kuralları da içeren "</w:t>
      </w:r>
      <w:r w:rsidRPr="00F111D0">
        <w:rPr>
          <w:rFonts w:ascii="Times New Roman" w:eastAsia="Times New Roman" w:hAnsi="Times New Roman" w:cs="Times New Roman"/>
          <w:i/>
          <w:iCs/>
          <w:color w:val="000000"/>
          <w:sz w:val="24"/>
          <w:szCs w:val="19"/>
          <w:lang w:eastAsia="tr-TR"/>
        </w:rPr>
        <w:t>Birden</w:t>
      </w:r>
      <w:r w:rsidRPr="00F111D0">
        <w:rPr>
          <w:rFonts w:ascii="Times New Roman" w:eastAsia="Times New Roman" w:hAnsi="Times New Roman" w:cs="Times New Roman"/>
          <w:color w:val="000000"/>
          <w:sz w:val="24"/>
          <w:szCs w:val="19"/>
          <w:lang w:eastAsia="tr-TR"/>
        </w:rPr>
        <w:t> </w:t>
      </w:r>
      <w:r w:rsidRPr="00F111D0">
        <w:rPr>
          <w:rFonts w:ascii="Times New Roman" w:eastAsia="Times New Roman" w:hAnsi="Times New Roman" w:cs="Times New Roman"/>
          <w:i/>
          <w:iCs/>
          <w:color w:val="000000"/>
          <w:sz w:val="24"/>
          <w:szCs w:val="19"/>
          <w:lang w:eastAsia="tr-TR"/>
        </w:rPr>
        <w:t>çok evlilik, hileli evlenme, dinsel tören</w:t>
      </w:r>
      <w:r w:rsidRPr="00F111D0">
        <w:rPr>
          <w:rFonts w:ascii="Times New Roman" w:eastAsia="Times New Roman" w:hAnsi="Times New Roman" w:cs="Times New Roman"/>
          <w:color w:val="000000"/>
          <w:sz w:val="24"/>
          <w:szCs w:val="19"/>
          <w:lang w:eastAsia="tr-TR"/>
        </w:rPr>
        <w:t> "  başlıklı 230. maddesi şöyledir: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w:t>
      </w:r>
      <w:r w:rsidRPr="00F111D0">
        <w:rPr>
          <w:rFonts w:ascii="Times New Roman" w:eastAsia="Times New Roman" w:hAnsi="Times New Roman" w:cs="Times New Roman"/>
          <w:i/>
          <w:iCs/>
          <w:color w:val="000000"/>
          <w:sz w:val="24"/>
          <w:szCs w:val="19"/>
          <w:lang w:eastAsia="tr-TR"/>
        </w:rPr>
        <w:t>(1) Evli olmasına rağmen, başkasıyla evlenme işlemi yaptıran kişi, altı aydan iki yıla kadar hapis cezası ile cezalandırılır.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i/>
          <w:iCs/>
          <w:color w:val="000000"/>
          <w:sz w:val="24"/>
          <w:szCs w:val="19"/>
          <w:lang w:eastAsia="tr-TR"/>
        </w:rPr>
        <w:t>(2) Kendisi evli olmamakla birlikte, evli olduğunu bildiği bir kimse ile evlilik işlemi yaptıran kişi de yukarıdaki fıkra hükmüne göre cezalandırılır.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i/>
          <w:iCs/>
          <w:color w:val="000000"/>
          <w:sz w:val="24"/>
          <w:szCs w:val="19"/>
          <w:lang w:eastAsia="tr-TR"/>
        </w:rPr>
        <w:t>(3) Gerçek kimliğini saklamak suretiyle bir başkasıyla evlenme işlemi yaptıran kişi, üç aydan bir yıla kadar hapis cezası ile cezalandırılır.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i/>
          <w:iCs/>
          <w:color w:val="000000"/>
          <w:sz w:val="24"/>
          <w:szCs w:val="19"/>
          <w:lang w:eastAsia="tr-TR"/>
        </w:rPr>
        <w:t>(4) Yukarıdaki fıkralarda tanımlanan suçlardan dolayı zamanaşımı, evlenmenin iptali kararının kesinleştiği tarihten itibaren işlemeye başlar.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b/>
          <w:bCs/>
          <w:i/>
          <w:iCs/>
          <w:color w:val="000000"/>
          <w:sz w:val="24"/>
          <w:szCs w:val="19"/>
          <w:lang w:eastAsia="tr-TR"/>
        </w:rPr>
        <w:t xml:space="preserve">(5) Aralarında evlenme olmaksızın, evlenmenin dinsel törenini yaptıranlar hakkında iki aydan altı aya kadar hapis cezası verilir. Ancak, medeni </w:t>
      </w:r>
      <w:proofErr w:type="gramStart"/>
      <w:r w:rsidRPr="00F111D0">
        <w:rPr>
          <w:rFonts w:ascii="Times New Roman" w:eastAsia="Times New Roman" w:hAnsi="Times New Roman" w:cs="Times New Roman"/>
          <w:b/>
          <w:bCs/>
          <w:i/>
          <w:iCs/>
          <w:color w:val="000000"/>
          <w:sz w:val="24"/>
          <w:szCs w:val="19"/>
          <w:lang w:eastAsia="tr-TR"/>
        </w:rPr>
        <w:t>nikah</w:t>
      </w:r>
      <w:proofErr w:type="gramEnd"/>
      <w:r w:rsidRPr="00F111D0">
        <w:rPr>
          <w:rFonts w:ascii="Times New Roman" w:eastAsia="Times New Roman" w:hAnsi="Times New Roman" w:cs="Times New Roman"/>
          <w:b/>
          <w:bCs/>
          <w:i/>
          <w:iCs/>
          <w:color w:val="000000"/>
          <w:sz w:val="24"/>
          <w:szCs w:val="19"/>
          <w:lang w:eastAsia="tr-TR"/>
        </w:rPr>
        <w:t xml:space="preserve"> yapıldığında kamu davası ve hükmedilen ceza bütün sonuçlarıyla ortadan kalkar.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b/>
          <w:bCs/>
          <w:i/>
          <w:iCs/>
          <w:color w:val="000000"/>
          <w:sz w:val="24"/>
          <w:szCs w:val="19"/>
          <w:lang w:eastAsia="tr-TR"/>
        </w:rPr>
        <w:t>(6) Evlenme akdinin kanuna göre yapılmış olduğunu gösteren belgeyi görmeden bir evlenme için dinsel tören yapan kimse hakkında iki aydan altı aya kadar hapis cezası verilir.</w:t>
      </w:r>
      <w:r w:rsidRPr="00F111D0">
        <w:rPr>
          <w:rFonts w:ascii="Times New Roman" w:eastAsia="Times New Roman" w:hAnsi="Times New Roman" w:cs="Times New Roman"/>
          <w:color w:val="000000"/>
          <w:sz w:val="24"/>
          <w:szCs w:val="19"/>
          <w:lang w:eastAsia="tr-TR"/>
        </w:rPr>
        <w:t>"</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b/>
          <w:bCs/>
          <w:color w:val="000000"/>
          <w:sz w:val="24"/>
          <w:lang w:eastAsia="tr-TR"/>
        </w:rPr>
        <w:t>B- Dayanılan ve İlgili Görülen Anayasa Kuralları</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lastRenderedPageBreak/>
        <w:t>Başvuru kararında, Anayasa'nın 5</w:t>
      </w:r>
      <w:proofErr w:type="gramStart"/>
      <w:r w:rsidRPr="00F111D0">
        <w:rPr>
          <w:rFonts w:ascii="Times New Roman" w:eastAsia="Times New Roman" w:hAnsi="Times New Roman" w:cs="Times New Roman"/>
          <w:color w:val="000000"/>
          <w:sz w:val="24"/>
          <w:szCs w:val="19"/>
          <w:lang w:eastAsia="tr-TR"/>
        </w:rPr>
        <w:t>.,</w:t>
      </w:r>
      <w:proofErr w:type="gramEnd"/>
      <w:r w:rsidRPr="00F111D0">
        <w:rPr>
          <w:rFonts w:ascii="Times New Roman" w:eastAsia="Times New Roman" w:hAnsi="Times New Roman" w:cs="Times New Roman"/>
          <w:color w:val="000000"/>
          <w:sz w:val="24"/>
          <w:szCs w:val="19"/>
          <w:lang w:eastAsia="tr-TR"/>
        </w:rPr>
        <w:t xml:space="preserve"> 10., 17., 20. ve 24.  maddelerine dayanılmış, Anayasa'nın 13. maddesi ise ilgili görülmüştür.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b/>
          <w:bCs/>
          <w:color w:val="000000"/>
          <w:sz w:val="24"/>
          <w:lang w:eastAsia="tr-TR"/>
        </w:rPr>
        <w:t>IV- İLK İNCELEME</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11D0">
        <w:rPr>
          <w:rFonts w:ascii="Times New Roman" w:eastAsia="Times New Roman" w:hAnsi="Times New Roman" w:cs="Times New Roman"/>
          <w:color w:val="000000"/>
          <w:sz w:val="24"/>
          <w:szCs w:val="19"/>
          <w:lang w:eastAsia="tr-TR"/>
        </w:rPr>
        <w:t xml:space="preserve">Anayasa Mahkemesi İçtüzüğü hükümleri uyarınca Haşim KILIÇ, </w:t>
      </w:r>
      <w:proofErr w:type="spellStart"/>
      <w:r w:rsidRPr="00F111D0">
        <w:rPr>
          <w:rFonts w:ascii="Times New Roman" w:eastAsia="Times New Roman" w:hAnsi="Times New Roman" w:cs="Times New Roman"/>
          <w:color w:val="000000"/>
          <w:sz w:val="24"/>
          <w:szCs w:val="19"/>
          <w:lang w:eastAsia="tr-TR"/>
        </w:rPr>
        <w:t>Serruh</w:t>
      </w:r>
      <w:proofErr w:type="spellEnd"/>
      <w:r w:rsidRPr="00F111D0">
        <w:rPr>
          <w:rFonts w:ascii="Times New Roman" w:eastAsia="Times New Roman" w:hAnsi="Times New Roman" w:cs="Times New Roman"/>
          <w:color w:val="000000"/>
          <w:sz w:val="24"/>
          <w:szCs w:val="19"/>
          <w:lang w:eastAsia="tr-TR"/>
        </w:rPr>
        <w:t xml:space="preserve"> KALELİ, Alparslan ALTAN, Serdar ÖZGÜLDÜR, Osman </w:t>
      </w:r>
      <w:proofErr w:type="spellStart"/>
      <w:r w:rsidRPr="00F111D0">
        <w:rPr>
          <w:rFonts w:ascii="Times New Roman" w:eastAsia="Times New Roman" w:hAnsi="Times New Roman" w:cs="Times New Roman"/>
          <w:color w:val="000000"/>
          <w:sz w:val="24"/>
          <w:szCs w:val="19"/>
          <w:lang w:eastAsia="tr-TR"/>
        </w:rPr>
        <w:t>Alifeyyaz</w:t>
      </w:r>
      <w:proofErr w:type="spellEnd"/>
      <w:r w:rsidRPr="00F111D0">
        <w:rPr>
          <w:rFonts w:ascii="Times New Roman" w:eastAsia="Times New Roman" w:hAnsi="Times New Roman" w:cs="Times New Roman"/>
          <w:color w:val="000000"/>
          <w:sz w:val="24"/>
          <w:szCs w:val="19"/>
          <w:lang w:eastAsia="tr-TR"/>
        </w:rPr>
        <w:t xml:space="preserve"> PAKSÜT, Zehra Ayla PERKTAŞ, Recep KÖMÜRCÜ, Burhan ÜSTÜN, Engin YILDIRIM, Nuri NECİPOĞLU, </w:t>
      </w:r>
      <w:proofErr w:type="spellStart"/>
      <w:r w:rsidRPr="00F111D0">
        <w:rPr>
          <w:rFonts w:ascii="Times New Roman" w:eastAsia="Times New Roman" w:hAnsi="Times New Roman" w:cs="Times New Roman"/>
          <w:color w:val="000000"/>
          <w:sz w:val="24"/>
          <w:szCs w:val="19"/>
          <w:lang w:eastAsia="tr-TR"/>
        </w:rPr>
        <w:t>Hicabi</w:t>
      </w:r>
      <w:proofErr w:type="spellEnd"/>
      <w:r w:rsidRPr="00F111D0">
        <w:rPr>
          <w:rFonts w:ascii="Times New Roman" w:eastAsia="Times New Roman" w:hAnsi="Times New Roman" w:cs="Times New Roman"/>
          <w:color w:val="000000"/>
          <w:sz w:val="24"/>
          <w:szCs w:val="19"/>
          <w:lang w:eastAsia="tr-TR"/>
        </w:rPr>
        <w:t xml:space="preserve"> DURSUN, Celal Mümtaz AKINCI, Erdal TERCAN, Muammer TOPAL, Zühtü ARSLAN ve M. Emin </w:t>
      </w:r>
      <w:proofErr w:type="spellStart"/>
      <w:r w:rsidRPr="00F111D0">
        <w:rPr>
          <w:rFonts w:ascii="Times New Roman" w:eastAsia="Times New Roman" w:hAnsi="Times New Roman" w:cs="Times New Roman"/>
          <w:color w:val="000000"/>
          <w:sz w:val="24"/>
          <w:szCs w:val="19"/>
          <w:lang w:eastAsia="tr-TR"/>
        </w:rPr>
        <w:t>KUZ'un</w:t>
      </w:r>
      <w:proofErr w:type="spellEnd"/>
      <w:r w:rsidRPr="00F111D0">
        <w:rPr>
          <w:rFonts w:ascii="Times New Roman" w:eastAsia="Times New Roman" w:hAnsi="Times New Roman" w:cs="Times New Roman"/>
          <w:color w:val="000000"/>
          <w:sz w:val="24"/>
          <w:szCs w:val="19"/>
          <w:lang w:eastAsia="tr-TR"/>
        </w:rPr>
        <w:t xml:space="preserve"> katılımlarıyla 18.2.2014 tarihinde yapılan ilk inceleme toplantısında, dosyada eksiklik bulunmadığından işin esasının incelenmesine OYBİRLİĞİ ile karar verilmiştir.</w:t>
      </w:r>
      <w:proofErr w:type="gramEnd"/>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b/>
          <w:bCs/>
          <w:color w:val="000000"/>
          <w:sz w:val="24"/>
          <w:lang w:eastAsia="tr-TR"/>
        </w:rPr>
        <w:t>V- ESASIN İNCELENMESİ</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Başvuru kararı ve ekleri, Raportör Hamit YELKEN tarafından hazırlanan işin esasına ilişkin rapor, itiraz konusu yasa kuralları, dayanılan ve ilgili görülen Anayasa kuralları ve bunların gerekçeleri ile diğer yasama belgeleri okunup incelendikten sonra gereği görüşülüp düşünüldü:</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Başvuru kararında, itiraz konusu kurallarla evlenmenin dinsel törenini yapma ve yaptırma eylemlerinin suç olarak düzenlenip cezai müeyyideye bağlandığı, oysa evlenmenin dinsel törenini yapma ve yaptırmanın özel hayat ile  din ve vicdan özgürlüğüne ilişkin hususlar olduğu, dolayısıyla resmî bir evlilik akdi olmaksızın birlikte yaşamanın dahi suç olmadığı bir hukuki  düzende evlenmenin dinsel törenini yapma ve yaptırmanın suç olarak düzenlenmesinin, Anayasa'nın 5</w:t>
      </w:r>
      <w:proofErr w:type="gramStart"/>
      <w:r w:rsidRPr="00F111D0">
        <w:rPr>
          <w:rFonts w:ascii="Times New Roman" w:eastAsia="Times New Roman" w:hAnsi="Times New Roman" w:cs="Times New Roman"/>
          <w:color w:val="000000"/>
          <w:sz w:val="24"/>
          <w:szCs w:val="19"/>
          <w:lang w:eastAsia="tr-TR"/>
        </w:rPr>
        <w:t>.,</w:t>
      </w:r>
      <w:proofErr w:type="gramEnd"/>
      <w:r w:rsidRPr="00F111D0">
        <w:rPr>
          <w:rFonts w:ascii="Times New Roman" w:eastAsia="Times New Roman" w:hAnsi="Times New Roman" w:cs="Times New Roman"/>
          <w:color w:val="000000"/>
          <w:sz w:val="24"/>
          <w:szCs w:val="19"/>
          <w:lang w:eastAsia="tr-TR"/>
        </w:rPr>
        <w:t xml:space="preserve"> 10., 17., 20. ve 24. maddelerine aykırı olduğu ileri sürülmüştür.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6216 sayılı Anayasa Mahkemesinin Kuruluşu ve Yargılama Usulleri Hakkında Kanun'un 43. maddesine göre, itiraz konusu kurallar, ilgisi nedeniyle Anayasa'nın 13.  maddesi yönünden de incelenmiştir.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11D0">
        <w:rPr>
          <w:rFonts w:ascii="Times New Roman" w:eastAsia="Times New Roman" w:hAnsi="Times New Roman" w:cs="Times New Roman"/>
          <w:color w:val="000000"/>
          <w:sz w:val="24"/>
          <w:szCs w:val="19"/>
          <w:lang w:eastAsia="tr-TR"/>
        </w:rPr>
        <w:t>İtiraz konusu kurallarda, aralarında evlenme olmaksızın, evlenmenin dinsel törenini yaptıranlar ile evlenme akdinin kanuna göre yapılmış olduğunu gösteren belgeyi görmeden evlenme için dinsel tören yapan kimsenin iki aydan altı aya kadar hapis cezası ile cezalandırılacağı; ancak, resmi nikâh yapılması halinde dinsel törenle evlilik yaptıranlar aleyhine açılan kamu davasının ve hükmedilen cezanın bütün sonuçlarıyla ortadan kaldırılacağı düzenlenmektedir.</w:t>
      </w:r>
      <w:proofErr w:type="gramEnd"/>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Anayasa'nın 20. maddesinin birinci fıkrasının birinci cümlesinde, "</w:t>
      </w:r>
      <w:r w:rsidRPr="00F111D0">
        <w:rPr>
          <w:rFonts w:ascii="Times New Roman" w:eastAsia="Times New Roman" w:hAnsi="Times New Roman" w:cs="Times New Roman"/>
          <w:i/>
          <w:iCs/>
          <w:color w:val="000000"/>
          <w:sz w:val="24"/>
          <w:szCs w:val="19"/>
          <w:lang w:eastAsia="tr-TR"/>
        </w:rPr>
        <w:t>Herkes, özel hayatına ve aile hayatına saygı gösterilmesini isteme hakkına sahiptir.</w:t>
      </w:r>
      <w:r w:rsidRPr="00F111D0">
        <w:rPr>
          <w:rFonts w:ascii="Times New Roman" w:eastAsia="Times New Roman" w:hAnsi="Times New Roman" w:cs="Times New Roman"/>
          <w:color w:val="000000"/>
          <w:sz w:val="24"/>
          <w:szCs w:val="19"/>
          <w:lang w:eastAsia="tr-TR"/>
        </w:rPr>
        <w:t>" denilmek suretiyle özel hayat ve aile hayatına saygı gösterilmesini isteme hakkı; 24. maddesinin birinci, ikinci ve üçüncü fıkralarında ise "</w:t>
      </w:r>
      <w:r w:rsidRPr="00F111D0">
        <w:rPr>
          <w:rFonts w:ascii="Times New Roman" w:eastAsia="Times New Roman" w:hAnsi="Times New Roman" w:cs="Times New Roman"/>
          <w:i/>
          <w:iCs/>
          <w:color w:val="000000"/>
          <w:sz w:val="24"/>
          <w:szCs w:val="19"/>
          <w:lang w:eastAsia="tr-TR"/>
        </w:rPr>
        <w:t xml:space="preserve">Herkes, vicdan, dinî inanç ve kanaat hürriyetine sahiptir. 14 üncü madde hükümlerine aykırı olmamak şartıyla ibadet, dinî </w:t>
      </w:r>
      <w:proofErr w:type="spellStart"/>
      <w:r w:rsidRPr="00F111D0">
        <w:rPr>
          <w:rFonts w:ascii="Times New Roman" w:eastAsia="Times New Roman" w:hAnsi="Times New Roman" w:cs="Times New Roman"/>
          <w:i/>
          <w:iCs/>
          <w:color w:val="000000"/>
          <w:sz w:val="24"/>
          <w:szCs w:val="19"/>
          <w:lang w:eastAsia="tr-TR"/>
        </w:rPr>
        <w:t>âyin</w:t>
      </w:r>
      <w:proofErr w:type="spellEnd"/>
      <w:r w:rsidRPr="00F111D0">
        <w:rPr>
          <w:rFonts w:ascii="Times New Roman" w:eastAsia="Times New Roman" w:hAnsi="Times New Roman" w:cs="Times New Roman"/>
          <w:i/>
          <w:iCs/>
          <w:color w:val="000000"/>
          <w:sz w:val="24"/>
          <w:szCs w:val="19"/>
          <w:lang w:eastAsia="tr-TR"/>
        </w:rPr>
        <w:t xml:space="preserve"> ve törenler serbesttir. Kimse, ibadete, dinî </w:t>
      </w:r>
      <w:proofErr w:type="spellStart"/>
      <w:r w:rsidRPr="00F111D0">
        <w:rPr>
          <w:rFonts w:ascii="Times New Roman" w:eastAsia="Times New Roman" w:hAnsi="Times New Roman" w:cs="Times New Roman"/>
          <w:i/>
          <w:iCs/>
          <w:color w:val="000000"/>
          <w:sz w:val="24"/>
          <w:szCs w:val="19"/>
          <w:lang w:eastAsia="tr-TR"/>
        </w:rPr>
        <w:t>âyin</w:t>
      </w:r>
      <w:proofErr w:type="spellEnd"/>
      <w:r w:rsidRPr="00F111D0">
        <w:rPr>
          <w:rFonts w:ascii="Times New Roman" w:eastAsia="Times New Roman" w:hAnsi="Times New Roman" w:cs="Times New Roman"/>
          <w:i/>
          <w:iCs/>
          <w:color w:val="000000"/>
          <w:sz w:val="24"/>
          <w:szCs w:val="19"/>
          <w:lang w:eastAsia="tr-TR"/>
        </w:rPr>
        <w:t xml:space="preserve"> ve törenlere katılmaya, dinî inanç ve kanaatlerini açıklamaya zorlanamaz; dinî inanç ve kanaatlerinden dolayı kınanamaz ve suçlanamaz.</w:t>
      </w:r>
      <w:r w:rsidRPr="00F111D0">
        <w:rPr>
          <w:rFonts w:ascii="Times New Roman" w:eastAsia="Times New Roman" w:hAnsi="Times New Roman" w:cs="Times New Roman"/>
          <w:color w:val="000000"/>
          <w:sz w:val="24"/>
          <w:szCs w:val="19"/>
          <w:lang w:eastAsia="tr-TR"/>
        </w:rPr>
        <w:t>" hükümlerine yer verilerek din ve vicdan hürriyeti güvence altına alınmıştır.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11D0">
        <w:rPr>
          <w:rFonts w:ascii="Times New Roman" w:eastAsia="Times New Roman" w:hAnsi="Times New Roman" w:cs="Times New Roman"/>
          <w:color w:val="000000"/>
          <w:sz w:val="24"/>
          <w:szCs w:val="19"/>
          <w:lang w:eastAsia="tr-TR"/>
        </w:rPr>
        <w:t xml:space="preserve">Anayasa'nın 20 maddesinin gerekçesinde de belirtildiği üzere özel hayat ve aile hayatına saygı gösterilmesini isteme hakkı, bir yönüyle özel hayatın ve aile hayatının gizliliğinin korunmasını, başkalarının gözleri önüne serilmemesini, bir başka ifadeyle kişinin özel hayatında yaşananların, yalnız kendisi veya kendisinin bilmesini istediği kimseler tarafından </w:t>
      </w:r>
      <w:r w:rsidRPr="00F111D0">
        <w:rPr>
          <w:rFonts w:ascii="Times New Roman" w:eastAsia="Times New Roman" w:hAnsi="Times New Roman" w:cs="Times New Roman"/>
          <w:color w:val="000000"/>
          <w:sz w:val="24"/>
          <w:szCs w:val="19"/>
          <w:lang w:eastAsia="tr-TR"/>
        </w:rPr>
        <w:lastRenderedPageBreak/>
        <w:t xml:space="preserve">bilinmesini isteme hakkını korurken, diğer yönüyle, resmî makamların özel hayata müdahale edememesi yani kişinin ferdî ve aile hayatını kendi anladığı gibi düzenleyip yaşayabilmesi hakkını güvence altına almaktadır. </w:t>
      </w:r>
      <w:proofErr w:type="gramEnd"/>
      <w:r w:rsidRPr="00F111D0">
        <w:rPr>
          <w:rFonts w:ascii="Times New Roman" w:eastAsia="Times New Roman" w:hAnsi="Times New Roman" w:cs="Times New Roman"/>
          <w:color w:val="000000"/>
          <w:sz w:val="24"/>
          <w:szCs w:val="19"/>
          <w:lang w:eastAsia="tr-TR"/>
        </w:rPr>
        <w:t>Dolayısıyla, Anayasa'nın 20. maddesindeki düzenlemeyle özel hayat ve aile hayatı, Anayasa'da belirtilen istisnalar haricinde Devlete, topluma ve diğer kişilere karşı koruma altına alınmıştır.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Anayasa'nın 24. maddesinde düzenlenen din ve vicdan özgürlüğü ise herkesin vicdan, dinî inanç ve kanaat özgürlüğünü güvenceye kavuştururken, bu özgürlüğün özel bir görünümü olan "</w:t>
      </w:r>
      <w:r w:rsidRPr="00F111D0">
        <w:rPr>
          <w:rFonts w:ascii="Times New Roman" w:eastAsia="Times New Roman" w:hAnsi="Times New Roman" w:cs="Times New Roman"/>
          <w:i/>
          <w:iCs/>
          <w:color w:val="000000"/>
          <w:sz w:val="24"/>
          <w:szCs w:val="19"/>
          <w:lang w:eastAsia="tr-TR"/>
        </w:rPr>
        <w:t xml:space="preserve">dini veya inancı dışa vurma </w:t>
      </w:r>
      <w:proofErr w:type="spellStart"/>
      <w:r w:rsidRPr="00F111D0">
        <w:rPr>
          <w:rFonts w:ascii="Times New Roman" w:eastAsia="Times New Roman" w:hAnsi="Times New Roman" w:cs="Times New Roman"/>
          <w:i/>
          <w:iCs/>
          <w:color w:val="000000"/>
          <w:sz w:val="24"/>
          <w:szCs w:val="19"/>
          <w:lang w:eastAsia="tr-TR"/>
        </w:rPr>
        <w:t>özgürlüğü"</w:t>
      </w:r>
      <w:r w:rsidRPr="00F111D0">
        <w:rPr>
          <w:rFonts w:ascii="Times New Roman" w:eastAsia="Times New Roman" w:hAnsi="Times New Roman" w:cs="Times New Roman"/>
          <w:color w:val="000000"/>
          <w:sz w:val="24"/>
          <w:szCs w:val="19"/>
          <w:lang w:eastAsia="tr-TR"/>
        </w:rPr>
        <w:t>nü</w:t>
      </w:r>
      <w:proofErr w:type="spellEnd"/>
      <w:r w:rsidRPr="00F111D0">
        <w:rPr>
          <w:rFonts w:ascii="Times New Roman" w:eastAsia="Times New Roman" w:hAnsi="Times New Roman" w:cs="Times New Roman"/>
          <w:color w:val="000000"/>
          <w:sz w:val="24"/>
          <w:szCs w:val="19"/>
          <w:lang w:eastAsia="tr-TR"/>
        </w:rPr>
        <w:t xml:space="preserve"> de içine almaktadır. Bu özgürlüğün kapsamı Birleşmiş Milletler İnsan Hakları Komitesinin 22 </w:t>
      </w:r>
      <w:proofErr w:type="spellStart"/>
      <w:r w:rsidRPr="00F111D0">
        <w:rPr>
          <w:rFonts w:ascii="Times New Roman" w:eastAsia="Times New Roman" w:hAnsi="Times New Roman" w:cs="Times New Roman"/>
          <w:color w:val="000000"/>
          <w:sz w:val="24"/>
          <w:szCs w:val="19"/>
          <w:lang w:eastAsia="tr-TR"/>
        </w:rPr>
        <w:t>No'lu</w:t>
      </w:r>
      <w:proofErr w:type="spellEnd"/>
      <w:r w:rsidRPr="00F111D0">
        <w:rPr>
          <w:rFonts w:ascii="Times New Roman" w:eastAsia="Times New Roman" w:hAnsi="Times New Roman" w:cs="Times New Roman"/>
          <w:color w:val="000000"/>
          <w:sz w:val="24"/>
          <w:szCs w:val="19"/>
          <w:lang w:eastAsia="tr-TR"/>
        </w:rPr>
        <w:t xml:space="preserve"> Genel Görüşünde şu şekilde açıklanmıştır: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w:t>
      </w:r>
      <w:r w:rsidRPr="00F111D0">
        <w:rPr>
          <w:rFonts w:ascii="Times New Roman" w:eastAsia="Times New Roman" w:hAnsi="Times New Roman" w:cs="Times New Roman"/>
          <w:i/>
          <w:iCs/>
          <w:color w:val="000000"/>
          <w:sz w:val="24"/>
          <w:szCs w:val="19"/>
          <w:lang w:eastAsia="tr-TR"/>
        </w:rPr>
        <w:t xml:space="preserve">Dini veya inancı dışa vurma özgürlüğü, 'gerek alenen gerekse özel alanda bireysel olarak veya topluluk halinde'  kullanılabilir. Dini veya inancı dışa vurma özgürlüğü, ibadet, dinsel </w:t>
      </w:r>
      <w:proofErr w:type="gramStart"/>
      <w:r w:rsidRPr="00F111D0">
        <w:rPr>
          <w:rFonts w:ascii="Times New Roman" w:eastAsia="Times New Roman" w:hAnsi="Times New Roman" w:cs="Times New Roman"/>
          <w:i/>
          <w:iCs/>
          <w:color w:val="000000"/>
          <w:sz w:val="24"/>
          <w:szCs w:val="19"/>
          <w:lang w:eastAsia="tr-TR"/>
        </w:rPr>
        <w:t>ritüellerin</w:t>
      </w:r>
      <w:proofErr w:type="gramEnd"/>
      <w:r w:rsidRPr="00F111D0">
        <w:rPr>
          <w:rFonts w:ascii="Times New Roman" w:eastAsia="Times New Roman" w:hAnsi="Times New Roman" w:cs="Times New Roman"/>
          <w:i/>
          <w:iCs/>
          <w:color w:val="000000"/>
          <w:sz w:val="24"/>
          <w:szCs w:val="19"/>
          <w:lang w:eastAsia="tr-TR"/>
        </w:rPr>
        <w:t xml:space="preserve"> yerine getirilmesi, uygulama ve öğretme gibi çok geniş bir davranış yelpazesini kapsar. İbadet kavramı, bir inancın doğrudan ifade edilmesini sağlayan törensel ve ayinsel eylemleri kapsadığı gibi, bu uygulamalara özgü olan ibadet yerlerinin inşası, ayinsel ifade/duaların ve nesnelerin kullanılması, sembollerin sergilenmesi ve bayram ya da dinlenme günlerine uyulmasını da kapsar.</w:t>
      </w:r>
      <w:r w:rsidRPr="00F111D0">
        <w:rPr>
          <w:rFonts w:ascii="Times New Roman" w:eastAsia="Times New Roman" w:hAnsi="Times New Roman" w:cs="Times New Roman"/>
          <w:color w:val="000000"/>
          <w:sz w:val="24"/>
          <w:szCs w:val="19"/>
          <w:lang w:eastAsia="tr-TR"/>
        </w:rPr>
        <w:t>" </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Avrupa İnsan Hakları Sözleşmesi'nin 8. maddesinin (1) numaralı fıkrasında da "</w:t>
      </w:r>
      <w:r w:rsidRPr="00F111D0">
        <w:rPr>
          <w:rFonts w:ascii="Times New Roman" w:eastAsia="Times New Roman" w:hAnsi="Times New Roman" w:cs="Times New Roman"/>
          <w:i/>
          <w:iCs/>
          <w:color w:val="000000"/>
          <w:sz w:val="24"/>
          <w:szCs w:val="19"/>
          <w:lang w:eastAsia="tr-TR"/>
        </w:rPr>
        <w:t>Herkes özel hayatına, aile hayatına, konutuna ve haberleşmesine saygı gösterilmesi hakkına sahiptir</w:t>
      </w:r>
      <w:r w:rsidRPr="00F111D0">
        <w:rPr>
          <w:rFonts w:ascii="Times New Roman" w:eastAsia="Times New Roman" w:hAnsi="Times New Roman" w:cs="Times New Roman"/>
          <w:color w:val="000000"/>
          <w:sz w:val="24"/>
          <w:szCs w:val="19"/>
          <w:lang w:eastAsia="tr-TR"/>
        </w:rPr>
        <w:t>" denilerek özel hayat ve aile hayatına saygı gösterilmesini isteme hakkı;  9. maddesinin (1) numaralı fıkrasında ise "</w:t>
      </w:r>
      <w:r w:rsidRPr="00F111D0">
        <w:rPr>
          <w:rFonts w:ascii="Times New Roman" w:eastAsia="Times New Roman" w:hAnsi="Times New Roman" w:cs="Times New Roman"/>
          <w:i/>
          <w:iCs/>
          <w:color w:val="000000"/>
          <w:sz w:val="24"/>
          <w:szCs w:val="19"/>
          <w:lang w:eastAsia="tr-TR"/>
        </w:rPr>
        <w:t>Herkes düşünce, din ve vicdan özgürlüğüne sahiptir. Bu hak, din veya inanç değiştirme özgürlüğü ile tek başına ve topluca, açıkça veya özel tarzda ibadet, öğretim, uygulama ve ayin yapmak suretiyle dinini veya inancını açıklama özgürlüğünü de içerir.</w:t>
      </w:r>
      <w:r w:rsidRPr="00F111D0">
        <w:rPr>
          <w:rFonts w:ascii="Times New Roman" w:eastAsia="Times New Roman" w:hAnsi="Times New Roman" w:cs="Times New Roman"/>
          <w:color w:val="000000"/>
          <w:sz w:val="24"/>
          <w:szCs w:val="19"/>
          <w:lang w:eastAsia="tr-TR"/>
        </w:rPr>
        <w:t>" denilmek suretiyle din ve vicdan özgürlüğü güvence altına alınmıştır.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Avrupa İnsan Hakları Mahkemesi (AİHM), özel hayat ve aile hayatına saygı gösterilmesini isteme hakkını önemle ele almakta ve   özel hayat kavramının, bütün unsurlarıyla tanımlanamayacak kadar geniş bir kavram olduğunu, kişinin ismi ve kimliği, bireysel gelişimi, aile yaşamı yanında, dış dünya ile bağlantısını, başkaları ile ilişkisini, ticari ve mesleki faaliyetlerini de kapsadığını belirtmektedir </w:t>
      </w:r>
      <w:r w:rsidRPr="00F111D0">
        <w:rPr>
          <w:rFonts w:ascii="Times New Roman" w:eastAsia="Times New Roman" w:hAnsi="Times New Roman" w:cs="Times New Roman"/>
          <w:color w:val="000000"/>
          <w:sz w:val="24"/>
          <w:szCs w:val="19"/>
          <w:shd w:val="clear" w:color="auto" w:fill="FFFFFF"/>
          <w:lang w:eastAsia="tr-TR"/>
        </w:rPr>
        <w:t>(Bkz. </w:t>
      </w:r>
      <w:proofErr w:type="spellStart"/>
      <w:r w:rsidRPr="00F111D0">
        <w:rPr>
          <w:rFonts w:ascii="Times New Roman" w:eastAsia="Times New Roman" w:hAnsi="Times New Roman" w:cs="Times New Roman"/>
          <w:i/>
          <w:iCs/>
          <w:color w:val="000000"/>
          <w:sz w:val="24"/>
          <w:szCs w:val="19"/>
          <w:shd w:val="clear" w:color="auto" w:fill="FFFFFF"/>
          <w:lang w:eastAsia="tr-TR"/>
        </w:rPr>
        <w:t>Niemietz</w:t>
      </w:r>
      <w:proofErr w:type="spellEnd"/>
      <w:r w:rsidRPr="00F111D0">
        <w:rPr>
          <w:rFonts w:ascii="Times New Roman" w:eastAsia="Times New Roman" w:hAnsi="Times New Roman" w:cs="Times New Roman"/>
          <w:i/>
          <w:iCs/>
          <w:color w:val="000000"/>
          <w:sz w:val="24"/>
          <w:szCs w:val="19"/>
          <w:shd w:val="clear" w:color="auto" w:fill="FFFFFF"/>
          <w:lang w:eastAsia="tr-TR"/>
        </w:rPr>
        <w:t>/Almanya</w:t>
      </w:r>
      <w:r w:rsidRPr="00F111D0">
        <w:rPr>
          <w:rFonts w:ascii="Times New Roman" w:eastAsia="Times New Roman" w:hAnsi="Times New Roman" w:cs="Times New Roman"/>
          <w:color w:val="000000"/>
          <w:sz w:val="24"/>
          <w:szCs w:val="19"/>
          <w:shd w:val="clear" w:color="auto" w:fill="FFFFFF"/>
          <w:lang w:eastAsia="tr-TR"/>
        </w:rPr>
        <w:t xml:space="preserve">, B. No: 13710/88, </w:t>
      </w:r>
      <w:proofErr w:type="gramStart"/>
      <w:r w:rsidRPr="00F111D0">
        <w:rPr>
          <w:rFonts w:ascii="Times New Roman" w:eastAsia="Times New Roman" w:hAnsi="Times New Roman" w:cs="Times New Roman"/>
          <w:color w:val="000000"/>
          <w:sz w:val="24"/>
          <w:szCs w:val="19"/>
          <w:shd w:val="clear" w:color="auto" w:fill="FFFFFF"/>
          <w:lang w:eastAsia="tr-TR"/>
        </w:rPr>
        <w:t>16/12/1992</w:t>
      </w:r>
      <w:proofErr w:type="gramEnd"/>
      <w:r w:rsidRPr="00F111D0">
        <w:rPr>
          <w:rFonts w:ascii="Times New Roman" w:eastAsia="Times New Roman" w:hAnsi="Times New Roman" w:cs="Times New Roman"/>
          <w:color w:val="000000"/>
          <w:sz w:val="24"/>
          <w:szCs w:val="19"/>
          <w:shd w:val="clear" w:color="auto" w:fill="FFFFFF"/>
          <w:lang w:eastAsia="tr-TR"/>
        </w:rPr>
        <w:t>, § 29-33).</w:t>
      </w:r>
      <w:r w:rsidRPr="00F111D0">
        <w:rPr>
          <w:rFonts w:ascii="Times New Roman" w:eastAsia="Times New Roman" w:hAnsi="Times New Roman" w:cs="Times New Roman"/>
          <w:color w:val="000000"/>
          <w:sz w:val="24"/>
          <w:szCs w:val="19"/>
          <w:lang w:eastAsia="tr-TR"/>
        </w:rPr>
        <w:t> AİHM, aile hayatına saygı gösterilmesini isteme hakkı kapsamında, "</w:t>
      </w:r>
      <w:r w:rsidRPr="00F111D0">
        <w:rPr>
          <w:rFonts w:ascii="Times New Roman" w:eastAsia="Times New Roman" w:hAnsi="Times New Roman" w:cs="Times New Roman"/>
          <w:i/>
          <w:iCs/>
          <w:color w:val="000000"/>
          <w:sz w:val="24"/>
          <w:szCs w:val="19"/>
          <w:lang w:eastAsia="tr-TR"/>
        </w:rPr>
        <w:t>aile hayatı</w:t>
      </w:r>
      <w:r w:rsidRPr="00F111D0">
        <w:rPr>
          <w:rFonts w:ascii="Times New Roman" w:eastAsia="Times New Roman" w:hAnsi="Times New Roman" w:cs="Times New Roman"/>
          <w:color w:val="000000"/>
          <w:sz w:val="24"/>
          <w:szCs w:val="19"/>
          <w:lang w:eastAsia="tr-TR"/>
        </w:rPr>
        <w:t xml:space="preserve">" kavramını da geniş bir şekilde yorumlamakta, bu yönüyle sadece resmî evliliklerin değil, </w:t>
      </w:r>
      <w:proofErr w:type="spellStart"/>
      <w:r w:rsidRPr="00F111D0">
        <w:rPr>
          <w:rFonts w:ascii="Times New Roman" w:eastAsia="Times New Roman" w:hAnsi="Times New Roman" w:cs="Times New Roman"/>
          <w:color w:val="000000"/>
          <w:sz w:val="24"/>
          <w:szCs w:val="19"/>
          <w:lang w:eastAsia="tr-TR"/>
        </w:rPr>
        <w:t>gayriresmî</w:t>
      </w:r>
      <w:proofErr w:type="spellEnd"/>
      <w:r w:rsidRPr="00F111D0">
        <w:rPr>
          <w:rFonts w:ascii="Times New Roman" w:eastAsia="Times New Roman" w:hAnsi="Times New Roman" w:cs="Times New Roman"/>
          <w:color w:val="000000"/>
          <w:sz w:val="24"/>
          <w:szCs w:val="19"/>
          <w:lang w:eastAsia="tr-TR"/>
        </w:rPr>
        <w:t xml:space="preserve"> evliliklerin de bu hakkın korumasından yararlanacağını belirtmektedir </w:t>
      </w:r>
      <w:r w:rsidRPr="00F111D0">
        <w:rPr>
          <w:rFonts w:ascii="Times New Roman" w:eastAsia="Times New Roman" w:hAnsi="Times New Roman" w:cs="Times New Roman"/>
          <w:color w:val="000000"/>
          <w:sz w:val="24"/>
          <w:szCs w:val="19"/>
          <w:shd w:val="clear" w:color="auto" w:fill="FFFFFF"/>
          <w:lang w:eastAsia="tr-TR"/>
        </w:rPr>
        <w:t>(Bkz. </w:t>
      </w:r>
      <w:proofErr w:type="spellStart"/>
      <w:r w:rsidRPr="00F111D0">
        <w:rPr>
          <w:rFonts w:ascii="Times New Roman" w:eastAsia="Times New Roman" w:hAnsi="Times New Roman" w:cs="Times New Roman"/>
          <w:i/>
          <w:iCs/>
          <w:color w:val="000000"/>
          <w:sz w:val="24"/>
          <w:szCs w:val="19"/>
          <w:shd w:val="clear" w:color="auto" w:fill="FFFFFF"/>
          <w:lang w:eastAsia="tr-TR"/>
        </w:rPr>
        <w:t>Marckx</w:t>
      </w:r>
      <w:proofErr w:type="spellEnd"/>
      <w:r w:rsidRPr="00F111D0">
        <w:rPr>
          <w:rFonts w:ascii="Times New Roman" w:eastAsia="Times New Roman" w:hAnsi="Times New Roman" w:cs="Times New Roman"/>
          <w:i/>
          <w:iCs/>
          <w:color w:val="000000"/>
          <w:sz w:val="24"/>
          <w:szCs w:val="19"/>
          <w:shd w:val="clear" w:color="auto" w:fill="FFFFFF"/>
          <w:lang w:eastAsia="tr-TR"/>
        </w:rPr>
        <w:t>/Belçika</w:t>
      </w:r>
      <w:r w:rsidRPr="00F111D0">
        <w:rPr>
          <w:rFonts w:ascii="Times New Roman" w:eastAsia="Times New Roman" w:hAnsi="Times New Roman" w:cs="Times New Roman"/>
          <w:color w:val="000000"/>
          <w:sz w:val="24"/>
          <w:szCs w:val="19"/>
          <w:shd w:val="clear" w:color="auto" w:fill="FFFFFF"/>
          <w:lang w:eastAsia="tr-TR"/>
        </w:rPr>
        <w:t xml:space="preserve">, B. No: 6833/74, </w:t>
      </w:r>
      <w:proofErr w:type="gramStart"/>
      <w:r w:rsidRPr="00F111D0">
        <w:rPr>
          <w:rFonts w:ascii="Times New Roman" w:eastAsia="Times New Roman" w:hAnsi="Times New Roman" w:cs="Times New Roman"/>
          <w:color w:val="000000"/>
          <w:sz w:val="24"/>
          <w:szCs w:val="19"/>
          <w:shd w:val="clear" w:color="auto" w:fill="FFFFFF"/>
          <w:lang w:eastAsia="tr-TR"/>
        </w:rPr>
        <w:t>13/6/1979</w:t>
      </w:r>
      <w:proofErr w:type="gramEnd"/>
      <w:r w:rsidRPr="00F111D0">
        <w:rPr>
          <w:rFonts w:ascii="Times New Roman" w:eastAsia="Times New Roman" w:hAnsi="Times New Roman" w:cs="Times New Roman"/>
          <w:color w:val="000000"/>
          <w:sz w:val="24"/>
          <w:szCs w:val="19"/>
          <w:shd w:val="clear" w:color="auto" w:fill="FFFFFF"/>
          <w:lang w:eastAsia="tr-TR"/>
        </w:rPr>
        <w:t>, § 31</w:t>
      </w:r>
      <w:r w:rsidRPr="00F111D0">
        <w:rPr>
          <w:rFonts w:ascii="Times New Roman" w:eastAsia="Times New Roman" w:hAnsi="Times New Roman" w:cs="Times New Roman"/>
          <w:color w:val="000000"/>
          <w:sz w:val="24"/>
          <w:szCs w:val="19"/>
          <w:lang w:eastAsia="tr-TR"/>
        </w:rPr>
        <w:t>; </w:t>
      </w:r>
      <w:proofErr w:type="spellStart"/>
      <w:r w:rsidRPr="00F111D0">
        <w:rPr>
          <w:rFonts w:ascii="Times New Roman" w:eastAsia="Times New Roman" w:hAnsi="Times New Roman" w:cs="Times New Roman"/>
          <w:i/>
          <w:iCs/>
          <w:color w:val="000000"/>
          <w:sz w:val="24"/>
          <w:szCs w:val="19"/>
          <w:lang w:eastAsia="tr-TR"/>
        </w:rPr>
        <w:t>Keegan</w:t>
      </w:r>
      <w:proofErr w:type="spellEnd"/>
      <w:r w:rsidRPr="00F111D0">
        <w:rPr>
          <w:rFonts w:ascii="Times New Roman" w:eastAsia="Times New Roman" w:hAnsi="Times New Roman" w:cs="Times New Roman"/>
          <w:i/>
          <w:iCs/>
          <w:color w:val="000000"/>
          <w:sz w:val="24"/>
          <w:szCs w:val="19"/>
          <w:lang w:eastAsia="tr-TR"/>
        </w:rPr>
        <w:t>/İrlanda</w:t>
      </w:r>
      <w:r w:rsidRPr="00F111D0">
        <w:rPr>
          <w:rFonts w:ascii="Times New Roman" w:eastAsia="Times New Roman" w:hAnsi="Times New Roman" w:cs="Times New Roman"/>
          <w:color w:val="000000"/>
          <w:sz w:val="24"/>
          <w:szCs w:val="19"/>
          <w:shd w:val="clear" w:color="auto" w:fill="FFFFFF"/>
          <w:lang w:eastAsia="tr-TR"/>
        </w:rPr>
        <w:t>, B. No: 16969/90, 26/5/1994, § 44; </w:t>
      </w:r>
      <w:proofErr w:type="spellStart"/>
      <w:r w:rsidRPr="00F111D0">
        <w:rPr>
          <w:rFonts w:ascii="Times New Roman" w:eastAsia="Times New Roman" w:hAnsi="Times New Roman" w:cs="Times New Roman"/>
          <w:i/>
          <w:iCs/>
          <w:color w:val="000000"/>
          <w:sz w:val="24"/>
          <w:szCs w:val="19"/>
          <w:shd w:val="clear" w:color="auto" w:fill="FFFFFF"/>
          <w:lang w:eastAsia="tr-TR"/>
        </w:rPr>
        <w:t>Kroon</w:t>
      </w:r>
      <w:proofErr w:type="spellEnd"/>
      <w:r w:rsidRPr="00F111D0">
        <w:rPr>
          <w:rFonts w:ascii="Times New Roman" w:eastAsia="Times New Roman" w:hAnsi="Times New Roman" w:cs="Times New Roman"/>
          <w:i/>
          <w:iCs/>
          <w:color w:val="000000"/>
          <w:sz w:val="24"/>
          <w:szCs w:val="19"/>
          <w:shd w:val="clear" w:color="auto" w:fill="FFFFFF"/>
          <w:lang w:eastAsia="tr-TR"/>
        </w:rPr>
        <w:t xml:space="preserve"> ve diğerleri/Hollanda</w:t>
      </w:r>
      <w:r w:rsidRPr="00F111D0">
        <w:rPr>
          <w:rFonts w:ascii="Times New Roman" w:eastAsia="Times New Roman" w:hAnsi="Times New Roman" w:cs="Times New Roman"/>
          <w:color w:val="000000"/>
          <w:sz w:val="24"/>
          <w:szCs w:val="19"/>
          <w:shd w:val="clear" w:color="auto" w:fill="FFFFFF"/>
          <w:lang w:eastAsia="tr-TR"/>
        </w:rPr>
        <w:t>, B. No: 18535/91, 27/10/1994, § 30</w:t>
      </w:r>
      <w:r w:rsidRPr="00F111D0">
        <w:rPr>
          <w:rFonts w:ascii="Times New Roman" w:eastAsia="Times New Roman" w:hAnsi="Times New Roman" w:cs="Times New Roman"/>
          <w:color w:val="000000"/>
          <w:sz w:val="24"/>
          <w:szCs w:val="19"/>
          <w:lang w:eastAsia="tr-TR"/>
        </w:rPr>
        <w:t>).</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AİHM, din ve vicdan özgürlüğünün önemini ise şöyle vurgulamaktadır: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w:t>
      </w:r>
      <w:r w:rsidRPr="00F111D0">
        <w:rPr>
          <w:rFonts w:ascii="Times New Roman" w:eastAsia="Times New Roman" w:hAnsi="Times New Roman" w:cs="Times New Roman"/>
          <w:i/>
          <w:iCs/>
          <w:color w:val="000000"/>
          <w:sz w:val="24"/>
          <w:szCs w:val="19"/>
          <w:lang w:eastAsia="tr-TR"/>
        </w:rPr>
        <w:t xml:space="preserve">Sözleşme'nin 9. maddesinde korunan düşünce, din ve vicdan özgürlüğü, </w:t>
      </w:r>
      <w:proofErr w:type="spellStart"/>
      <w:r w:rsidRPr="00F111D0">
        <w:rPr>
          <w:rFonts w:ascii="Times New Roman" w:eastAsia="Times New Roman" w:hAnsi="Times New Roman" w:cs="Times New Roman"/>
          <w:i/>
          <w:iCs/>
          <w:color w:val="000000"/>
          <w:sz w:val="24"/>
          <w:szCs w:val="19"/>
          <w:lang w:eastAsia="tr-TR"/>
        </w:rPr>
        <w:t>Sözleşme'deki</w:t>
      </w:r>
      <w:proofErr w:type="spellEnd"/>
      <w:r w:rsidRPr="00F111D0">
        <w:rPr>
          <w:rFonts w:ascii="Times New Roman" w:eastAsia="Times New Roman" w:hAnsi="Times New Roman" w:cs="Times New Roman"/>
          <w:i/>
          <w:iCs/>
          <w:color w:val="000000"/>
          <w:sz w:val="24"/>
          <w:szCs w:val="19"/>
          <w:lang w:eastAsia="tr-TR"/>
        </w:rPr>
        <w:t xml:space="preserve"> anlamıyla 'demokratik toplumun' temel taşlarından birisidir. Bu özgürlük dini boyutuyla, inananların kimliklerini ve yaşam biçimlerini oluşturmalarını sağlayan en önemli unsurlardan biri olmanın yanı sıra aynı zamanda ateistler, agnostikler, septikler ve din karşısında kayıtsız kalanlar için de çok kıymetli bir değerdir. Yüzyıllar süren bir mücadele sonunda, büyük bedellerle kazanılan ve demokratik toplumun ayrılmaz bir unsuru olan çoğulculuk da bu özgürlüğe dayanmaktadır. Din özgürlüğü her ne kadar öncelikle bireysel vicdanı ilgilendiren bir mesele olsa da, o aynı zamanda diğer şeylerin yanı sıra, kişinin 'dinini açıklama' (açığa </w:t>
      </w:r>
      <w:r w:rsidRPr="00F111D0">
        <w:rPr>
          <w:rFonts w:ascii="Times New Roman" w:eastAsia="Times New Roman" w:hAnsi="Times New Roman" w:cs="Times New Roman"/>
          <w:i/>
          <w:iCs/>
          <w:color w:val="000000"/>
          <w:sz w:val="24"/>
          <w:szCs w:val="19"/>
          <w:lang w:eastAsia="tr-TR"/>
        </w:rPr>
        <w:lastRenderedPageBreak/>
        <w:t>vurma) özgürlüğünü de ifade etmektedir.</w:t>
      </w:r>
      <w:r w:rsidRPr="00F111D0">
        <w:rPr>
          <w:rFonts w:ascii="Times New Roman" w:eastAsia="Times New Roman" w:hAnsi="Times New Roman" w:cs="Times New Roman"/>
          <w:color w:val="000000"/>
          <w:sz w:val="24"/>
          <w:szCs w:val="19"/>
          <w:lang w:eastAsia="tr-TR"/>
        </w:rPr>
        <w:t>"</w:t>
      </w:r>
      <w:r w:rsidRPr="00F111D0">
        <w:rPr>
          <w:rFonts w:ascii="Times New Roman" w:eastAsia="Times New Roman" w:hAnsi="Times New Roman" w:cs="Times New Roman"/>
          <w:color w:val="000000"/>
          <w:sz w:val="24"/>
          <w:szCs w:val="19"/>
          <w:shd w:val="clear" w:color="auto" w:fill="FFFFFF"/>
          <w:lang w:eastAsia="tr-TR"/>
        </w:rPr>
        <w:t> (</w:t>
      </w:r>
      <w:proofErr w:type="spellStart"/>
      <w:r w:rsidRPr="00F111D0">
        <w:rPr>
          <w:rFonts w:ascii="Times New Roman" w:eastAsia="Times New Roman" w:hAnsi="Times New Roman" w:cs="Times New Roman"/>
          <w:i/>
          <w:iCs/>
          <w:color w:val="000000"/>
          <w:sz w:val="24"/>
          <w:szCs w:val="19"/>
          <w:shd w:val="clear" w:color="auto" w:fill="FFFFFF"/>
          <w:lang w:eastAsia="tr-TR"/>
        </w:rPr>
        <w:t>Kokkinakis</w:t>
      </w:r>
      <w:proofErr w:type="spellEnd"/>
      <w:r w:rsidRPr="00F111D0">
        <w:rPr>
          <w:rFonts w:ascii="Times New Roman" w:eastAsia="Times New Roman" w:hAnsi="Times New Roman" w:cs="Times New Roman"/>
          <w:i/>
          <w:iCs/>
          <w:color w:val="000000"/>
          <w:sz w:val="24"/>
          <w:szCs w:val="19"/>
          <w:shd w:val="clear" w:color="auto" w:fill="FFFFFF"/>
          <w:lang w:eastAsia="tr-TR"/>
        </w:rPr>
        <w:t>/Yunanistan</w:t>
      </w:r>
      <w:r w:rsidRPr="00F111D0">
        <w:rPr>
          <w:rFonts w:ascii="Times New Roman" w:eastAsia="Times New Roman" w:hAnsi="Times New Roman" w:cs="Times New Roman"/>
          <w:color w:val="000000"/>
          <w:sz w:val="24"/>
          <w:szCs w:val="19"/>
          <w:shd w:val="clear" w:color="auto" w:fill="FFFFFF"/>
          <w:lang w:eastAsia="tr-TR"/>
        </w:rPr>
        <w:t>,</w:t>
      </w:r>
      <w:r w:rsidRPr="00F111D0">
        <w:rPr>
          <w:rFonts w:ascii="Times New Roman" w:eastAsia="Times New Roman" w:hAnsi="Times New Roman" w:cs="Times New Roman"/>
          <w:color w:val="000000"/>
          <w:sz w:val="24"/>
          <w:szCs w:val="19"/>
          <w:lang w:eastAsia="tr-TR"/>
        </w:rPr>
        <w:t> </w:t>
      </w:r>
      <w:r w:rsidRPr="00F111D0">
        <w:rPr>
          <w:rFonts w:ascii="Times New Roman" w:eastAsia="Times New Roman" w:hAnsi="Times New Roman" w:cs="Times New Roman"/>
          <w:color w:val="000000"/>
          <w:sz w:val="24"/>
          <w:szCs w:val="19"/>
          <w:shd w:val="clear" w:color="auto" w:fill="FFFFFF"/>
          <w:lang w:eastAsia="tr-TR"/>
        </w:rPr>
        <w:t>B. No:</w:t>
      </w:r>
      <w:r w:rsidRPr="00F111D0">
        <w:rPr>
          <w:rFonts w:ascii="Times New Roman" w:eastAsia="Times New Roman" w:hAnsi="Times New Roman" w:cs="Times New Roman"/>
          <w:color w:val="000000"/>
          <w:sz w:val="24"/>
          <w:szCs w:val="19"/>
          <w:lang w:eastAsia="tr-TR"/>
        </w:rPr>
        <w:t>14307/88</w:t>
      </w:r>
      <w:r w:rsidRPr="00F111D0">
        <w:rPr>
          <w:rFonts w:ascii="Times New Roman" w:eastAsia="Times New Roman" w:hAnsi="Times New Roman" w:cs="Times New Roman"/>
          <w:color w:val="000000"/>
          <w:sz w:val="24"/>
          <w:szCs w:val="19"/>
          <w:shd w:val="clear" w:color="auto" w:fill="FFFFFF"/>
          <w:lang w:eastAsia="tr-TR"/>
        </w:rPr>
        <w:t xml:space="preserve">, </w:t>
      </w:r>
      <w:proofErr w:type="gramStart"/>
      <w:r w:rsidRPr="00F111D0">
        <w:rPr>
          <w:rFonts w:ascii="Times New Roman" w:eastAsia="Times New Roman" w:hAnsi="Times New Roman" w:cs="Times New Roman"/>
          <w:color w:val="000000"/>
          <w:sz w:val="24"/>
          <w:szCs w:val="19"/>
          <w:shd w:val="clear" w:color="auto" w:fill="FFFFFF"/>
          <w:lang w:eastAsia="tr-TR"/>
        </w:rPr>
        <w:t>25/5/1993</w:t>
      </w:r>
      <w:proofErr w:type="gramEnd"/>
      <w:r w:rsidRPr="00F111D0">
        <w:rPr>
          <w:rFonts w:ascii="Times New Roman" w:eastAsia="Times New Roman" w:hAnsi="Times New Roman" w:cs="Times New Roman"/>
          <w:color w:val="000000"/>
          <w:sz w:val="24"/>
          <w:szCs w:val="19"/>
          <w:shd w:val="clear" w:color="auto" w:fill="FFFFFF"/>
          <w:lang w:eastAsia="tr-TR"/>
        </w:rPr>
        <w:t>, § 31)</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Buna göre, din ve vicdan özgürlüğü "</w:t>
      </w:r>
      <w:r w:rsidRPr="00F111D0">
        <w:rPr>
          <w:rFonts w:ascii="Times New Roman" w:eastAsia="Times New Roman" w:hAnsi="Times New Roman" w:cs="Times New Roman"/>
          <w:i/>
          <w:iCs/>
          <w:color w:val="000000"/>
          <w:sz w:val="24"/>
          <w:szCs w:val="19"/>
          <w:lang w:eastAsia="tr-TR"/>
        </w:rPr>
        <w:t>demokratik toplumun temel taşlarından biri</w:t>
      </w:r>
      <w:r w:rsidRPr="00F111D0">
        <w:rPr>
          <w:rFonts w:ascii="Times New Roman" w:eastAsia="Times New Roman" w:hAnsi="Times New Roman" w:cs="Times New Roman"/>
          <w:color w:val="000000"/>
          <w:sz w:val="24"/>
          <w:szCs w:val="19"/>
          <w:lang w:eastAsia="tr-TR"/>
        </w:rPr>
        <w:t>" ve "</w:t>
      </w:r>
      <w:r w:rsidRPr="00F111D0">
        <w:rPr>
          <w:rFonts w:ascii="Times New Roman" w:eastAsia="Times New Roman" w:hAnsi="Times New Roman" w:cs="Times New Roman"/>
          <w:i/>
          <w:iCs/>
          <w:color w:val="000000"/>
          <w:sz w:val="24"/>
          <w:szCs w:val="19"/>
          <w:lang w:eastAsia="tr-TR"/>
        </w:rPr>
        <w:t>insanların kimliklerini ve yaşam biçimlerini oluşturmalarını sağlayan</w:t>
      </w:r>
      <w:r w:rsidRPr="00F111D0">
        <w:rPr>
          <w:rFonts w:ascii="Times New Roman" w:eastAsia="Times New Roman" w:hAnsi="Times New Roman" w:cs="Times New Roman"/>
          <w:color w:val="000000"/>
          <w:sz w:val="24"/>
          <w:szCs w:val="19"/>
          <w:lang w:eastAsia="tr-TR"/>
        </w:rPr>
        <w:t>" bir temel hak olarak, tıpkı özel hayat ve aile hayatına saygı gösterilmesini isteme hakkı gibi kural olarak devletin ve diğer kişilerin müdahale edemeyeceği bir alan oluşturmaktadır.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Bununla birlikte, Anayasa'nın 20. maddesinin ikinci fıkrasında, çeşitli nedenlerle özel hayatın korunması hakkına sınırlamalar getirilebileceği belirtilerek bu hakkın mutlak olmadığı kabul edilmiştir. Aynı şekilde, her ne kadar Anayasa'nın 24. maddesinde din ve vicdan özgürlüğü yönünden hiçbir sınırlama nedenine yer verilmemişse de bu durum söz konusu özgürlüğün dışsal alanının, yani kişinin dinini ve inancını dışa vurma özgürlüğünün mutlak olduğunu göstermemektedir. Zira Anayasa Mahkemesinin birçok kararında da belirtildiği gibi temel hak ve özgürlüklerin doğasından kaynaklanan bazı sınırları bulunduğu gibi Anayasa'nın başka maddelerinde yer alan kurallar da temel hak ve özgürlüklerin sınırını oluşturur. Bir başka deyişle, temel hak ve özgürlüklerin kapsamının ve objektif uygulama alanının Anayasa'nın bütünü dikkate alınarak belirlenmesi gerekir.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 xml:space="preserve">İtiraz konusu kurallarda, evlenmenin dinsel törenini yaptıranlar ile evlenme akdinin kanuna göre yapılmış olduğunu gösteren belgeyi görmeden evlenme için dinsel tören yapanların cezalandırılması öngörülerek, kişilerin özel hayatlarına ve aile hayatlarına saygı gösterilmesi hakkı ile din ve vicdan özgürlüğüne bir sınırlama getirildiği açıktır.  Zira kişiler arasında evlilik bağının nasıl kurulacağına ilişkin tercihte bulunulmasının ve bu bağın dinsel </w:t>
      </w:r>
      <w:proofErr w:type="gramStart"/>
      <w:r w:rsidRPr="00F111D0">
        <w:rPr>
          <w:rFonts w:ascii="Times New Roman" w:eastAsia="Times New Roman" w:hAnsi="Times New Roman" w:cs="Times New Roman"/>
          <w:color w:val="000000"/>
          <w:sz w:val="24"/>
          <w:szCs w:val="19"/>
          <w:lang w:eastAsia="tr-TR"/>
        </w:rPr>
        <w:t>ritüel</w:t>
      </w:r>
      <w:proofErr w:type="gramEnd"/>
      <w:r w:rsidRPr="00F111D0">
        <w:rPr>
          <w:rFonts w:ascii="Times New Roman" w:eastAsia="Times New Roman" w:hAnsi="Times New Roman" w:cs="Times New Roman"/>
          <w:color w:val="000000"/>
          <w:sz w:val="24"/>
          <w:szCs w:val="19"/>
          <w:lang w:eastAsia="tr-TR"/>
        </w:rPr>
        <w:t xml:space="preserve"> ve uygulamalara göre yapılabilmesinin kişilerin özel hayatlarına ve aile hayatlarına saygı gösterilmesini isteme hakkı kapsamında kaldığı tartışmasızdır. Din ve vicdan özgürlüğü yönünden de uluslararası alanda genel kabul görmüş normlar uyarınca, bu özgürlüğün özel bir görünümü olan "</w:t>
      </w:r>
      <w:r w:rsidRPr="00F111D0">
        <w:rPr>
          <w:rFonts w:ascii="Times New Roman" w:eastAsia="Times New Roman" w:hAnsi="Times New Roman" w:cs="Times New Roman"/>
          <w:i/>
          <w:iCs/>
          <w:color w:val="000000"/>
          <w:sz w:val="24"/>
          <w:szCs w:val="19"/>
          <w:lang w:eastAsia="tr-TR"/>
        </w:rPr>
        <w:t>dini veya inancı dışa vurma özgürlüğü</w:t>
      </w:r>
      <w:r w:rsidRPr="00F111D0">
        <w:rPr>
          <w:rFonts w:ascii="Times New Roman" w:eastAsia="Times New Roman" w:hAnsi="Times New Roman" w:cs="Times New Roman"/>
          <w:color w:val="000000"/>
          <w:sz w:val="24"/>
          <w:szCs w:val="19"/>
          <w:lang w:eastAsia="tr-TR"/>
        </w:rPr>
        <w:t xml:space="preserve">"; ibadet, dinsel </w:t>
      </w:r>
      <w:proofErr w:type="gramStart"/>
      <w:r w:rsidRPr="00F111D0">
        <w:rPr>
          <w:rFonts w:ascii="Times New Roman" w:eastAsia="Times New Roman" w:hAnsi="Times New Roman" w:cs="Times New Roman"/>
          <w:color w:val="000000"/>
          <w:sz w:val="24"/>
          <w:szCs w:val="19"/>
          <w:lang w:eastAsia="tr-TR"/>
        </w:rPr>
        <w:t>ritüellerin</w:t>
      </w:r>
      <w:proofErr w:type="gramEnd"/>
      <w:r w:rsidRPr="00F111D0">
        <w:rPr>
          <w:rFonts w:ascii="Times New Roman" w:eastAsia="Times New Roman" w:hAnsi="Times New Roman" w:cs="Times New Roman"/>
          <w:color w:val="000000"/>
          <w:sz w:val="24"/>
          <w:szCs w:val="19"/>
          <w:lang w:eastAsia="tr-TR"/>
        </w:rPr>
        <w:t xml:space="preserve"> yerine getirilmesi, uygulamalar ve öğretme gibi çok çeşitli davranışları kapsamaktadır. Dolayısıyla, evlenmenin dinsel törenini yapma ve yaptırmanın da anılan özgürlük kapsamında kaldığı hususunda bir tereddüt bulunmamaktadır.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İtiraz konusu kurallara ilişkin suçlarla korunmak istenen hukuki menfaat dikkate alındığında, anılan sınırlamanın amacının, evlilikle kurulan aile düzenini korumak olduğu anlaşılmaktadır. Gerçekten de söz konusu suçlarla, resmî niteliği bulunmayan dolayısıyla da hukuki himaye sağlamayan evlenmenin dinsel törenini yapmak ve yaptırmak yasaklanarak, evlilik kurumunun bahşettiği haklardan eşlerin mahrum kalmamalarının sağlanmaya çalışıldığı görülmektedir.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Aile düzeninin korunması ve evlilik kurumunun sağladığı haklardan kişilerin yararlanabilmesi, aile bireylerinin maddi ve manevi bütünlüğünün korunması ve geliştirilmesine, dolayısıyla kamu yararının gerçekleşmesine hizmet edeceğinden, anılan amaçla özel hayatın korunması hakkı ile ve din ve vicdan özgürlüğüne sınırlamalar getirilmesi mümkündür. Ayrıca Anayasa Mahkemesinin birçok kararında vurgulandığı üzere kanun koyucunun benimsediği ceza siyasetine göre hangi fiillerin suç olarak nitelendirileceğine karar verilmesi hususunda takdir yetkisi bulunduğundan, bu sınırlamayı suç ve ceza ihdas etmek suretiyle gerçekleştirmesi de mümkün bulunmaktadır. Ancak getirilen sınırlamanın Anayasa'nın 13. maddesinde belirtilen güvencelere bağlı kalınarak yapılması gerekmektedir.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lastRenderedPageBreak/>
        <w:t>Anayasa'nın 13. maddesi uyarınca özel hayata ve aile hayatına saygı gösterilmesini isteme hakkı ile din ve vicdan özgürlüğü yalnızca kanunla ve demokratik bir toplumda gerekli olduğu ölçüde sınırlanabilir. Ayrıca getirilen bu sınırlamalar, hakkın özüne dokunamayacağı gibi Anayasa'nın sözüne ve ruhuna, demokratik toplum düzeninin gereklerine ve ölçülülük ilkesine aykırı olamaz.</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Ölçülülük, amaç ve araç arasında hakkaniyete uygun bir dengenin bulunması gereğini ifade eder. Ölçülülük, aynı zamanda yasal önlemin sınırlama amacına ulaşmaya elverişli olmasını, amaç ve aracın ölçülü bir oranı kapsamasını ve sınırlayıcı önlemin demokratik toplum düzeni bakımından zorunluluk taşımasını da içeren bir ilkedir.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11D0">
        <w:rPr>
          <w:rFonts w:ascii="Times New Roman" w:eastAsia="Times New Roman" w:hAnsi="Times New Roman" w:cs="Times New Roman"/>
          <w:color w:val="000000"/>
          <w:sz w:val="24"/>
          <w:szCs w:val="19"/>
          <w:lang w:eastAsia="tr-TR"/>
        </w:rPr>
        <w:t xml:space="preserve">Ölçülülük ilkesi uyarınca, özel hayat ve aile hayatına saygı gösterilmesini isteme hakkı ile din ve vicdan özgürlüğüne müdahale edilebilmesi için demokratik toplum düzeni bakımından bir zorunluluğun bulunması, itiraz konusu sınırlama bakımından, aile kurumunun sağladığı hukuki himayenin, bir başka ifadeyle kişilerin evlilik bağının kurulmasından kaynaklanan haklarının, bu sınırlama olmaksızın korunamaması gerekir. </w:t>
      </w:r>
      <w:proofErr w:type="gramEnd"/>
      <w:r w:rsidRPr="00F111D0">
        <w:rPr>
          <w:rFonts w:ascii="Times New Roman" w:eastAsia="Times New Roman" w:hAnsi="Times New Roman" w:cs="Times New Roman"/>
          <w:color w:val="000000"/>
          <w:sz w:val="24"/>
          <w:szCs w:val="19"/>
          <w:lang w:eastAsia="tr-TR"/>
        </w:rPr>
        <w:t>Oysa hukuk düzeninde, kişilerin evlilik bağının kurulmasından kaynaklanan haklarını koruyacak hukuki müesseselere yer verilmiş bulunmaktadır. Gerçekten de Türk Medeni Kanunu'nun ilgili hükümleri uyarınca, eşlerin evlilik bağından kaynaklanan haklarını ileri sürebilmeleri için kanunda belirtilen memur önünde resmi nikâh yaptırmaları zorunlu olup, aksi takdirde evlilik bağından kaynaklanan birçok hakka sahip olmaları mümkün değildir. Başka bir ifadeyle, kişilerin resmî evlilik yaptırmamaları hâlinde maruz kalabilecekleri hukuki yaptırımlar mevcut olup bunlar, kişilerin resmî evlilik yaptırmalarını sağlayabilecek elverişliliktedir. Dolayısıyla kişilerin dini inançları gereği evlenmenin dinsel törenini yapma ve yaptırma fiillerini cezalandırmayı gerektirecek bir zorunluluk bulunmamaktadır.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Sadece evlenmenin dinsel törenini yapma ve yaptırmanın suç olarak düzenlenmemesi, bu birlikteliği hukuk düzenince geçerli olarak kabul edilen bir niteliğe kavuşturmamakta ve evlenmenin dinsel töreninin yapılması evlilik birliğinin kurulmasını ve birlikten kaynaklanan hakların kullanılmasını sağlamamaktadır.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11D0">
        <w:rPr>
          <w:rFonts w:ascii="Times New Roman" w:eastAsia="Times New Roman" w:hAnsi="Times New Roman" w:cs="Times New Roman"/>
          <w:color w:val="000000"/>
          <w:sz w:val="24"/>
          <w:szCs w:val="19"/>
          <w:lang w:eastAsia="tr-TR"/>
        </w:rPr>
        <w:t>Demokratik toplum düzeni bakımından bir zorunluluk bulunmadığı hâlde, bir başka ifadeyle, itiraz konusu kurallarla getirilen sınırlamanın amacı olan aile düzeninin korunması yönünden gerekli olmadığı hâlde, itiraz konusu kurallarla kişilerin özel hayatları ve aile hayatlarına saygı gösterilmesini isteme hakkı ile din ve vicdan özgürlükleri kapsamında kalan evlenmenin dinsel törenini yapma ve yaptırma fiillerinin suç olarak düzenlenip bunlara cezai yaptırım bağlanması, anılan haklara orantısız bir müdahalede bulunulması sonucunu doğurmakta ve ölçülülük ilkesine aykırı düşmektedir.</w:t>
      </w:r>
      <w:proofErr w:type="gramEnd"/>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0"/>
          <w:lang w:eastAsia="tr-TR"/>
        </w:rPr>
      </w:pPr>
      <w:r w:rsidRPr="00F111D0">
        <w:rPr>
          <w:rFonts w:ascii="Times New Roman" w:eastAsia="Times New Roman" w:hAnsi="Times New Roman" w:cs="Times New Roman"/>
          <w:color w:val="000000"/>
          <w:sz w:val="24"/>
          <w:szCs w:val="19"/>
          <w:lang w:eastAsia="tr-TR"/>
        </w:rPr>
        <w:t xml:space="preserve"> Ölçülülük ilkesi uyarınca sınırlama amacını gerçekleştirebilecek daha hafif bir sınırlama aracı bulunmaktayken daha ağır bir sınırlama aracının seçilmesi mümkün değildir</w:t>
      </w:r>
      <w:r w:rsidRPr="00F111D0">
        <w:rPr>
          <w:rFonts w:ascii="Times New Roman" w:eastAsia="Times New Roman" w:hAnsi="Times New Roman" w:cs="Times New Roman"/>
          <w:color w:val="000000"/>
          <w:sz w:val="24"/>
          <w:szCs w:val="19"/>
          <w:shd w:val="clear" w:color="auto" w:fill="FFFFFF"/>
          <w:lang w:eastAsia="tr-TR"/>
        </w:rPr>
        <w:t>. </w:t>
      </w:r>
      <w:r w:rsidRPr="00F111D0">
        <w:rPr>
          <w:rFonts w:ascii="Times New Roman" w:eastAsia="Times New Roman" w:hAnsi="Times New Roman" w:cs="Times New Roman"/>
          <w:color w:val="000000"/>
          <w:sz w:val="24"/>
          <w:szCs w:val="19"/>
          <w:lang w:eastAsia="tr-TR"/>
        </w:rPr>
        <w:t>Yani itiraz konusu kurallar bağlamında özel hayatın korunması hakkı ile din ve vicdan özgürlüğüne daha hafif bir sınırlama aracıyla müdahalede bulunularak, sınırlama amacı olan "</w:t>
      </w:r>
      <w:r w:rsidRPr="00F111D0">
        <w:rPr>
          <w:rFonts w:ascii="Times New Roman" w:eastAsia="Times New Roman" w:hAnsi="Times New Roman" w:cs="Times New Roman"/>
          <w:i/>
          <w:iCs/>
          <w:color w:val="000000"/>
          <w:sz w:val="24"/>
          <w:szCs w:val="19"/>
          <w:lang w:eastAsia="tr-TR"/>
        </w:rPr>
        <w:t>aile düzenini korumak</w:t>
      </w:r>
      <w:r w:rsidRPr="00F111D0">
        <w:rPr>
          <w:rFonts w:ascii="Times New Roman" w:eastAsia="Times New Roman" w:hAnsi="Times New Roman" w:cs="Times New Roman"/>
          <w:color w:val="000000"/>
          <w:sz w:val="24"/>
          <w:szCs w:val="19"/>
          <w:lang w:eastAsia="tr-TR"/>
        </w:rPr>
        <w:t>" mümkünken bundan daha ağır bir müdahale aracı kullanılması, ölçülülük ilkesine uygun düşmez. Hukuk düzenince resmî evlilik dışındaki hiçbir evlilik türüne hukuki sonuç bağlanmamak suretiyle, bir başka ifadeyle, "</w:t>
      </w:r>
      <w:r w:rsidRPr="00F111D0">
        <w:rPr>
          <w:rFonts w:ascii="Times New Roman" w:eastAsia="Times New Roman" w:hAnsi="Times New Roman" w:cs="Times New Roman"/>
          <w:i/>
          <w:iCs/>
          <w:color w:val="000000"/>
          <w:sz w:val="24"/>
          <w:szCs w:val="19"/>
          <w:lang w:eastAsia="tr-TR"/>
        </w:rPr>
        <w:t>hukuki müeyyide aracı</w:t>
      </w:r>
      <w:r w:rsidRPr="00F111D0">
        <w:rPr>
          <w:rFonts w:ascii="Times New Roman" w:eastAsia="Times New Roman" w:hAnsi="Times New Roman" w:cs="Times New Roman"/>
          <w:color w:val="000000"/>
          <w:sz w:val="24"/>
          <w:szCs w:val="19"/>
          <w:lang w:eastAsia="tr-TR"/>
        </w:rPr>
        <w:t>" kullanılarak itiraz konusu kurallarla amaçlanan aile düzeninin korunmasına yönelik önlem alınmış bulunmaktadır. Dolayısıyla hukuk düzenince bu önlem alınmışken "</w:t>
      </w:r>
      <w:r w:rsidRPr="00F111D0">
        <w:rPr>
          <w:rFonts w:ascii="Times New Roman" w:eastAsia="Times New Roman" w:hAnsi="Times New Roman" w:cs="Times New Roman"/>
          <w:i/>
          <w:iCs/>
          <w:color w:val="000000"/>
          <w:sz w:val="24"/>
          <w:szCs w:val="19"/>
          <w:lang w:eastAsia="tr-TR"/>
        </w:rPr>
        <w:t>hukuki müeyyide</w:t>
      </w:r>
      <w:r w:rsidRPr="00F111D0">
        <w:rPr>
          <w:rFonts w:ascii="Times New Roman" w:eastAsia="Times New Roman" w:hAnsi="Times New Roman" w:cs="Times New Roman"/>
          <w:color w:val="000000"/>
          <w:sz w:val="24"/>
          <w:szCs w:val="19"/>
          <w:lang w:eastAsia="tr-TR"/>
        </w:rPr>
        <w:t>" aracından daha ağır bir müeyyide öngören "</w:t>
      </w:r>
      <w:r w:rsidRPr="00F111D0">
        <w:rPr>
          <w:rFonts w:ascii="Times New Roman" w:eastAsia="Times New Roman" w:hAnsi="Times New Roman" w:cs="Times New Roman"/>
          <w:i/>
          <w:iCs/>
          <w:color w:val="000000"/>
          <w:sz w:val="24"/>
          <w:szCs w:val="19"/>
          <w:lang w:eastAsia="tr-TR"/>
        </w:rPr>
        <w:t xml:space="preserve">suç ve ceza </w:t>
      </w:r>
      <w:proofErr w:type="spellStart"/>
      <w:r w:rsidRPr="00F111D0">
        <w:rPr>
          <w:rFonts w:ascii="Times New Roman" w:eastAsia="Times New Roman" w:hAnsi="Times New Roman" w:cs="Times New Roman"/>
          <w:i/>
          <w:iCs/>
          <w:color w:val="000000"/>
          <w:sz w:val="24"/>
          <w:szCs w:val="19"/>
          <w:lang w:eastAsia="tr-TR"/>
        </w:rPr>
        <w:t>aracı</w:t>
      </w:r>
      <w:r w:rsidRPr="00F111D0">
        <w:rPr>
          <w:rFonts w:ascii="Times New Roman" w:eastAsia="Times New Roman" w:hAnsi="Times New Roman" w:cs="Times New Roman"/>
          <w:color w:val="000000"/>
          <w:sz w:val="24"/>
          <w:szCs w:val="19"/>
          <w:lang w:eastAsia="tr-TR"/>
        </w:rPr>
        <w:t>"na</w:t>
      </w:r>
      <w:proofErr w:type="spellEnd"/>
      <w:r w:rsidRPr="00F111D0">
        <w:rPr>
          <w:rFonts w:ascii="Times New Roman" w:eastAsia="Times New Roman" w:hAnsi="Times New Roman" w:cs="Times New Roman"/>
          <w:color w:val="000000"/>
          <w:sz w:val="24"/>
          <w:szCs w:val="19"/>
          <w:lang w:eastAsia="tr-TR"/>
        </w:rPr>
        <w:t xml:space="preserve"> başvurulması, itiraz konusu </w:t>
      </w:r>
      <w:r w:rsidRPr="00F111D0">
        <w:rPr>
          <w:rFonts w:ascii="Times New Roman" w:eastAsia="Times New Roman" w:hAnsi="Times New Roman" w:cs="Times New Roman"/>
          <w:color w:val="000000"/>
          <w:sz w:val="24"/>
          <w:szCs w:val="19"/>
          <w:lang w:eastAsia="tr-TR"/>
        </w:rPr>
        <w:lastRenderedPageBreak/>
        <w:t>kurallarla yapılan sınırlamanın ölçüsüzlüğünü gösteren diğer bir unsur olarak ortaya çıkmaktadır.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Esasen, kişilerin herhangi bir dini tören veya nikâh olmaksızın fiilen birlikte yaşamaları ve çocuk sahibi olmaları, özel hayata saygı gösterilmesi bağlamında hukuk düzenince suç olarak nitelendirilip cezalandırılmazken, kişilerin özel hayatlarına ilişkin tercihleri ve dini inançları gereği evlenmenin dinsel törenini yaptırmalarının suç olarak düzenlenmesi, anılan ölçüsüzlüğü açıkça ortaya koymaktadır.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11D0">
        <w:rPr>
          <w:rFonts w:ascii="Times New Roman" w:eastAsia="Times New Roman" w:hAnsi="Times New Roman" w:cs="Times New Roman"/>
          <w:color w:val="000000"/>
          <w:sz w:val="24"/>
          <w:szCs w:val="19"/>
          <w:lang w:eastAsia="tr-TR"/>
        </w:rPr>
        <w:t>Diğer yandan, evlenme akdinin kanuna göre yapılmış olduğunu gösteren belgeyi görmeden evlenme için dinsel tören yapan kimseler de sonuç itibariyle</w:t>
      </w:r>
      <w:r w:rsidRPr="00F111D0">
        <w:rPr>
          <w:rFonts w:ascii="Times New Roman" w:eastAsia="Times New Roman" w:hAnsi="Times New Roman" w:cs="Times New Roman"/>
          <w:b/>
          <w:bCs/>
          <w:i/>
          <w:iCs/>
          <w:color w:val="000000"/>
          <w:sz w:val="24"/>
          <w:szCs w:val="19"/>
          <w:lang w:eastAsia="tr-TR"/>
        </w:rPr>
        <w:t> </w:t>
      </w:r>
      <w:r w:rsidRPr="00F111D0">
        <w:rPr>
          <w:rFonts w:ascii="Times New Roman" w:eastAsia="Times New Roman" w:hAnsi="Times New Roman" w:cs="Times New Roman"/>
          <w:color w:val="000000"/>
          <w:sz w:val="24"/>
          <w:szCs w:val="19"/>
          <w:lang w:eastAsia="tr-TR"/>
        </w:rPr>
        <w:t>özel hayatlarına ilişkin tercihleri ve dini inançları gereği evlenmenin dinsel törenini yaptıranlara yardım etmek amacıyla hareket ettiklerinden, bu kişilerin fiillerinin cezalandırılmasını öngören kural da yukarıda belirtilen aynı gerekçelerle ölçülülük ilkesini ihlal etmektedir.</w:t>
      </w:r>
      <w:proofErr w:type="gramEnd"/>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Açıklanan nedenlerle, itiraz konusu kurallar Anayasa'nın 13</w:t>
      </w:r>
      <w:proofErr w:type="gramStart"/>
      <w:r w:rsidRPr="00F111D0">
        <w:rPr>
          <w:rFonts w:ascii="Times New Roman" w:eastAsia="Times New Roman" w:hAnsi="Times New Roman" w:cs="Times New Roman"/>
          <w:color w:val="000000"/>
          <w:sz w:val="24"/>
          <w:szCs w:val="19"/>
          <w:lang w:eastAsia="tr-TR"/>
        </w:rPr>
        <w:t>.,</w:t>
      </w:r>
      <w:proofErr w:type="gramEnd"/>
      <w:r w:rsidRPr="00F111D0">
        <w:rPr>
          <w:rFonts w:ascii="Times New Roman" w:eastAsia="Times New Roman" w:hAnsi="Times New Roman" w:cs="Times New Roman"/>
          <w:color w:val="000000"/>
          <w:sz w:val="24"/>
          <w:szCs w:val="19"/>
          <w:lang w:eastAsia="tr-TR"/>
        </w:rPr>
        <w:t xml:space="preserve"> 20. ve 24. maddelerine aykırıdır. İptalleri gerekir.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 xml:space="preserve">Bu görüşe Serdar ÖZGÜLDÜR, </w:t>
      </w:r>
      <w:proofErr w:type="spellStart"/>
      <w:r w:rsidRPr="00F111D0">
        <w:rPr>
          <w:rFonts w:ascii="Times New Roman" w:eastAsia="Times New Roman" w:hAnsi="Times New Roman" w:cs="Times New Roman"/>
          <w:color w:val="000000"/>
          <w:sz w:val="24"/>
          <w:szCs w:val="19"/>
          <w:lang w:eastAsia="tr-TR"/>
        </w:rPr>
        <w:t>Serruh</w:t>
      </w:r>
      <w:proofErr w:type="spellEnd"/>
      <w:r w:rsidRPr="00F111D0">
        <w:rPr>
          <w:rFonts w:ascii="Times New Roman" w:eastAsia="Times New Roman" w:hAnsi="Times New Roman" w:cs="Times New Roman"/>
          <w:color w:val="000000"/>
          <w:sz w:val="24"/>
          <w:szCs w:val="19"/>
          <w:lang w:eastAsia="tr-TR"/>
        </w:rPr>
        <w:t xml:space="preserve"> KALELİ, Osman </w:t>
      </w:r>
      <w:proofErr w:type="spellStart"/>
      <w:r w:rsidRPr="00F111D0">
        <w:rPr>
          <w:rFonts w:ascii="Times New Roman" w:eastAsia="Times New Roman" w:hAnsi="Times New Roman" w:cs="Times New Roman"/>
          <w:color w:val="000000"/>
          <w:sz w:val="24"/>
          <w:szCs w:val="19"/>
          <w:lang w:eastAsia="tr-TR"/>
        </w:rPr>
        <w:t>Alifeyyaz</w:t>
      </w:r>
      <w:proofErr w:type="spellEnd"/>
      <w:r w:rsidRPr="00F111D0">
        <w:rPr>
          <w:rFonts w:ascii="Times New Roman" w:eastAsia="Times New Roman" w:hAnsi="Times New Roman" w:cs="Times New Roman"/>
          <w:color w:val="000000"/>
          <w:sz w:val="24"/>
          <w:szCs w:val="19"/>
          <w:lang w:eastAsia="tr-TR"/>
        </w:rPr>
        <w:t xml:space="preserve"> PAKSÜT ile Recep KÖMÜRCÜ katılmamışlardır.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Kuralların Anayasa'nın 10. maddesiyle ilgisi görülmemiştir.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Kurallar Anayasa'nın 13</w:t>
      </w:r>
      <w:proofErr w:type="gramStart"/>
      <w:r w:rsidRPr="00F111D0">
        <w:rPr>
          <w:rFonts w:ascii="Times New Roman" w:eastAsia="Times New Roman" w:hAnsi="Times New Roman" w:cs="Times New Roman"/>
          <w:color w:val="000000"/>
          <w:sz w:val="24"/>
          <w:szCs w:val="19"/>
          <w:lang w:eastAsia="tr-TR"/>
        </w:rPr>
        <w:t>.,</w:t>
      </w:r>
      <w:proofErr w:type="gramEnd"/>
      <w:r w:rsidRPr="00F111D0">
        <w:rPr>
          <w:rFonts w:ascii="Times New Roman" w:eastAsia="Times New Roman" w:hAnsi="Times New Roman" w:cs="Times New Roman"/>
          <w:color w:val="000000"/>
          <w:sz w:val="24"/>
          <w:szCs w:val="19"/>
          <w:lang w:eastAsia="tr-TR"/>
        </w:rPr>
        <w:t xml:space="preserve"> 20. ve 24. maddelerine aykırı bulunarak iptal edildiklerinden Anayasa'nın 5. ve 17. maddeleri yönünden incelenmelerine gerek görülmemiştir. </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b/>
          <w:bCs/>
          <w:color w:val="000000"/>
          <w:sz w:val="24"/>
          <w:lang w:eastAsia="tr-TR"/>
        </w:rPr>
        <w:t>VI- SONUÇ</w:t>
      </w:r>
    </w:p>
    <w:p w:rsidR="00F111D0" w:rsidRP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 xml:space="preserve">26.9.2004 tarihli ve 5237 sayılı Türk Ceza Kanunu'nun 230. maddesinin (5) ve (6) numaralı fıkralarının Anayasa'ya aykırı olduklarına ve İPTALLERİNE, Serdar ÖZGÜLDÜR, </w:t>
      </w:r>
      <w:proofErr w:type="spellStart"/>
      <w:r w:rsidRPr="00F111D0">
        <w:rPr>
          <w:rFonts w:ascii="Times New Roman" w:eastAsia="Times New Roman" w:hAnsi="Times New Roman" w:cs="Times New Roman"/>
          <w:color w:val="000000"/>
          <w:sz w:val="24"/>
          <w:szCs w:val="19"/>
          <w:lang w:eastAsia="tr-TR"/>
        </w:rPr>
        <w:t>Serruh</w:t>
      </w:r>
      <w:proofErr w:type="spellEnd"/>
      <w:r w:rsidRPr="00F111D0">
        <w:rPr>
          <w:rFonts w:ascii="Times New Roman" w:eastAsia="Times New Roman" w:hAnsi="Times New Roman" w:cs="Times New Roman"/>
          <w:color w:val="000000"/>
          <w:sz w:val="24"/>
          <w:szCs w:val="19"/>
          <w:lang w:eastAsia="tr-TR"/>
        </w:rPr>
        <w:t xml:space="preserve"> KALELİ, Osman </w:t>
      </w:r>
      <w:proofErr w:type="spellStart"/>
      <w:r w:rsidRPr="00F111D0">
        <w:rPr>
          <w:rFonts w:ascii="Times New Roman" w:eastAsia="Times New Roman" w:hAnsi="Times New Roman" w:cs="Times New Roman"/>
          <w:color w:val="000000"/>
          <w:sz w:val="24"/>
          <w:szCs w:val="19"/>
          <w:lang w:eastAsia="tr-TR"/>
        </w:rPr>
        <w:t>Alifeyyaz</w:t>
      </w:r>
      <w:proofErr w:type="spellEnd"/>
      <w:r w:rsidRPr="00F111D0">
        <w:rPr>
          <w:rFonts w:ascii="Times New Roman" w:eastAsia="Times New Roman" w:hAnsi="Times New Roman" w:cs="Times New Roman"/>
          <w:color w:val="000000"/>
          <w:sz w:val="24"/>
          <w:szCs w:val="19"/>
          <w:lang w:eastAsia="tr-TR"/>
        </w:rPr>
        <w:t xml:space="preserve"> PAKSÜT ile Recep </w:t>
      </w:r>
      <w:proofErr w:type="spellStart"/>
      <w:r w:rsidRPr="00F111D0">
        <w:rPr>
          <w:rFonts w:ascii="Times New Roman" w:eastAsia="Times New Roman" w:hAnsi="Times New Roman" w:cs="Times New Roman"/>
          <w:color w:val="000000"/>
          <w:sz w:val="24"/>
          <w:szCs w:val="19"/>
          <w:lang w:eastAsia="tr-TR"/>
        </w:rPr>
        <w:t>KÖMÜRCÜ'nün</w:t>
      </w:r>
      <w:proofErr w:type="spellEnd"/>
      <w:r w:rsidRPr="00F111D0">
        <w:rPr>
          <w:rFonts w:ascii="Times New Roman" w:eastAsia="Times New Roman" w:hAnsi="Times New Roman" w:cs="Times New Roman"/>
          <w:color w:val="000000"/>
          <w:sz w:val="24"/>
          <w:szCs w:val="19"/>
          <w:lang w:eastAsia="tr-TR"/>
        </w:rPr>
        <w:t xml:space="preserve"> </w:t>
      </w:r>
      <w:proofErr w:type="spellStart"/>
      <w:r w:rsidRPr="00F111D0">
        <w:rPr>
          <w:rFonts w:ascii="Times New Roman" w:eastAsia="Times New Roman" w:hAnsi="Times New Roman" w:cs="Times New Roman"/>
          <w:color w:val="000000"/>
          <w:sz w:val="24"/>
          <w:szCs w:val="19"/>
          <w:lang w:eastAsia="tr-TR"/>
        </w:rPr>
        <w:t>karşıoyları</w:t>
      </w:r>
      <w:proofErr w:type="spellEnd"/>
      <w:r w:rsidRPr="00F111D0">
        <w:rPr>
          <w:rFonts w:ascii="Times New Roman" w:eastAsia="Times New Roman" w:hAnsi="Times New Roman" w:cs="Times New Roman"/>
          <w:color w:val="000000"/>
          <w:sz w:val="24"/>
          <w:szCs w:val="19"/>
          <w:lang w:eastAsia="tr-TR"/>
        </w:rPr>
        <w:t xml:space="preserve"> ve OYÇOKLUĞUYLA, 27.5.2015 tarihinde karar verildi.  </w:t>
      </w:r>
    </w:p>
    <w:p w:rsidR="00F111D0" w:rsidRP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111D0" w:rsidRPr="00F111D0" w:rsidTr="00F111D0">
        <w:tc>
          <w:tcPr>
            <w:tcW w:w="1667" w:type="pct"/>
            <w:tcMar>
              <w:top w:w="0" w:type="dxa"/>
              <w:left w:w="70" w:type="dxa"/>
              <w:bottom w:w="0" w:type="dxa"/>
              <w:right w:w="70" w:type="dxa"/>
            </w:tcMar>
            <w:hideMark/>
          </w:tcPr>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Başkan</w:t>
            </w:r>
          </w:p>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Zühtü ARSLAN</w:t>
            </w:r>
          </w:p>
        </w:tc>
        <w:tc>
          <w:tcPr>
            <w:tcW w:w="1667" w:type="pct"/>
            <w:tcMar>
              <w:top w:w="0" w:type="dxa"/>
              <w:left w:w="70" w:type="dxa"/>
              <w:bottom w:w="0" w:type="dxa"/>
              <w:right w:w="70" w:type="dxa"/>
            </w:tcMar>
            <w:hideMark/>
          </w:tcPr>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Başkanvekili</w:t>
            </w:r>
          </w:p>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Alparslan ALTAN</w:t>
            </w:r>
          </w:p>
        </w:tc>
        <w:tc>
          <w:tcPr>
            <w:tcW w:w="1667" w:type="pct"/>
            <w:tcMar>
              <w:top w:w="0" w:type="dxa"/>
              <w:left w:w="70" w:type="dxa"/>
              <w:bottom w:w="0" w:type="dxa"/>
              <w:right w:w="70" w:type="dxa"/>
            </w:tcMar>
            <w:hideMark/>
          </w:tcPr>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Başkanvekili</w:t>
            </w:r>
          </w:p>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Burhan ÜSTÜN</w:t>
            </w:r>
          </w:p>
        </w:tc>
      </w:tr>
    </w:tbl>
    <w:p w:rsidR="00F111D0" w:rsidRDefault="00F111D0" w:rsidP="00F111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9"/>
          <w:lang w:eastAsia="tr-TR"/>
        </w:rPr>
      </w:pPr>
      <w:r w:rsidRPr="00F111D0">
        <w:rPr>
          <w:rFonts w:ascii="Times New Roman" w:eastAsia="Times New Roman" w:hAnsi="Times New Roman" w:cs="Times New Roman"/>
          <w:color w:val="000000"/>
          <w:sz w:val="24"/>
          <w:szCs w:val="19"/>
          <w:lang w:eastAsia="tr-TR"/>
        </w:rPr>
        <w:t> </w:t>
      </w:r>
    </w:p>
    <w:p w:rsidR="00F111D0" w:rsidRDefault="00F111D0" w:rsidP="00F111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F111D0" w:rsidRPr="00F111D0" w:rsidRDefault="00F111D0" w:rsidP="00F111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111D0" w:rsidRPr="00F111D0" w:rsidTr="00F111D0">
        <w:tc>
          <w:tcPr>
            <w:tcW w:w="1667" w:type="pct"/>
            <w:tcMar>
              <w:top w:w="0" w:type="dxa"/>
              <w:left w:w="70" w:type="dxa"/>
              <w:bottom w:w="0" w:type="dxa"/>
              <w:right w:w="70" w:type="dxa"/>
            </w:tcMar>
            <w:hideMark/>
          </w:tcPr>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Üye</w:t>
            </w:r>
          </w:p>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Serdar ÖZGÜLDÜR</w:t>
            </w:r>
          </w:p>
        </w:tc>
        <w:tc>
          <w:tcPr>
            <w:tcW w:w="1667" w:type="pct"/>
            <w:tcMar>
              <w:top w:w="0" w:type="dxa"/>
              <w:left w:w="70" w:type="dxa"/>
              <w:bottom w:w="0" w:type="dxa"/>
              <w:right w:w="70" w:type="dxa"/>
            </w:tcMar>
            <w:hideMark/>
          </w:tcPr>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Üye</w:t>
            </w:r>
          </w:p>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111D0">
              <w:rPr>
                <w:rFonts w:ascii="Times New Roman" w:eastAsia="Times New Roman" w:hAnsi="Times New Roman" w:cs="Times New Roman"/>
                <w:sz w:val="24"/>
                <w:szCs w:val="19"/>
                <w:lang w:eastAsia="tr-TR"/>
              </w:rPr>
              <w:t>Serruh</w:t>
            </w:r>
            <w:proofErr w:type="spellEnd"/>
            <w:r w:rsidRPr="00F111D0">
              <w:rPr>
                <w:rFonts w:ascii="Times New Roman" w:eastAsia="Times New Roman" w:hAnsi="Times New Roman" w:cs="Times New Roman"/>
                <w:sz w:val="24"/>
                <w:szCs w:val="19"/>
                <w:lang w:eastAsia="tr-TR"/>
              </w:rPr>
              <w:t xml:space="preserve"> KALELİ</w:t>
            </w:r>
          </w:p>
        </w:tc>
        <w:tc>
          <w:tcPr>
            <w:tcW w:w="1667" w:type="pct"/>
            <w:tcMar>
              <w:top w:w="0" w:type="dxa"/>
              <w:left w:w="70" w:type="dxa"/>
              <w:bottom w:w="0" w:type="dxa"/>
              <w:right w:w="70" w:type="dxa"/>
            </w:tcMar>
            <w:hideMark/>
          </w:tcPr>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Üye</w:t>
            </w:r>
          </w:p>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 xml:space="preserve"> Osman </w:t>
            </w:r>
            <w:proofErr w:type="spellStart"/>
            <w:r w:rsidRPr="00F111D0">
              <w:rPr>
                <w:rFonts w:ascii="Times New Roman" w:eastAsia="Times New Roman" w:hAnsi="Times New Roman" w:cs="Times New Roman"/>
                <w:sz w:val="24"/>
                <w:szCs w:val="19"/>
                <w:lang w:eastAsia="tr-TR"/>
              </w:rPr>
              <w:t>Alifeyyaz</w:t>
            </w:r>
            <w:proofErr w:type="spellEnd"/>
            <w:r w:rsidRPr="00F111D0">
              <w:rPr>
                <w:rFonts w:ascii="Times New Roman" w:eastAsia="Times New Roman" w:hAnsi="Times New Roman" w:cs="Times New Roman"/>
                <w:sz w:val="24"/>
                <w:szCs w:val="19"/>
                <w:lang w:eastAsia="tr-TR"/>
              </w:rPr>
              <w:t xml:space="preserve"> PAKSÜT</w:t>
            </w:r>
          </w:p>
        </w:tc>
      </w:tr>
    </w:tbl>
    <w:p w:rsidR="00F111D0" w:rsidRDefault="00F111D0" w:rsidP="00F111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19"/>
          <w:lang w:eastAsia="tr-TR"/>
        </w:rPr>
      </w:pPr>
      <w:r w:rsidRPr="00F111D0">
        <w:rPr>
          <w:rFonts w:ascii="Times New Roman" w:eastAsia="Times New Roman" w:hAnsi="Times New Roman" w:cs="Times New Roman"/>
          <w:color w:val="000000"/>
          <w:sz w:val="24"/>
          <w:szCs w:val="19"/>
          <w:lang w:eastAsia="tr-TR"/>
        </w:rPr>
        <w:t> </w:t>
      </w:r>
    </w:p>
    <w:p w:rsidR="00F111D0" w:rsidRPr="00F111D0" w:rsidRDefault="00F111D0" w:rsidP="00F111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p>
    <w:p w:rsidR="00F111D0" w:rsidRPr="00F111D0" w:rsidRDefault="00F111D0" w:rsidP="00F111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111D0" w:rsidRPr="00F111D0" w:rsidTr="00F111D0">
        <w:tc>
          <w:tcPr>
            <w:tcW w:w="1667" w:type="pct"/>
            <w:tcMar>
              <w:top w:w="0" w:type="dxa"/>
              <w:left w:w="70" w:type="dxa"/>
              <w:bottom w:w="0" w:type="dxa"/>
              <w:right w:w="70" w:type="dxa"/>
            </w:tcMar>
            <w:hideMark/>
          </w:tcPr>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Üye</w:t>
            </w:r>
          </w:p>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 Recep KÖMÜRCÜ</w:t>
            </w:r>
          </w:p>
        </w:tc>
        <w:tc>
          <w:tcPr>
            <w:tcW w:w="1667" w:type="pct"/>
            <w:tcMar>
              <w:top w:w="0" w:type="dxa"/>
              <w:left w:w="70" w:type="dxa"/>
              <w:bottom w:w="0" w:type="dxa"/>
              <w:right w:w="70" w:type="dxa"/>
            </w:tcMar>
            <w:hideMark/>
          </w:tcPr>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Üye</w:t>
            </w:r>
          </w:p>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Engin YILDIRIM</w:t>
            </w:r>
          </w:p>
        </w:tc>
        <w:tc>
          <w:tcPr>
            <w:tcW w:w="1667" w:type="pct"/>
            <w:tcMar>
              <w:top w:w="0" w:type="dxa"/>
              <w:left w:w="70" w:type="dxa"/>
              <w:bottom w:w="0" w:type="dxa"/>
              <w:right w:w="70" w:type="dxa"/>
            </w:tcMar>
            <w:hideMark/>
          </w:tcPr>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Üye</w:t>
            </w:r>
          </w:p>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Nuri NECİPOĞLU</w:t>
            </w:r>
          </w:p>
        </w:tc>
      </w:tr>
    </w:tbl>
    <w:p w:rsidR="00F111D0" w:rsidRDefault="00F111D0" w:rsidP="00F111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 </w:t>
      </w:r>
    </w:p>
    <w:p w:rsidR="00F111D0" w:rsidRPr="00F111D0" w:rsidRDefault="00F111D0" w:rsidP="00F111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 </w:t>
      </w:r>
    </w:p>
    <w:p w:rsidR="00F111D0" w:rsidRPr="00F111D0" w:rsidRDefault="00F111D0" w:rsidP="00F111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111D0" w:rsidRPr="00F111D0" w:rsidTr="00F111D0">
        <w:tc>
          <w:tcPr>
            <w:tcW w:w="1667" w:type="pct"/>
            <w:tcMar>
              <w:top w:w="0" w:type="dxa"/>
              <w:left w:w="70" w:type="dxa"/>
              <w:bottom w:w="0" w:type="dxa"/>
              <w:right w:w="70" w:type="dxa"/>
            </w:tcMar>
            <w:hideMark/>
          </w:tcPr>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Üye</w:t>
            </w:r>
          </w:p>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 </w:t>
            </w:r>
            <w:proofErr w:type="spellStart"/>
            <w:r w:rsidRPr="00F111D0">
              <w:rPr>
                <w:rFonts w:ascii="Times New Roman" w:eastAsia="Times New Roman" w:hAnsi="Times New Roman" w:cs="Times New Roman"/>
                <w:sz w:val="24"/>
                <w:szCs w:val="19"/>
                <w:lang w:eastAsia="tr-TR"/>
              </w:rPr>
              <w:t>Hicabi</w:t>
            </w:r>
            <w:proofErr w:type="spellEnd"/>
            <w:r w:rsidRPr="00F111D0">
              <w:rPr>
                <w:rFonts w:ascii="Times New Roman" w:eastAsia="Times New Roman" w:hAnsi="Times New Roman" w:cs="Times New Roman"/>
                <w:sz w:val="24"/>
                <w:szCs w:val="19"/>
                <w:lang w:eastAsia="tr-TR"/>
              </w:rPr>
              <w:t xml:space="preserve"> DURSUN</w:t>
            </w:r>
          </w:p>
        </w:tc>
        <w:tc>
          <w:tcPr>
            <w:tcW w:w="1667" w:type="pct"/>
            <w:tcMar>
              <w:top w:w="0" w:type="dxa"/>
              <w:left w:w="70" w:type="dxa"/>
              <w:bottom w:w="0" w:type="dxa"/>
              <w:right w:w="70" w:type="dxa"/>
            </w:tcMar>
            <w:hideMark/>
          </w:tcPr>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Üye</w:t>
            </w:r>
          </w:p>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Celal Mümtaz AKINCI</w:t>
            </w:r>
          </w:p>
        </w:tc>
        <w:tc>
          <w:tcPr>
            <w:tcW w:w="1667" w:type="pct"/>
            <w:tcMar>
              <w:top w:w="0" w:type="dxa"/>
              <w:left w:w="70" w:type="dxa"/>
              <w:bottom w:w="0" w:type="dxa"/>
              <w:right w:w="70" w:type="dxa"/>
            </w:tcMar>
            <w:hideMark/>
          </w:tcPr>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Üye</w:t>
            </w:r>
          </w:p>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Erdal TERCAN</w:t>
            </w:r>
          </w:p>
        </w:tc>
      </w:tr>
    </w:tbl>
    <w:p w:rsidR="00F111D0" w:rsidRDefault="00F111D0" w:rsidP="00F111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 </w:t>
      </w:r>
    </w:p>
    <w:p w:rsidR="00F111D0" w:rsidRPr="00F111D0" w:rsidRDefault="00F111D0" w:rsidP="00F111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 </w:t>
      </w:r>
    </w:p>
    <w:p w:rsidR="00F111D0" w:rsidRPr="00F111D0" w:rsidRDefault="00F111D0" w:rsidP="00F111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111D0" w:rsidRPr="00F111D0" w:rsidTr="00F111D0">
        <w:tc>
          <w:tcPr>
            <w:tcW w:w="2500" w:type="pct"/>
            <w:tcMar>
              <w:top w:w="0" w:type="dxa"/>
              <w:left w:w="70" w:type="dxa"/>
              <w:bottom w:w="0" w:type="dxa"/>
              <w:right w:w="70" w:type="dxa"/>
            </w:tcMar>
            <w:hideMark/>
          </w:tcPr>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Üye</w:t>
            </w:r>
          </w:p>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Muammer TOPAL</w:t>
            </w:r>
          </w:p>
        </w:tc>
        <w:tc>
          <w:tcPr>
            <w:tcW w:w="2500" w:type="pct"/>
            <w:tcMar>
              <w:top w:w="0" w:type="dxa"/>
              <w:left w:w="70" w:type="dxa"/>
              <w:bottom w:w="0" w:type="dxa"/>
              <w:right w:w="70" w:type="dxa"/>
            </w:tcMar>
            <w:hideMark/>
          </w:tcPr>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Üye</w:t>
            </w:r>
          </w:p>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M. Emin KUZ</w:t>
            </w:r>
          </w:p>
        </w:tc>
      </w:tr>
    </w:tbl>
    <w:p w:rsidR="00F111D0" w:rsidRDefault="00F111D0" w:rsidP="00F111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 </w:t>
      </w:r>
    </w:p>
    <w:p w:rsidR="00F111D0" w:rsidRPr="00F111D0" w:rsidRDefault="00F111D0" w:rsidP="00F111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 </w:t>
      </w:r>
    </w:p>
    <w:p w:rsidR="00F111D0" w:rsidRPr="00F111D0" w:rsidRDefault="00F111D0" w:rsidP="00F111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7"/>
          <w:lang w:eastAsia="tr-TR"/>
        </w:rPr>
      </w:pPr>
      <w:r w:rsidRPr="00F111D0">
        <w:rPr>
          <w:rFonts w:ascii="Times New Roman" w:eastAsia="Times New Roman" w:hAnsi="Times New Roman" w:cs="Times New Roman"/>
          <w:color w:val="000000"/>
          <w:sz w:val="24"/>
          <w:szCs w:val="27"/>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F111D0" w:rsidRPr="00F111D0" w:rsidTr="00F111D0">
        <w:tc>
          <w:tcPr>
            <w:tcW w:w="2500" w:type="pct"/>
            <w:tcMar>
              <w:top w:w="0" w:type="dxa"/>
              <w:left w:w="70" w:type="dxa"/>
              <w:bottom w:w="0" w:type="dxa"/>
              <w:right w:w="70" w:type="dxa"/>
            </w:tcMar>
            <w:hideMark/>
          </w:tcPr>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Üye</w:t>
            </w:r>
          </w:p>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Kadir ÖZKAYA</w:t>
            </w:r>
          </w:p>
        </w:tc>
        <w:tc>
          <w:tcPr>
            <w:tcW w:w="2500" w:type="pct"/>
            <w:tcMar>
              <w:top w:w="0" w:type="dxa"/>
              <w:left w:w="70" w:type="dxa"/>
              <w:bottom w:w="0" w:type="dxa"/>
              <w:right w:w="70" w:type="dxa"/>
            </w:tcMar>
            <w:hideMark/>
          </w:tcPr>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Üye</w:t>
            </w:r>
          </w:p>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Rıdvan GÜLEÇ</w:t>
            </w:r>
          </w:p>
        </w:tc>
      </w:tr>
    </w:tbl>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b/>
          <w:bCs/>
          <w:color w:val="000000"/>
          <w:sz w:val="24"/>
          <w:szCs w:val="19"/>
          <w:lang w:eastAsia="tr-TR"/>
        </w:rPr>
        <w:t> </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b/>
          <w:bCs/>
          <w:color w:val="000000"/>
          <w:sz w:val="24"/>
          <w:szCs w:val="19"/>
          <w:lang w:eastAsia="tr-TR"/>
        </w:rPr>
        <w:t> </w:t>
      </w:r>
    </w:p>
    <w:p w:rsidR="00F111D0" w:rsidRDefault="00F111D0" w:rsidP="00F111D0">
      <w:pPr>
        <w:shd w:val="clear" w:color="auto" w:fill="FFFFFF"/>
        <w:spacing w:before="100" w:beforeAutospacing="1" w:after="100" w:afterAutospacing="1" w:line="240" w:lineRule="auto"/>
        <w:jc w:val="center"/>
        <w:rPr>
          <w:rFonts w:ascii="Times New Roman" w:eastAsia="Times New Roman" w:hAnsi="Times New Roman" w:cs="Times New Roman"/>
          <w:b/>
          <w:bCs/>
          <w:color w:val="000000"/>
          <w:sz w:val="24"/>
          <w:lang w:eastAsia="tr-TR"/>
        </w:rPr>
      </w:pPr>
    </w:p>
    <w:p w:rsidR="00F111D0" w:rsidRPr="00F111D0" w:rsidRDefault="00F111D0" w:rsidP="00F111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b/>
          <w:bCs/>
          <w:color w:val="000000"/>
          <w:sz w:val="24"/>
          <w:lang w:eastAsia="tr-TR"/>
        </w:rPr>
        <w:t>KARŞIOY GEREKÇESİ</w:t>
      </w:r>
      <w:r w:rsidRPr="00F111D0">
        <w:rPr>
          <w:rFonts w:ascii="Times New Roman" w:eastAsia="Times New Roman" w:hAnsi="Times New Roman" w:cs="Times New Roman"/>
          <w:b/>
          <w:bCs/>
          <w:color w:val="000000"/>
          <w:sz w:val="24"/>
          <w:szCs w:val="19"/>
          <w:lang w:eastAsia="tr-TR"/>
        </w:rPr>
        <w:t> </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26.9.2004 tarih ve 5237 sayılı Türk Ceza Kanunu'nun "Birden çok evlilik, hileli evlenme, dinsel tören" başlıklı 230. maddesinin itiraz istemine konu (5) ve (6) numaralı fıkraları şu şekildedir: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lastRenderedPageBreak/>
        <w:t>"(5) Aralarında evlenme olmaksızın, evlenmenin dinsel törenini yaptıranlar hakkında iki aydan altı aya kadar hapis cezası verilir. Ancak, medeni nikâh yapıldığında kamu davası ve hükmedilen ceza bütün  sonuçlarıyla ortadan kalkar.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(6) Evlenme akdinin kanuna göre yapılmış  olduğunu gösteren belgeyi görmeden bir evlenme için dinsel tören yapan kimse hakkında iki aydan altı aya kadar hapis cezası verilir."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Hemen işaret etmek gerekir ki anılan düzenlemenin benzeri 765 sayılı Türk Ceza Kanunu'nda (11.6.1936 tarih ve 3038 sayılı Kanunla eklenmiş) 237. madde ile düzenlenmiş olup, metin olarak düzenleme şu şekildeydi:</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 xml:space="preserve">".(3. fıkra) Evlenme akdinin kanuna göre yapılmış olduğunu gösteren </w:t>
      </w:r>
      <w:proofErr w:type="gramStart"/>
      <w:r w:rsidRPr="00F111D0">
        <w:rPr>
          <w:rFonts w:ascii="Times New Roman" w:eastAsia="Times New Roman" w:hAnsi="Times New Roman" w:cs="Times New Roman"/>
          <w:color w:val="000000"/>
          <w:sz w:val="24"/>
          <w:szCs w:val="19"/>
          <w:lang w:eastAsia="tr-TR"/>
        </w:rPr>
        <w:t>kağıdı</w:t>
      </w:r>
      <w:proofErr w:type="gramEnd"/>
      <w:r w:rsidRPr="00F111D0">
        <w:rPr>
          <w:rFonts w:ascii="Times New Roman" w:eastAsia="Times New Roman" w:hAnsi="Times New Roman" w:cs="Times New Roman"/>
          <w:color w:val="000000"/>
          <w:sz w:val="24"/>
          <w:szCs w:val="19"/>
          <w:lang w:eastAsia="tr-TR"/>
        </w:rPr>
        <w:t xml:space="preserve"> görmeden bir evlenme için dini merasim yapanlar hakkında da bundan evvelki fıkrada yazılı ceza verilir. (Bir aydan üç aya kadar hapis)</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 xml:space="preserve">(4. fıkra) Aralarında evlenme </w:t>
      </w:r>
      <w:proofErr w:type="spellStart"/>
      <w:r w:rsidRPr="00F111D0">
        <w:rPr>
          <w:rFonts w:ascii="Times New Roman" w:eastAsia="Times New Roman" w:hAnsi="Times New Roman" w:cs="Times New Roman"/>
          <w:color w:val="000000"/>
          <w:sz w:val="24"/>
          <w:szCs w:val="19"/>
          <w:lang w:eastAsia="tr-TR"/>
        </w:rPr>
        <w:t>akti</w:t>
      </w:r>
      <w:proofErr w:type="spellEnd"/>
      <w:r w:rsidRPr="00F111D0">
        <w:rPr>
          <w:rFonts w:ascii="Times New Roman" w:eastAsia="Times New Roman" w:hAnsi="Times New Roman" w:cs="Times New Roman"/>
          <w:color w:val="000000"/>
          <w:sz w:val="24"/>
          <w:szCs w:val="19"/>
          <w:lang w:eastAsia="tr-TR"/>
        </w:rPr>
        <w:t xml:space="preserve"> olmaksızın evlenmenin dini merasimini yaptıran erkek ve kadınlar iki aydan altı aya kadar hapis cezası ile cezalandırılır."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Mülga 765 sayılı Kanun'un 237. maddesinin  itiraz istemine konu kurallar ile paralellik gösteren dördüncü fıkrasının iptali  istemiyle yapılan başvuruyu, Anayasa Mahkemesi aşağıdaki gerekçeyle OYBİRLİĞİYLE  reddetmiştir: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w:t>
      </w:r>
      <w:proofErr w:type="spellStart"/>
      <w:r w:rsidRPr="00F111D0">
        <w:rPr>
          <w:rFonts w:ascii="Times New Roman" w:eastAsia="Times New Roman" w:hAnsi="Times New Roman" w:cs="Times New Roman"/>
          <w:color w:val="000000"/>
          <w:sz w:val="24"/>
          <w:szCs w:val="19"/>
          <w:lang w:eastAsia="tr-TR"/>
        </w:rPr>
        <w:t>Kanunkoyucu</w:t>
      </w:r>
      <w:proofErr w:type="spellEnd"/>
      <w:r w:rsidRPr="00F111D0">
        <w:rPr>
          <w:rFonts w:ascii="Times New Roman" w:eastAsia="Times New Roman" w:hAnsi="Times New Roman" w:cs="Times New Roman"/>
          <w:color w:val="000000"/>
          <w:sz w:val="24"/>
          <w:szCs w:val="19"/>
          <w:lang w:eastAsia="tr-TR"/>
        </w:rPr>
        <w:t xml:space="preserve"> kamu düzeninin korunması amacıyla ceza hukuku alanında düzenleme yaparken,  Anayasa'nın temel ilkelerine ve ceza hukukunun ana kurallarına bağlı kalmak  şartıyla, toplumda hangi eylemlerin suç sayılacağı veya sayılmayacağı ve suç sayılan eylemlerin hangi tür ve ölçüde cezai yaptırıma bağlanacağı konusunda takdir yetkisine sahiptir.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Medeni Kanun, Türkiye Cumhuriyeti'nin modern, çağdaş ve laik hukuk sistemine geçişinin temel yapı taşlarından birini oluşturmaktadır. </w:t>
      </w:r>
      <w:r w:rsidRPr="00F111D0">
        <w:rPr>
          <w:rFonts w:ascii="Times New Roman" w:eastAsia="Times New Roman" w:hAnsi="Times New Roman" w:cs="Times New Roman"/>
          <w:b/>
          <w:bCs/>
          <w:color w:val="000000"/>
          <w:sz w:val="24"/>
          <w:szCs w:val="19"/>
          <w:lang w:eastAsia="tr-TR"/>
        </w:rPr>
        <w:t>Medeni Kanun'un özellikle resmi nikâh  akdine ilişkin hükümlerinin gerektiği şekilde uygulanmasının Türk toplum ve aile hayatı  açısından taşıdığı önem ve bu hükümlere uyulmadan dini nikâha dayalı olarak  oluşturulan birlikteliklerin özellikle kadın ve çocuklar yönünden doğuracağı olumsuzluklar dikkate  alınarak Anayasa'nın 174. maddesiyle resmi nikâh kurumu özel olarak korumaya alınmıştır.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 xml:space="preserve">Anayasa'nın 41. maddesinde de, ailenin Türk toplumunun temeli olduğu ve Devletin, ailenin huzur ve refahı ile özellikle ananın ve çocukların korunmasını. </w:t>
      </w:r>
      <w:proofErr w:type="gramStart"/>
      <w:r w:rsidRPr="00F111D0">
        <w:rPr>
          <w:rFonts w:ascii="Times New Roman" w:eastAsia="Times New Roman" w:hAnsi="Times New Roman" w:cs="Times New Roman"/>
          <w:color w:val="000000"/>
          <w:sz w:val="24"/>
          <w:szCs w:val="19"/>
          <w:lang w:eastAsia="tr-TR"/>
        </w:rPr>
        <w:t>sağlamak</w:t>
      </w:r>
      <w:proofErr w:type="gramEnd"/>
      <w:r w:rsidRPr="00F111D0">
        <w:rPr>
          <w:rFonts w:ascii="Times New Roman" w:eastAsia="Times New Roman" w:hAnsi="Times New Roman" w:cs="Times New Roman"/>
          <w:color w:val="000000"/>
          <w:sz w:val="24"/>
          <w:szCs w:val="19"/>
          <w:lang w:eastAsia="tr-TR"/>
        </w:rPr>
        <w:t xml:space="preserve"> için gerekli tedbirleri  alacağı ve teşkilatı kuracağı belirtilerek ailenin ve özellikle ananın ve çocukların korunması devlete bir görev olarak verilmiştir. Devletin, bu görevi de gözetildiğinde dini nikâha dayalı fiili birleşmelerin aile, toplum ve kamu düzenini bozucu sonuçlarını ortadan kaldırabilmek için resmi nikâhtan önce dini nikâh kıydırılmasının suç sayılıp cezalandırılmasında, hukuk devleti ilkesine ve ceza hukukunun genel ilkelerine aykırılık bulunmamaktadır.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11D0">
        <w:rPr>
          <w:rFonts w:ascii="Times New Roman" w:eastAsia="Times New Roman" w:hAnsi="Times New Roman" w:cs="Times New Roman"/>
          <w:color w:val="000000"/>
          <w:sz w:val="24"/>
          <w:szCs w:val="19"/>
          <w:lang w:eastAsia="tr-TR"/>
        </w:rPr>
        <w:t xml:space="preserve">Anayasa'nın Başlangıç'ında 'Laiklik ilkesinin gereği kutsal din duygularının, Devlet işlerine ve politikaya kesinlikle karıştırılamayacağı', 14. maddesinde 'Anayasada yer alan hak ve hürriyetlerden hiçbirinin dil, ırk, din ve mezhep ayrımı yaratmak amacıyla  kullanılamayacağı', 24. maddesinde de 'Kimsenin dini inanç ve kanaatlerini açıklamaya zorlanamayacağı, dini inanç ve kanaatlerinden dolayı kınanamayacağı ve suçlanamayacağı' belirtilmiştir. Anayasa'nın 24. maddesinin son fıkrasında ise 'Kimse, devletin </w:t>
      </w:r>
      <w:r w:rsidRPr="00F111D0">
        <w:rPr>
          <w:rFonts w:ascii="Times New Roman" w:eastAsia="Times New Roman" w:hAnsi="Times New Roman" w:cs="Times New Roman"/>
          <w:color w:val="000000"/>
          <w:sz w:val="24"/>
          <w:szCs w:val="19"/>
          <w:lang w:eastAsia="tr-TR"/>
        </w:rPr>
        <w:lastRenderedPageBreak/>
        <w:t>sosyal, ekonomik, siyasi veya hukuki temel düzenini kısmen de olsa, din kurallarına dayandırma veya siyasi veya kişisel çıkar yahut nüfuz sağlama amacıyla her ne suretle olursa olsun dini veya din duygularını yahut dince kutsal sayılan şeyleri istismar edemez ve kötüye kullanamaz' </w:t>
      </w:r>
      <w:r w:rsidRPr="00F111D0">
        <w:rPr>
          <w:rFonts w:ascii="Times New Roman" w:eastAsia="Times New Roman" w:hAnsi="Times New Roman" w:cs="Times New Roman"/>
          <w:b/>
          <w:bCs/>
          <w:color w:val="000000"/>
          <w:sz w:val="24"/>
          <w:szCs w:val="19"/>
          <w:lang w:eastAsia="tr-TR"/>
        </w:rPr>
        <w:t>denilerek bir bakıma laiklik ilkesi açıklanarak bu ilkenin din ve Devlet  işlerinin birbirinden ayrı tutulması  biçimindeki klâsik tanımı vurgulamıştır.</w:t>
      </w:r>
      <w:proofErr w:type="gramEnd"/>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Anayasa'nın bu kurallarında belirtilen </w:t>
      </w:r>
      <w:r w:rsidRPr="00F111D0">
        <w:rPr>
          <w:rFonts w:ascii="Times New Roman" w:eastAsia="Times New Roman" w:hAnsi="Times New Roman" w:cs="Times New Roman"/>
          <w:b/>
          <w:bCs/>
          <w:color w:val="000000"/>
          <w:sz w:val="24"/>
          <w:szCs w:val="19"/>
          <w:lang w:eastAsia="tr-TR"/>
        </w:rPr>
        <w:t>laiklik</w:t>
      </w:r>
      <w:r w:rsidRPr="00F111D0">
        <w:rPr>
          <w:rFonts w:ascii="Times New Roman" w:eastAsia="Times New Roman" w:hAnsi="Times New Roman" w:cs="Times New Roman"/>
          <w:color w:val="000000"/>
          <w:sz w:val="24"/>
          <w:szCs w:val="19"/>
          <w:lang w:eastAsia="tr-TR"/>
        </w:rPr>
        <w:t>, inanç özgürlüğüne saygıdan kaynaklanan ve dini bu özgürlüğün enginliğine bırakan bir kavram olduğundan, </w:t>
      </w:r>
      <w:r w:rsidRPr="00F111D0">
        <w:rPr>
          <w:rFonts w:ascii="Times New Roman" w:eastAsia="Times New Roman" w:hAnsi="Times New Roman" w:cs="Times New Roman"/>
          <w:b/>
          <w:bCs/>
          <w:color w:val="000000"/>
          <w:sz w:val="24"/>
          <w:szCs w:val="19"/>
          <w:lang w:eastAsia="tr-TR"/>
        </w:rPr>
        <w:t>din  düşmanlığı, dinsizlik ya da din karşıtlığı olarak algılanamaz. </w:t>
      </w:r>
      <w:r w:rsidRPr="00F111D0">
        <w:rPr>
          <w:rFonts w:ascii="Times New Roman" w:eastAsia="Times New Roman" w:hAnsi="Times New Roman" w:cs="Times New Roman"/>
          <w:color w:val="000000"/>
          <w:sz w:val="24"/>
          <w:szCs w:val="19"/>
          <w:lang w:eastAsia="tr-TR"/>
        </w:rPr>
        <w:t>Devletin farklı inançlardaki kişilere aynı yakınlıkta ya da uzaklıkta olması, bunlar arasında hiçbir ayırım yapmaması laiklik ilkesinin gereğidir. </w:t>
      </w:r>
      <w:r w:rsidRPr="00F111D0">
        <w:rPr>
          <w:rFonts w:ascii="Times New Roman" w:eastAsia="Times New Roman" w:hAnsi="Times New Roman" w:cs="Times New Roman"/>
          <w:b/>
          <w:bCs/>
          <w:color w:val="000000"/>
          <w:sz w:val="24"/>
          <w:szCs w:val="19"/>
          <w:lang w:eastAsia="tr-TR"/>
        </w:rPr>
        <w:t xml:space="preserve">Dini nikâhın Medeni Kanun'da öngörülen evlenme akdinden önce yapılmasının yasaklanması, bu </w:t>
      </w:r>
      <w:proofErr w:type="spellStart"/>
      <w:r w:rsidRPr="00F111D0">
        <w:rPr>
          <w:rFonts w:ascii="Times New Roman" w:eastAsia="Times New Roman" w:hAnsi="Times New Roman" w:cs="Times New Roman"/>
          <w:b/>
          <w:bCs/>
          <w:color w:val="000000"/>
          <w:sz w:val="24"/>
          <w:szCs w:val="19"/>
          <w:lang w:eastAsia="tr-TR"/>
        </w:rPr>
        <w:t>akidden</w:t>
      </w:r>
      <w:proofErr w:type="spellEnd"/>
      <w:r w:rsidRPr="00F111D0">
        <w:rPr>
          <w:rFonts w:ascii="Times New Roman" w:eastAsia="Times New Roman" w:hAnsi="Times New Roman" w:cs="Times New Roman"/>
          <w:b/>
          <w:bCs/>
          <w:color w:val="000000"/>
          <w:sz w:val="24"/>
          <w:szCs w:val="19"/>
          <w:lang w:eastAsia="tr-TR"/>
        </w:rPr>
        <w:t xml:space="preserve"> sonra yapılmasını engellemediğinden laiklik ilkesine aykırı değildir.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Açıklanan nedenlerle kural Anayasanın 2</w:t>
      </w:r>
      <w:proofErr w:type="gramStart"/>
      <w:r w:rsidRPr="00F111D0">
        <w:rPr>
          <w:rFonts w:ascii="Times New Roman" w:eastAsia="Times New Roman" w:hAnsi="Times New Roman" w:cs="Times New Roman"/>
          <w:color w:val="000000"/>
          <w:sz w:val="24"/>
          <w:szCs w:val="19"/>
          <w:lang w:eastAsia="tr-TR"/>
        </w:rPr>
        <w:t>.,</w:t>
      </w:r>
      <w:proofErr w:type="gramEnd"/>
      <w:r w:rsidRPr="00F111D0">
        <w:rPr>
          <w:rFonts w:ascii="Times New Roman" w:eastAsia="Times New Roman" w:hAnsi="Times New Roman" w:cs="Times New Roman"/>
          <w:color w:val="000000"/>
          <w:sz w:val="24"/>
          <w:szCs w:val="19"/>
          <w:lang w:eastAsia="tr-TR"/>
        </w:rPr>
        <w:t xml:space="preserve"> 10., 12., 13. ve 24. maddelerine aykırı değildir. İstemin reddi gerekir." (</w:t>
      </w:r>
      <w:proofErr w:type="spellStart"/>
      <w:proofErr w:type="gramStart"/>
      <w:r w:rsidRPr="00F111D0">
        <w:rPr>
          <w:rFonts w:ascii="Times New Roman" w:eastAsia="Times New Roman" w:hAnsi="Times New Roman" w:cs="Times New Roman"/>
          <w:color w:val="000000"/>
          <w:sz w:val="24"/>
          <w:szCs w:val="19"/>
          <w:lang w:eastAsia="tr-TR"/>
        </w:rPr>
        <w:t>Any.Mah.nin</w:t>
      </w:r>
      <w:proofErr w:type="spellEnd"/>
      <w:proofErr w:type="gramEnd"/>
      <w:r w:rsidRPr="00F111D0">
        <w:rPr>
          <w:rFonts w:ascii="Times New Roman" w:eastAsia="Times New Roman" w:hAnsi="Times New Roman" w:cs="Times New Roman"/>
          <w:color w:val="000000"/>
          <w:sz w:val="24"/>
          <w:szCs w:val="19"/>
          <w:lang w:eastAsia="tr-TR"/>
        </w:rPr>
        <w:t xml:space="preserve"> 24.11.1999 tarih ve E.1997/27, K.1999/42 sayılı kararı; RG.2.5.2002, Sayı: 24743)</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İptali istenen kuralların gerekçesi ise  şu şekildedir: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".Maddenin beşinci fıkrasında, resmi nikâh bulunmadan evlenmenin dinsel töreninin yaptırılmasının cezalandırılacağı hususundaki hükme yer verilmiştir. </w:t>
      </w:r>
      <w:r w:rsidRPr="00F111D0">
        <w:rPr>
          <w:rFonts w:ascii="Times New Roman" w:eastAsia="Times New Roman" w:hAnsi="Times New Roman" w:cs="Times New Roman"/>
          <w:b/>
          <w:bCs/>
          <w:color w:val="000000"/>
          <w:sz w:val="24"/>
          <w:szCs w:val="19"/>
          <w:lang w:eastAsia="tr-TR"/>
        </w:rPr>
        <w:t>Böylece Anayasa'nın 174. maddesinin (4) numaralı bendi vurgulanmış olmaktadır. </w:t>
      </w:r>
      <w:r w:rsidRPr="00F111D0">
        <w:rPr>
          <w:rFonts w:ascii="Times New Roman" w:eastAsia="Times New Roman" w:hAnsi="Times New Roman" w:cs="Times New Roman"/>
          <w:color w:val="000000"/>
          <w:sz w:val="24"/>
          <w:szCs w:val="19"/>
          <w:lang w:eastAsia="tr-TR"/>
        </w:rPr>
        <w:t>Ancak, medeni nikâhın yapılması durumunda kamu davası ve hükmedilen cezanın  bütün sonuçlarıyla ortadan kaldırılacağı hükme bağlanarak, resmi nikâhın yapılmasını teşvik edici bir hüküm getirilmiştir. Hâlen  insanların fiilen ve uzun süreler, nikâhsız olarak yaşadıkları ve bunun suç oluşturmadığı düşünülecek olursa, böyle bir hükmün yerinde olduğu kabul edilmelidir. </w:t>
      </w:r>
      <w:r w:rsidRPr="00F111D0">
        <w:rPr>
          <w:rFonts w:ascii="Times New Roman" w:eastAsia="Times New Roman" w:hAnsi="Times New Roman" w:cs="Times New Roman"/>
          <w:b/>
          <w:bCs/>
          <w:color w:val="000000"/>
          <w:sz w:val="24"/>
          <w:szCs w:val="19"/>
          <w:lang w:eastAsia="tr-TR"/>
        </w:rPr>
        <w:t>Son fıkrada ise</w:t>
      </w:r>
      <w:r w:rsidRPr="00F111D0">
        <w:rPr>
          <w:rFonts w:ascii="Times New Roman" w:eastAsia="Times New Roman" w:hAnsi="Times New Roman" w:cs="Times New Roman"/>
          <w:color w:val="000000"/>
          <w:sz w:val="24"/>
          <w:szCs w:val="19"/>
          <w:lang w:eastAsia="tr-TR"/>
        </w:rPr>
        <w:t> evlenme akdinin kanuna göre yapılmış olduğunu gösteren belgeyi görmeden bir evlenme için dinsel tören yapan kimsenin cezalandırılması öngörülmüştür."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 xml:space="preserve">Görüldüğü üzere, </w:t>
      </w:r>
      <w:proofErr w:type="spellStart"/>
      <w:r w:rsidRPr="00F111D0">
        <w:rPr>
          <w:rFonts w:ascii="Times New Roman" w:eastAsia="Times New Roman" w:hAnsi="Times New Roman" w:cs="Times New Roman"/>
          <w:color w:val="000000"/>
          <w:sz w:val="24"/>
          <w:szCs w:val="19"/>
          <w:lang w:eastAsia="tr-TR"/>
        </w:rPr>
        <w:t>yasakoyucu</w:t>
      </w:r>
      <w:proofErr w:type="spellEnd"/>
      <w:r w:rsidRPr="00F111D0">
        <w:rPr>
          <w:rFonts w:ascii="Times New Roman" w:eastAsia="Times New Roman" w:hAnsi="Times New Roman" w:cs="Times New Roman"/>
          <w:color w:val="000000"/>
          <w:sz w:val="24"/>
          <w:szCs w:val="19"/>
          <w:lang w:eastAsia="tr-TR"/>
        </w:rPr>
        <w:t>, itiraz istemine konu kuralların gerekçesinde, bu düzenlemenin Anayasa'nın 174. maddesinin (4) numaralı bendi gereğince yapıldığına açıkça işaret etmiştir.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 xml:space="preserve">Anayasa'nın "İnkılâp Kanunlarının Korunması" başlıklı 174. maddesinde, sekiz bent halinde sayılan "İnkılâp Kanunlarının" Anayasa'ya aykırı olduğu şeklinde anlaşılmayacağı ve yorumlanamayacağı hüküm altına alınmaktadır. Bu kanunlardan dava konusu bakımından önemi olan (4) </w:t>
      </w:r>
      <w:proofErr w:type="spellStart"/>
      <w:r w:rsidRPr="00F111D0">
        <w:rPr>
          <w:rFonts w:ascii="Times New Roman" w:eastAsia="Times New Roman" w:hAnsi="Times New Roman" w:cs="Times New Roman"/>
          <w:color w:val="000000"/>
          <w:sz w:val="24"/>
          <w:szCs w:val="19"/>
          <w:lang w:eastAsia="tr-TR"/>
        </w:rPr>
        <w:t>nolu</w:t>
      </w:r>
      <w:proofErr w:type="spellEnd"/>
      <w:r w:rsidRPr="00F111D0">
        <w:rPr>
          <w:rFonts w:ascii="Times New Roman" w:eastAsia="Times New Roman" w:hAnsi="Times New Roman" w:cs="Times New Roman"/>
          <w:color w:val="000000"/>
          <w:sz w:val="24"/>
          <w:szCs w:val="19"/>
          <w:lang w:eastAsia="tr-TR"/>
        </w:rPr>
        <w:t xml:space="preserve"> bentte "17 Şubat 1926 tarihli ve 743 sayılı Türk Kanunu Medenisiyle kabul edilen, </w:t>
      </w:r>
      <w:r w:rsidRPr="00F111D0">
        <w:rPr>
          <w:rFonts w:ascii="Times New Roman" w:eastAsia="Times New Roman" w:hAnsi="Times New Roman" w:cs="Times New Roman"/>
          <w:b/>
          <w:bCs/>
          <w:color w:val="000000"/>
          <w:sz w:val="24"/>
          <w:szCs w:val="19"/>
          <w:lang w:eastAsia="tr-TR"/>
        </w:rPr>
        <w:t>evlenme akdinin evlendirme memuru önünde yapılacağına dair medeni nikâh esası ile </w:t>
      </w:r>
      <w:r w:rsidRPr="00F111D0">
        <w:rPr>
          <w:rFonts w:ascii="Times New Roman" w:eastAsia="Times New Roman" w:hAnsi="Times New Roman" w:cs="Times New Roman"/>
          <w:color w:val="000000"/>
          <w:sz w:val="24"/>
          <w:szCs w:val="19"/>
          <w:lang w:eastAsia="tr-TR"/>
        </w:rPr>
        <w:t xml:space="preserve">aynı Kanun'un 110. maddesi </w:t>
      </w:r>
      <w:proofErr w:type="spellStart"/>
      <w:r w:rsidRPr="00F111D0">
        <w:rPr>
          <w:rFonts w:ascii="Times New Roman" w:eastAsia="Times New Roman" w:hAnsi="Times New Roman" w:cs="Times New Roman"/>
          <w:color w:val="000000"/>
          <w:sz w:val="24"/>
          <w:szCs w:val="19"/>
          <w:lang w:eastAsia="tr-TR"/>
        </w:rPr>
        <w:t>hükmü"nün</w:t>
      </w:r>
      <w:proofErr w:type="spellEnd"/>
      <w:r w:rsidRPr="00F111D0">
        <w:rPr>
          <w:rFonts w:ascii="Times New Roman" w:eastAsia="Times New Roman" w:hAnsi="Times New Roman" w:cs="Times New Roman"/>
          <w:color w:val="000000"/>
          <w:sz w:val="24"/>
          <w:szCs w:val="19"/>
          <w:lang w:eastAsia="tr-TR"/>
        </w:rPr>
        <w:t xml:space="preserve"> bu kapsamda olduğu belirtilmektedir.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Anayasa'nın 174. maddesiyle ilgili bir Anayasa Mahkemesi kararında, madde ile korunan değer konusunun açıklığa kavuşturulduğu görülmektedir: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 xml:space="preserve">"... İnkılâp kanunlarının korunması başlığını taşıyan Anayasa'nın 174. maddesi kimi sözcük değişiklikleriyle 1961 Anayasası'nın 153. maddesinin yinelenmesi biçimindedir. Maddede, sıralanan sekiz yasanın Anayasa'ya aykırı olduğu biçimde anlaşılamayacağı  ve yorumlanamayacağı öngörülürken, bu Yasaların Türk toplumunu çağdaş uygarlık düzeyinin üstüne çıkarma ve Türkiye Cumhuriyeti'nin laiklik niteliğini koruma amacını güden devrim yasaları olduğu belirtilmiştir. 174. maddede belirtilen devrim yasaları birbirleriyle sıkı ilişki içindedir. Hepsi laiklik konusunda ayrı bir alanı düzenleyerek ülkenin çağdaş yapısını </w:t>
      </w:r>
      <w:r w:rsidRPr="00F111D0">
        <w:rPr>
          <w:rFonts w:ascii="Times New Roman" w:eastAsia="Times New Roman" w:hAnsi="Times New Roman" w:cs="Times New Roman"/>
          <w:color w:val="000000"/>
          <w:sz w:val="24"/>
          <w:szCs w:val="19"/>
          <w:lang w:eastAsia="tr-TR"/>
        </w:rPr>
        <w:lastRenderedPageBreak/>
        <w:t>kurmuşlardır. </w:t>
      </w:r>
      <w:r w:rsidRPr="00F111D0">
        <w:rPr>
          <w:rFonts w:ascii="Times New Roman" w:eastAsia="Times New Roman" w:hAnsi="Times New Roman" w:cs="Times New Roman"/>
          <w:b/>
          <w:bCs/>
          <w:color w:val="000000"/>
          <w:sz w:val="24"/>
          <w:szCs w:val="19"/>
          <w:lang w:eastAsia="tr-TR"/>
        </w:rPr>
        <w:t>174. maddenin bağımsız olarak, ayrıca Başlangıç bölümü, 2. ve 24. maddelerle birlikte değerlendirilmesi, Türkiye Cumhuriyeti'nin laiklik anlayışını açık biçimde ortaya koyar..." </w:t>
      </w:r>
      <w:proofErr w:type="gramStart"/>
      <w:r w:rsidRPr="00F111D0">
        <w:rPr>
          <w:rFonts w:ascii="Times New Roman" w:eastAsia="Times New Roman" w:hAnsi="Times New Roman" w:cs="Times New Roman"/>
          <w:color w:val="000000"/>
          <w:sz w:val="24"/>
          <w:szCs w:val="19"/>
          <w:lang w:eastAsia="tr-TR"/>
        </w:rPr>
        <w:t>(</w:t>
      </w:r>
      <w:proofErr w:type="spellStart"/>
      <w:proofErr w:type="gramEnd"/>
      <w:r w:rsidRPr="00F111D0">
        <w:rPr>
          <w:rFonts w:ascii="Times New Roman" w:eastAsia="Times New Roman" w:hAnsi="Times New Roman" w:cs="Times New Roman"/>
          <w:color w:val="000000"/>
          <w:sz w:val="24"/>
          <w:szCs w:val="19"/>
          <w:lang w:eastAsia="tr-TR"/>
        </w:rPr>
        <w:t>Any</w:t>
      </w:r>
      <w:proofErr w:type="spellEnd"/>
      <w:r w:rsidRPr="00F111D0">
        <w:rPr>
          <w:rFonts w:ascii="Times New Roman" w:eastAsia="Times New Roman" w:hAnsi="Times New Roman" w:cs="Times New Roman"/>
          <w:color w:val="000000"/>
          <w:sz w:val="24"/>
          <w:szCs w:val="19"/>
          <w:lang w:eastAsia="tr-TR"/>
        </w:rPr>
        <w:t>. Mah.nin 7.3.1989 tarih ve E.1989/1, K.1989/12 sayılı kararı; RG. 5.7.1989, Sayı:20216</w:t>
      </w:r>
      <w:proofErr w:type="gramStart"/>
      <w:r w:rsidRPr="00F111D0">
        <w:rPr>
          <w:rFonts w:ascii="Times New Roman" w:eastAsia="Times New Roman" w:hAnsi="Times New Roman" w:cs="Times New Roman"/>
          <w:color w:val="000000"/>
          <w:sz w:val="24"/>
          <w:szCs w:val="19"/>
          <w:lang w:eastAsia="tr-TR"/>
        </w:rPr>
        <w:t>)</w:t>
      </w:r>
      <w:proofErr w:type="gramEnd"/>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Anayasa'nın "Başlangıç" bölümünde, "...</w:t>
      </w:r>
      <w:r w:rsidRPr="00F111D0">
        <w:rPr>
          <w:rFonts w:ascii="Times New Roman" w:eastAsia="Times New Roman" w:hAnsi="Times New Roman" w:cs="Times New Roman"/>
          <w:b/>
          <w:bCs/>
          <w:color w:val="000000"/>
          <w:sz w:val="24"/>
          <w:szCs w:val="19"/>
          <w:lang w:eastAsia="tr-TR"/>
        </w:rPr>
        <w:t>bu Anayasa, </w:t>
      </w:r>
      <w:r w:rsidRPr="00F111D0">
        <w:rPr>
          <w:rFonts w:ascii="Times New Roman" w:eastAsia="Times New Roman" w:hAnsi="Times New Roman" w:cs="Times New Roman"/>
          <w:color w:val="000000"/>
          <w:sz w:val="24"/>
          <w:szCs w:val="19"/>
          <w:lang w:eastAsia="tr-TR"/>
        </w:rPr>
        <w:t>Türkiye Cumhuriyeti'nin kuruluşu, ölümsüz önder ve eşsiz kahraman </w:t>
      </w:r>
      <w:r w:rsidRPr="00F111D0">
        <w:rPr>
          <w:rFonts w:ascii="Times New Roman" w:eastAsia="Times New Roman" w:hAnsi="Times New Roman" w:cs="Times New Roman"/>
          <w:b/>
          <w:bCs/>
          <w:color w:val="000000"/>
          <w:sz w:val="24"/>
          <w:szCs w:val="19"/>
          <w:lang w:eastAsia="tr-TR"/>
        </w:rPr>
        <w:t>Atatürk'ün belirlediği milliyetçilik anlayışı ve onun inkılâp ve ilkeleri doğrultusunda</w:t>
      </w:r>
      <w:proofErr w:type="gramStart"/>
      <w:r w:rsidRPr="00F111D0">
        <w:rPr>
          <w:rFonts w:ascii="Times New Roman" w:eastAsia="Times New Roman" w:hAnsi="Times New Roman" w:cs="Times New Roman"/>
          <w:b/>
          <w:bCs/>
          <w:color w:val="000000"/>
          <w:sz w:val="24"/>
          <w:szCs w:val="19"/>
          <w:lang w:eastAsia="tr-TR"/>
        </w:rPr>
        <w:t>;...</w:t>
      </w:r>
      <w:proofErr w:type="gramEnd"/>
      <w:r w:rsidRPr="00F111D0">
        <w:rPr>
          <w:rFonts w:ascii="Times New Roman" w:eastAsia="Times New Roman" w:hAnsi="Times New Roman" w:cs="Times New Roman"/>
          <w:b/>
          <w:bCs/>
          <w:color w:val="000000"/>
          <w:sz w:val="24"/>
          <w:szCs w:val="19"/>
          <w:lang w:eastAsia="tr-TR"/>
        </w:rPr>
        <w:t> </w:t>
      </w:r>
      <w:r w:rsidRPr="00F111D0">
        <w:rPr>
          <w:rFonts w:ascii="Times New Roman" w:eastAsia="Times New Roman" w:hAnsi="Times New Roman" w:cs="Times New Roman"/>
          <w:color w:val="000000"/>
          <w:sz w:val="24"/>
          <w:szCs w:val="19"/>
          <w:lang w:eastAsia="tr-TR"/>
        </w:rPr>
        <w:t>Hiç bir faaliyetin... </w:t>
      </w:r>
      <w:r w:rsidRPr="00F111D0">
        <w:rPr>
          <w:rFonts w:ascii="Times New Roman" w:eastAsia="Times New Roman" w:hAnsi="Times New Roman" w:cs="Times New Roman"/>
          <w:b/>
          <w:bCs/>
          <w:color w:val="000000"/>
          <w:sz w:val="24"/>
          <w:szCs w:val="19"/>
          <w:lang w:eastAsia="tr-TR"/>
        </w:rPr>
        <w:t>Atatürk milliyetçiliği, ilke ve inkılâpları ve medeniyetçiliğinin karşısında korunma göremeyeceği ve laiklik ilkesinin gereği olarak kutsal din duygularının, Devlet işlerine ve politikaya karıştırılmayacağı</w:t>
      </w:r>
      <w:proofErr w:type="gramStart"/>
      <w:r w:rsidRPr="00F111D0">
        <w:rPr>
          <w:rFonts w:ascii="Times New Roman" w:eastAsia="Times New Roman" w:hAnsi="Times New Roman" w:cs="Times New Roman"/>
          <w:b/>
          <w:bCs/>
          <w:color w:val="000000"/>
          <w:sz w:val="24"/>
          <w:szCs w:val="19"/>
          <w:lang w:eastAsia="tr-TR"/>
        </w:rPr>
        <w:t>;...</w:t>
      </w:r>
      <w:proofErr w:type="gramEnd"/>
      <w:r w:rsidRPr="00F111D0">
        <w:rPr>
          <w:rFonts w:ascii="Times New Roman" w:eastAsia="Times New Roman" w:hAnsi="Times New Roman" w:cs="Times New Roman"/>
          <w:b/>
          <w:bCs/>
          <w:color w:val="000000"/>
          <w:sz w:val="24"/>
          <w:szCs w:val="19"/>
          <w:lang w:eastAsia="tr-TR"/>
        </w:rPr>
        <w:t> </w:t>
      </w:r>
      <w:r w:rsidRPr="00F111D0">
        <w:rPr>
          <w:rFonts w:ascii="Times New Roman" w:eastAsia="Times New Roman" w:hAnsi="Times New Roman" w:cs="Times New Roman"/>
          <w:color w:val="000000"/>
          <w:sz w:val="24"/>
          <w:szCs w:val="19"/>
          <w:lang w:eastAsia="tr-TR"/>
        </w:rPr>
        <w:t>FİKİR, İNANÇ ve KARARIYLA </w:t>
      </w:r>
      <w:r w:rsidRPr="00F111D0">
        <w:rPr>
          <w:rFonts w:ascii="Times New Roman" w:eastAsia="Times New Roman" w:hAnsi="Times New Roman" w:cs="Times New Roman"/>
          <w:b/>
          <w:bCs/>
          <w:color w:val="000000"/>
          <w:sz w:val="24"/>
          <w:szCs w:val="19"/>
          <w:lang w:eastAsia="tr-TR"/>
        </w:rPr>
        <w:t>anlaşılmak, sözüne ve ruhuna bu yönde saygı ve mutlak sadakatle yorumlanıp uygulanmak </w:t>
      </w:r>
      <w:r w:rsidRPr="00F111D0">
        <w:rPr>
          <w:rFonts w:ascii="Times New Roman" w:eastAsia="Times New Roman" w:hAnsi="Times New Roman" w:cs="Times New Roman"/>
          <w:color w:val="000000"/>
          <w:sz w:val="24"/>
          <w:szCs w:val="19"/>
          <w:lang w:eastAsia="tr-TR"/>
        </w:rPr>
        <w:t xml:space="preserve">üzere, TÜRK MİLLETİ TARAFINDAN, demokrasiye </w:t>
      </w:r>
      <w:proofErr w:type="gramStart"/>
      <w:r w:rsidRPr="00F111D0">
        <w:rPr>
          <w:rFonts w:ascii="Times New Roman" w:eastAsia="Times New Roman" w:hAnsi="Times New Roman" w:cs="Times New Roman"/>
          <w:color w:val="000000"/>
          <w:sz w:val="24"/>
          <w:szCs w:val="19"/>
          <w:lang w:eastAsia="tr-TR"/>
        </w:rPr>
        <w:t>aşık</w:t>
      </w:r>
      <w:proofErr w:type="gramEnd"/>
      <w:r w:rsidRPr="00F111D0">
        <w:rPr>
          <w:rFonts w:ascii="Times New Roman" w:eastAsia="Times New Roman" w:hAnsi="Times New Roman" w:cs="Times New Roman"/>
          <w:color w:val="000000"/>
          <w:sz w:val="24"/>
          <w:szCs w:val="19"/>
          <w:lang w:eastAsia="tr-TR"/>
        </w:rPr>
        <w:t xml:space="preserve"> Türk evlatlarının vatan ve millet sevgisine emanet ve tevdi olunur." denilmektedir.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 xml:space="preserve">Anayasa Mahkemesi'nin bir kararında da işaret edildiği üzere: "... Anayasa'nın 176 </w:t>
      </w:r>
      <w:proofErr w:type="spellStart"/>
      <w:r w:rsidRPr="00F111D0">
        <w:rPr>
          <w:rFonts w:ascii="Times New Roman" w:eastAsia="Times New Roman" w:hAnsi="Times New Roman" w:cs="Times New Roman"/>
          <w:color w:val="000000"/>
          <w:sz w:val="24"/>
          <w:szCs w:val="19"/>
          <w:lang w:eastAsia="tr-TR"/>
        </w:rPr>
        <w:t>ncı</w:t>
      </w:r>
      <w:proofErr w:type="spellEnd"/>
      <w:r w:rsidRPr="00F111D0">
        <w:rPr>
          <w:rFonts w:ascii="Times New Roman" w:eastAsia="Times New Roman" w:hAnsi="Times New Roman" w:cs="Times New Roman"/>
          <w:color w:val="000000"/>
          <w:sz w:val="24"/>
          <w:szCs w:val="19"/>
          <w:lang w:eastAsia="tr-TR"/>
        </w:rPr>
        <w:t xml:space="preserve"> maddesinde, Anayasa'nın dayandığı temel görüş ve ilkeleri belirten Başlangıç kısmının, Anayasa metnine </w:t>
      </w:r>
      <w:proofErr w:type="gramStart"/>
      <w:r w:rsidRPr="00F111D0">
        <w:rPr>
          <w:rFonts w:ascii="Times New Roman" w:eastAsia="Times New Roman" w:hAnsi="Times New Roman" w:cs="Times New Roman"/>
          <w:color w:val="000000"/>
          <w:sz w:val="24"/>
          <w:szCs w:val="19"/>
          <w:lang w:eastAsia="tr-TR"/>
        </w:rPr>
        <w:t>dahil</w:t>
      </w:r>
      <w:proofErr w:type="gramEnd"/>
      <w:r w:rsidRPr="00F111D0">
        <w:rPr>
          <w:rFonts w:ascii="Times New Roman" w:eastAsia="Times New Roman" w:hAnsi="Times New Roman" w:cs="Times New Roman"/>
          <w:color w:val="000000"/>
          <w:sz w:val="24"/>
          <w:szCs w:val="19"/>
          <w:lang w:eastAsia="tr-TR"/>
        </w:rPr>
        <w:t xml:space="preserve"> olduğu açıklanmış, anılan maddenin gerekçesinde de Başlangıç kısmının, Anayasa'nın diğer hükümleriyle eşdeğer olduğu vurgulanmıştır. Cumhuriyet'in niteliklerini belirleyen 2. maddesinde ise 'Türkiye Cumhuriyeti, toplumun huzuru, milli dayanışma ve adalet anlayışı içinde, insan haklarına saygılı, Atatürk milliyetçiliğine bağlı, </w:t>
      </w:r>
      <w:r w:rsidRPr="00F111D0">
        <w:rPr>
          <w:rFonts w:ascii="Times New Roman" w:eastAsia="Times New Roman" w:hAnsi="Times New Roman" w:cs="Times New Roman"/>
          <w:b/>
          <w:bCs/>
          <w:color w:val="000000"/>
          <w:sz w:val="24"/>
          <w:szCs w:val="19"/>
          <w:lang w:eastAsia="tr-TR"/>
        </w:rPr>
        <w:t>Başlangıçta belirtilen temel ilkelere dayalı, </w:t>
      </w:r>
      <w:r w:rsidRPr="00F111D0">
        <w:rPr>
          <w:rFonts w:ascii="Times New Roman" w:eastAsia="Times New Roman" w:hAnsi="Times New Roman" w:cs="Times New Roman"/>
          <w:color w:val="000000"/>
          <w:sz w:val="24"/>
          <w:szCs w:val="19"/>
          <w:lang w:eastAsia="tr-TR"/>
        </w:rPr>
        <w:t>demokratik, </w:t>
      </w:r>
      <w:r w:rsidRPr="00F111D0">
        <w:rPr>
          <w:rFonts w:ascii="Times New Roman" w:eastAsia="Times New Roman" w:hAnsi="Times New Roman" w:cs="Times New Roman"/>
          <w:b/>
          <w:bCs/>
          <w:color w:val="000000"/>
          <w:sz w:val="24"/>
          <w:szCs w:val="19"/>
          <w:lang w:eastAsia="tr-TR"/>
        </w:rPr>
        <w:t>laik</w:t>
      </w:r>
      <w:r w:rsidRPr="00F111D0">
        <w:rPr>
          <w:rFonts w:ascii="Times New Roman" w:eastAsia="Times New Roman" w:hAnsi="Times New Roman" w:cs="Times New Roman"/>
          <w:color w:val="000000"/>
          <w:sz w:val="24"/>
          <w:szCs w:val="19"/>
          <w:lang w:eastAsia="tr-TR"/>
        </w:rPr>
        <w:t> ve sosyal hukuk devletidir" kuralı ile </w:t>
      </w:r>
      <w:r w:rsidRPr="00F111D0">
        <w:rPr>
          <w:rFonts w:ascii="Times New Roman" w:eastAsia="Times New Roman" w:hAnsi="Times New Roman" w:cs="Times New Roman"/>
          <w:b/>
          <w:bCs/>
          <w:color w:val="000000"/>
          <w:sz w:val="24"/>
          <w:szCs w:val="19"/>
          <w:lang w:eastAsia="tr-TR"/>
        </w:rPr>
        <w:t>Başlangıçta belirtilen temel ilkeler Cumhuriyetin nitelikleriyle özdeşleştirilmiştir..." </w:t>
      </w:r>
      <w:proofErr w:type="gramStart"/>
      <w:r w:rsidRPr="00F111D0">
        <w:rPr>
          <w:rFonts w:ascii="Times New Roman" w:eastAsia="Times New Roman" w:hAnsi="Times New Roman" w:cs="Times New Roman"/>
          <w:color w:val="000000"/>
          <w:sz w:val="24"/>
          <w:szCs w:val="19"/>
          <w:lang w:eastAsia="tr-TR"/>
        </w:rPr>
        <w:t>(</w:t>
      </w:r>
      <w:proofErr w:type="spellStart"/>
      <w:proofErr w:type="gramEnd"/>
      <w:r w:rsidRPr="00F111D0">
        <w:rPr>
          <w:rFonts w:ascii="Times New Roman" w:eastAsia="Times New Roman" w:hAnsi="Times New Roman" w:cs="Times New Roman"/>
          <w:color w:val="000000"/>
          <w:sz w:val="24"/>
          <w:szCs w:val="19"/>
          <w:lang w:eastAsia="tr-TR"/>
        </w:rPr>
        <w:t>Any</w:t>
      </w:r>
      <w:proofErr w:type="spellEnd"/>
      <w:r w:rsidRPr="00F111D0">
        <w:rPr>
          <w:rFonts w:ascii="Times New Roman" w:eastAsia="Times New Roman" w:hAnsi="Times New Roman" w:cs="Times New Roman"/>
          <w:color w:val="000000"/>
          <w:sz w:val="24"/>
          <w:szCs w:val="19"/>
          <w:lang w:eastAsia="tr-TR"/>
        </w:rPr>
        <w:t>. Mah.nin 13.6.1985 tarih ve E.1984/14, K.1985/7 sayılı kararı; RG. 24.8.1985 Sayı:18852</w:t>
      </w:r>
      <w:proofErr w:type="gramStart"/>
      <w:r w:rsidRPr="00F111D0">
        <w:rPr>
          <w:rFonts w:ascii="Times New Roman" w:eastAsia="Times New Roman" w:hAnsi="Times New Roman" w:cs="Times New Roman"/>
          <w:color w:val="000000"/>
          <w:sz w:val="24"/>
          <w:szCs w:val="19"/>
          <w:lang w:eastAsia="tr-TR"/>
        </w:rPr>
        <w:t>)</w:t>
      </w:r>
      <w:proofErr w:type="gramEnd"/>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Benzer bir değerlendirme, 1961 Anayasası'nın Başlangıç ve 2. maddesiyle ilgili olarak Anayasa Mahkemesince şu şekilde yapılmıştır: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 Gerçekte Türkiye Cumhuriyeti'nin nitelikleri, 1961 Anayasası'nın Başlangıç bölümü ile 2. maddesinde belirgin bir biçimde saptanmıştır. </w:t>
      </w:r>
      <w:r w:rsidRPr="00F111D0">
        <w:rPr>
          <w:rFonts w:ascii="Times New Roman" w:eastAsia="Times New Roman" w:hAnsi="Times New Roman" w:cs="Times New Roman"/>
          <w:b/>
          <w:bCs/>
          <w:color w:val="000000"/>
          <w:sz w:val="24"/>
          <w:szCs w:val="19"/>
          <w:lang w:eastAsia="tr-TR"/>
        </w:rPr>
        <w:t>Cumhuriyetimiz, </w:t>
      </w:r>
      <w:r w:rsidRPr="00F111D0">
        <w:rPr>
          <w:rFonts w:ascii="Times New Roman" w:eastAsia="Times New Roman" w:hAnsi="Times New Roman" w:cs="Times New Roman"/>
          <w:color w:val="000000"/>
          <w:sz w:val="24"/>
          <w:szCs w:val="19"/>
          <w:lang w:eastAsia="tr-TR"/>
        </w:rPr>
        <w:t>milli şuur ve bütünlük içinde, barışa ve insanlık hak ve özgürlüğüne dayalı memleket kalkınmasını sosyal adalet ve </w:t>
      </w:r>
      <w:r w:rsidRPr="00F111D0">
        <w:rPr>
          <w:rFonts w:ascii="Times New Roman" w:eastAsia="Times New Roman" w:hAnsi="Times New Roman" w:cs="Times New Roman"/>
          <w:b/>
          <w:bCs/>
          <w:color w:val="000000"/>
          <w:sz w:val="24"/>
          <w:szCs w:val="19"/>
          <w:lang w:eastAsia="tr-TR"/>
        </w:rPr>
        <w:t>Atatürk Devrimleri </w:t>
      </w:r>
      <w:r w:rsidRPr="00F111D0">
        <w:rPr>
          <w:rFonts w:ascii="Times New Roman" w:eastAsia="Times New Roman" w:hAnsi="Times New Roman" w:cs="Times New Roman"/>
          <w:color w:val="000000"/>
          <w:sz w:val="24"/>
          <w:szCs w:val="19"/>
          <w:lang w:eastAsia="tr-TR"/>
        </w:rPr>
        <w:t>ilkeleri doğrultusunda amaçlayan siyasal  bir varlıktır. Burada özellikle </w:t>
      </w:r>
      <w:r w:rsidRPr="00F111D0">
        <w:rPr>
          <w:rFonts w:ascii="Times New Roman" w:eastAsia="Times New Roman" w:hAnsi="Times New Roman" w:cs="Times New Roman"/>
          <w:b/>
          <w:bCs/>
          <w:color w:val="000000"/>
          <w:sz w:val="24"/>
          <w:szCs w:val="19"/>
          <w:lang w:eastAsia="tr-TR"/>
        </w:rPr>
        <w:t>Atatürk Devrimleri </w:t>
      </w:r>
      <w:r w:rsidRPr="00F111D0">
        <w:rPr>
          <w:rFonts w:ascii="Times New Roman" w:eastAsia="Times New Roman" w:hAnsi="Times New Roman" w:cs="Times New Roman"/>
          <w:color w:val="000000"/>
          <w:sz w:val="24"/>
          <w:szCs w:val="19"/>
          <w:lang w:eastAsia="tr-TR"/>
        </w:rPr>
        <w:t>deyimi üzerinde durmak gerekir. Devrim kavramı, sözcüğün açık anlamından da belirleneceği üzere, durgunluğun, alışkanlığın, hareketsizliğin tercihidir. Devrimcilikte hiç bir zaman duraklama yoktur. Bilim ve tekniğin gelişmesiyle modern toplum yaşamının koşulları da sürekli olarak değişikliğe uğrar. Kendisini bu değişmeye uyduramayan, yani devrim yapamayan sosyal topluluklar çağın gerisinde kalmaya ve ileri toplumların sömürgesi olmaya mahkûmdurlar. </w:t>
      </w:r>
      <w:r w:rsidRPr="00F111D0">
        <w:rPr>
          <w:rFonts w:ascii="Times New Roman" w:eastAsia="Times New Roman" w:hAnsi="Times New Roman" w:cs="Times New Roman"/>
          <w:b/>
          <w:bCs/>
          <w:color w:val="000000"/>
          <w:sz w:val="24"/>
          <w:szCs w:val="19"/>
          <w:lang w:eastAsia="tr-TR"/>
        </w:rPr>
        <w:t>İşte Atatürk devrimlerinde temel amaç, çağdaş uygarlık düzeyine ulaşmaktır. Belirli bir süre geçtikten sonra Atatürk Devrimlerinin amaçlarına ulaştığını ve artık yeni bir atılıma gereksinme duyulmayacağını kabul etmeye olanak yoktur. Çünkü Atatürk Devrimleri çağdaş uygarlık düzeyi doğrultusunda sürekli hareket halindedirler ve birbirini ara vermeden izlerler..." </w:t>
      </w:r>
      <w:proofErr w:type="gramStart"/>
      <w:r w:rsidRPr="00F111D0">
        <w:rPr>
          <w:rFonts w:ascii="Times New Roman" w:eastAsia="Times New Roman" w:hAnsi="Times New Roman" w:cs="Times New Roman"/>
          <w:color w:val="000000"/>
          <w:sz w:val="24"/>
          <w:szCs w:val="19"/>
          <w:lang w:eastAsia="tr-TR"/>
        </w:rPr>
        <w:t>(</w:t>
      </w:r>
      <w:proofErr w:type="spellStart"/>
      <w:proofErr w:type="gramEnd"/>
      <w:r w:rsidRPr="00F111D0">
        <w:rPr>
          <w:rFonts w:ascii="Times New Roman" w:eastAsia="Times New Roman" w:hAnsi="Times New Roman" w:cs="Times New Roman"/>
          <w:color w:val="000000"/>
          <w:sz w:val="24"/>
          <w:szCs w:val="19"/>
          <w:lang w:eastAsia="tr-TR"/>
        </w:rPr>
        <w:t>Any</w:t>
      </w:r>
      <w:proofErr w:type="spellEnd"/>
      <w:r w:rsidRPr="00F111D0">
        <w:rPr>
          <w:rFonts w:ascii="Times New Roman" w:eastAsia="Times New Roman" w:hAnsi="Times New Roman" w:cs="Times New Roman"/>
          <w:color w:val="000000"/>
          <w:sz w:val="24"/>
          <w:szCs w:val="19"/>
          <w:lang w:eastAsia="tr-TR"/>
        </w:rPr>
        <w:t>. Mah.nin 25.2.1975 tarih ve E.1973/37, K.1975/22 sayılı kararı; RG. 3.12.1975, Sayı:15431</w:t>
      </w:r>
      <w:proofErr w:type="gramStart"/>
      <w:r w:rsidRPr="00F111D0">
        <w:rPr>
          <w:rFonts w:ascii="Times New Roman" w:eastAsia="Times New Roman" w:hAnsi="Times New Roman" w:cs="Times New Roman"/>
          <w:color w:val="000000"/>
          <w:sz w:val="24"/>
          <w:szCs w:val="19"/>
          <w:lang w:eastAsia="tr-TR"/>
        </w:rPr>
        <w:t>)</w:t>
      </w:r>
      <w:proofErr w:type="gramEnd"/>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Anayasa'nın "Temel hak ve hürriyetlerin kötüye kullanılamaması" başlıklı 14. maddesinde:</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lastRenderedPageBreak/>
        <w:t>"Anayasada yer alan hak ve hürriyetlerden hiçbiri, Devletin ülkesi ve milletiyle bölünmez bütünlüğünü korumayı ve insan haklarına dayanan demokratik ve laik Cumhuriyeti ortadan kaldırmayı amaçlayan faaliyetler biçiminde kullanılamaz.</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Anayasa hükümlerinden hiçbiri, Devlete veya kişilere, Anayasayla tanınan temel hak ve hürriyetlerin yok edilmesini veya Anayasa da belirtilenlerden daha geniş şekilde sınırlandırılmasını amaçlayan bir faaliyette bulunmayı mümkün kılacak şekilde yorumlanamaz.</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Bu hükümlere aykırı faaliyette bulunanlar hakkında uygulanacak müeyyideler, kanunla düzenlenir." denilmektedir.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Anayasa'nın 174. maddesinin gerekçesinde de </w:t>
      </w:r>
      <w:r w:rsidRPr="00F111D0">
        <w:rPr>
          <w:rFonts w:ascii="Times New Roman" w:eastAsia="Times New Roman" w:hAnsi="Times New Roman" w:cs="Times New Roman"/>
          <w:b/>
          <w:bCs/>
          <w:color w:val="000000"/>
          <w:sz w:val="24"/>
          <w:szCs w:val="19"/>
          <w:lang w:eastAsia="tr-TR"/>
        </w:rPr>
        <w:t>"Atatürk inkılâplarının Atatürk'ün amaç olarak gösterdiği Batı uygarlık düzeyine varıştaki önemleri tartışılmayacak kadar açıktır. </w:t>
      </w:r>
      <w:r w:rsidRPr="00F111D0">
        <w:rPr>
          <w:rFonts w:ascii="Times New Roman" w:eastAsia="Times New Roman" w:hAnsi="Times New Roman" w:cs="Times New Roman"/>
          <w:color w:val="000000"/>
          <w:sz w:val="24"/>
          <w:szCs w:val="19"/>
          <w:lang w:eastAsia="tr-TR"/>
        </w:rPr>
        <w:t>Türk Milleti bu inkılâpların bilincine varmış ve onlarla ilgili değerlendirmelerini etrafında toplandığı fikirler nüvesine katmıştır. </w:t>
      </w:r>
      <w:r w:rsidRPr="00F111D0">
        <w:rPr>
          <w:rFonts w:ascii="Times New Roman" w:eastAsia="Times New Roman" w:hAnsi="Times New Roman" w:cs="Times New Roman"/>
          <w:b/>
          <w:bCs/>
          <w:color w:val="000000"/>
          <w:sz w:val="24"/>
          <w:szCs w:val="19"/>
          <w:lang w:eastAsia="tr-TR"/>
        </w:rPr>
        <w:t>Ancak zaman zaman Atatürk inkılâplarının anlamını kavrayamayanların belirdikleri görüldüğünden, inkılâpları Anayasanın himayesine alan 1961 Anayasasındaki hükmün yeni Anayasada korunması yerinde görülmüştür..." </w:t>
      </w:r>
      <w:r w:rsidRPr="00F111D0">
        <w:rPr>
          <w:rFonts w:ascii="Times New Roman" w:eastAsia="Times New Roman" w:hAnsi="Times New Roman" w:cs="Times New Roman"/>
          <w:color w:val="000000"/>
          <w:sz w:val="24"/>
          <w:szCs w:val="19"/>
          <w:lang w:eastAsia="tr-TR"/>
        </w:rPr>
        <w:t>şeklinde bir belirlemede bulunduğu anlaşılmaktadır.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Anayasa'nın 41. maddesi ise aileyi Türk toplumunun temeli kabul etmiş; Devletin, ailenin huzur ve refahı ile özellikle ananın ve çocukların korunması için gerekli tedbirleri alması gerektiğine işaret etmiştir.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Anayasa'nın "Din ve Vicdan Hürriyeti" başlıklı 24. maddesinin son fıkrası şu düzenlemeyi öngörmektedir: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"Kimse, Devletin sosyal, ekonomik, siyasi veya hukuki temel düzenini kısmen de olsa, din kurallarına dayandırma veya siyasi veya kişisel çıkar yahut nüfuz sağlama amacıyla her ne suretle olursa olsun dini veya din duygularını yahut dince kutsal sayılan şeyleri istismar edemez ve kötüye kullanamaz."</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F111D0">
        <w:rPr>
          <w:rFonts w:ascii="Times New Roman" w:eastAsia="Times New Roman" w:hAnsi="Times New Roman" w:cs="Times New Roman"/>
          <w:color w:val="000000"/>
          <w:sz w:val="24"/>
          <w:szCs w:val="19"/>
          <w:lang w:eastAsia="tr-TR"/>
        </w:rPr>
        <w:t xml:space="preserve">765 sayılı Mülga Türk Ceza Kanunu'nun, laikliğe aykırı olarak devletin içtimai veya iktisadi veya siyasi veya hukuki temel nizamlarını kısmen de olsa dini esas ve inançlarına uydurmak amacıyla propaganda yapmak veya telkinde bulunmak suçunu düzenleyen 163. maddesinin iptali istemiyle yapılan itiraz başvurusunda Anayasa Mahkemesi iptal istemini reddederken şu gerekçeye dayanmıştır:  "... </w:t>
      </w:r>
      <w:proofErr w:type="gramEnd"/>
      <w:r w:rsidRPr="00F111D0">
        <w:rPr>
          <w:rFonts w:ascii="Times New Roman" w:eastAsia="Times New Roman" w:hAnsi="Times New Roman" w:cs="Times New Roman"/>
          <w:color w:val="000000"/>
          <w:sz w:val="24"/>
          <w:szCs w:val="19"/>
          <w:lang w:eastAsia="tr-TR"/>
        </w:rPr>
        <w:t>Laiklik ilkesini benimseyen Cumhuriyet, hukukun laikliğini sağlamış, böylece Devlet bağımsız ve yansız bir hukuk kurumu olarak çağdaş ve uygar yapısını bulmuştur. Böylece laikliğin Anayasa'nın 2. maddesiyle, temel kural durumunda siyasal ve hukuksal yaşamda geçerli bulunması, </w:t>
      </w:r>
      <w:r w:rsidRPr="00F111D0">
        <w:rPr>
          <w:rFonts w:ascii="Times New Roman" w:eastAsia="Times New Roman" w:hAnsi="Times New Roman" w:cs="Times New Roman"/>
          <w:b/>
          <w:bCs/>
          <w:color w:val="000000"/>
          <w:sz w:val="24"/>
          <w:szCs w:val="19"/>
          <w:lang w:eastAsia="tr-TR"/>
        </w:rPr>
        <w:t>laikliği koruyan Türk Ceza Yasasının 163. maddesini Anayasamızın 2. maddesinin doğal ve zorunlu bir sonucu durumuna getirmektedir... </w:t>
      </w:r>
      <w:r w:rsidRPr="00F111D0">
        <w:rPr>
          <w:rFonts w:ascii="Times New Roman" w:eastAsia="Times New Roman" w:hAnsi="Times New Roman" w:cs="Times New Roman"/>
          <w:color w:val="000000"/>
          <w:sz w:val="24"/>
          <w:szCs w:val="19"/>
          <w:lang w:eastAsia="tr-TR"/>
        </w:rPr>
        <w:t>Laiklik ilkesini koruyan Türk Ceza Yasasının 163. maddesinin 4. fıkrasının, Anayasanın anılan ilkeye saygınlık sağlayan 12. maddesine aykırı bir yönü yoktur... Türk Ceza Kanununun 163. maddesinin 4. fıkrasında tanımlanan suçun maddi ve manevi öğeleri Anayasanın 19. maddesinin 5. fıkrasındakilerin koşutu olup, Anayasanın 19. maddesinde de geçen 'istismar, kötüye kullanma, yasak dışına çıkma ve kışkırtma' sözcükleri, Türk ceza Kanunun 163. maddesinin 4. fıkrasındaki 'propaganda ve telkini' kapsamaktadır. Anılan Anayasa hükmünde yasaklanan eylemlerin yaptırımının yasada gösterileceği de açıkça belirtilmiştir. Bu bakımdan itiraz konusu kural Anayasanın 19. ve ayrıca 12</w:t>
      </w:r>
      <w:proofErr w:type="gramStart"/>
      <w:r w:rsidRPr="00F111D0">
        <w:rPr>
          <w:rFonts w:ascii="Times New Roman" w:eastAsia="Times New Roman" w:hAnsi="Times New Roman" w:cs="Times New Roman"/>
          <w:color w:val="000000"/>
          <w:sz w:val="24"/>
          <w:szCs w:val="19"/>
          <w:lang w:eastAsia="tr-TR"/>
        </w:rPr>
        <w:t>.,</w:t>
      </w:r>
      <w:proofErr w:type="gramEnd"/>
      <w:r w:rsidRPr="00F111D0">
        <w:rPr>
          <w:rFonts w:ascii="Times New Roman" w:eastAsia="Times New Roman" w:hAnsi="Times New Roman" w:cs="Times New Roman"/>
          <w:color w:val="000000"/>
          <w:sz w:val="24"/>
          <w:szCs w:val="19"/>
          <w:lang w:eastAsia="tr-TR"/>
        </w:rPr>
        <w:t xml:space="preserve"> 20. ve 33. maddelerine aykırı değildir..." </w:t>
      </w:r>
      <w:proofErr w:type="gramStart"/>
      <w:r w:rsidRPr="00F111D0">
        <w:rPr>
          <w:rFonts w:ascii="Times New Roman" w:eastAsia="Times New Roman" w:hAnsi="Times New Roman" w:cs="Times New Roman"/>
          <w:color w:val="000000"/>
          <w:sz w:val="24"/>
          <w:szCs w:val="19"/>
          <w:lang w:eastAsia="tr-TR"/>
        </w:rPr>
        <w:t>(</w:t>
      </w:r>
      <w:proofErr w:type="spellStart"/>
      <w:proofErr w:type="gramEnd"/>
      <w:r w:rsidRPr="00F111D0">
        <w:rPr>
          <w:rFonts w:ascii="Times New Roman" w:eastAsia="Times New Roman" w:hAnsi="Times New Roman" w:cs="Times New Roman"/>
          <w:color w:val="000000"/>
          <w:sz w:val="24"/>
          <w:szCs w:val="19"/>
          <w:lang w:eastAsia="tr-TR"/>
        </w:rPr>
        <w:t>Any</w:t>
      </w:r>
      <w:proofErr w:type="spellEnd"/>
      <w:r w:rsidRPr="00F111D0">
        <w:rPr>
          <w:rFonts w:ascii="Times New Roman" w:eastAsia="Times New Roman" w:hAnsi="Times New Roman" w:cs="Times New Roman"/>
          <w:color w:val="000000"/>
          <w:sz w:val="24"/>
          <w:szCs w:val="19"/>
          <w:lang w:eastAsia="tr-TR"/>
        </w:rPr>
        <w:t>. Mah.nin 3.7.1980 tarih ve E.1980/19, K.1980/48 sayılı kararı; AMKD, Sayı:18</w:t>
      </w:r>
      <w:proofErr w:type="gramStart"/>
      <w:r w:rsidRPr="00F111D0">
        <w:rPr>
          <w:rFonts w:ascii="Times New Roman" w:eastAsia="Times New Roman" w:hAnsi="Times New Roman" w:cs="Times New Roman"/>
          <w:color w:val="000000"/>
          <w:sz w:val="24"/>
          <w:szCs w:val="19"/>
          <w:lang w:eastAsia="tr-TR"/>
        </w:rPr>
        <w:t>)</w:t>
      </w:r>
      <w:proofErr w:type="gramEnd"/>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lastRenderedPageBreak/>
        <w:t>İtiraz konusu kuralların Anayasa'nın 174. maddesinde sayılan sekiz inkılâp kanunundan birinin (medeni nikâh esasının) ceza hukuku alanında korunmasına yönelik olması karşısında; "Atatürk inkılâpları - laiklik - Anayasal Koruma" konusundaki bir başka Anayasa Mahkemesi kararındaki gerekçeye yer vermek yerinde olacaktır: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b/>
          <w:bCs/>
          <w:color w:val="000000"/>
          <w:sz w:val="24"/>
          <w:szCs w:val="19"/>
          <w:lang w:eastAsia="tr-TR"/>
        </w:rPr>
        <w:t>"... Atatürk devrimlerinin hareket noktasında laiklik ilkesi yatar ve devrimlerin temel taşını bu ilke oluşturur. </w:t>
      </w:r>
      <w:r w:rsidRPr="00F111D0">
        <w:rPr>
          <w:rFonts w:ascii="Times New Roman" w:eastAsia="Times New Roman" w:hAnsi="Times New Roman" w:cs="Times New Roman"/>
          <w:color w:val="000000"/>
          <w:sz w:val="24"/>
          <w:szCs w:val="19"/>
          <w:lang w:eastAsia="tr-TR"/>
        </w:rPr>
        <w:t>Başka bir anlatımla, </w:t>
      </w:r>
      <w:r w:rsidRPr="00F111D0">
        <w:rPr>
          <w:rFonts w:ascii="Times New Roman" w:eastAsia="Times New Roman" w:hAnsi="Times New Roman" w:cs="Times New Roman"/>
          <w:b/>
          <w:bCs/>
          <w:color w:val="000000"/>
          <w:sz w:val="24"/>
          <w:szCs w:val="19"/>
          <w:lang w:eastAsia="tr-TR"/>
        </w:rPr>
        <w:t>laiklik ilkesi açısından verilecek en küçük bir ödün Atatürk devrimlerini yörüngesinden saptırarak yok olması sonucunu doğurabilir. </w:t>
      </w:r>
      <w:r w:rsidRPr="00F111D0">
        <w:rPr>
          <w:rFonts w:ascii="Times New Roman" w:eastAsia="Times New Roman" w:hAnsi="Times New Roman" w:cs="Times New Roman"/>
          <w:color w:val="000000"/>
          <w:sz w:val="24"/>
          <w:szCs w:val="19"/>
          <w:lang w:eastAsia="tr-TR"/>
        </w:rPr>
        <w:t>Bu nedenledir ki Anayasamız 'Hiçbir düşünce ve mülahazanın... Atatürk milliyetçiliği, ilke ve inkılâpları ve medeniyetçiliğinin karşısında korunma göremeyeceği ve laiklik ilkesinin gereği kutsal din duygularının devlet işlerine ve politikaya kesinlikle karıştırılmayacağı' yolunda kesin bir buyruğa 'Başlangıç'ta yer vermek zorunluluğunu duymuş bulunmaktadır... Türk devrimi, Atatürk'ün önderliğinde gerçekleştirilen ulusal bağımsızlığın ve çağdaşlaşma hareketinin adıdır ve bu düşünce sistemi 1982 Anayasası'nın temel dayanağını ve felsefesinin oluşturmuştur... </w:t>
      </w:r>
      <w:r w:rsidRPr="00F111D0">
        <w:rPr>
          <w:rFonts w:ascii="Times New Roman" w:eastAsia="Times New Roman" w:hAnsi="Times New Roman" w:cs="Times New Roman"/>
          <w:b/>
          <w:bCs/>
          <w:color w:val="000000"/>
          <w:sz w:val="24"/>
          <w:szCs w:val="19"/>
          <w:lang w:eastAsia="tr-TR"/>
        </w:rPr>
        <w:t>Bu nedenledir ki Anayasamızın 24. maddesinin 4. fıkrası hükmüne başka manalar izafe etmek, Atatürkçü düşünceye ve Türk devrimine ters düştüğü kadar, </w:t>
      </w:r>
      <w:r w:rsidRPr="00F111D0">
        <w:rPr>
          <w:rFonts w:ascii="Times New Roman" w:eastAsia="Times New Roman" w:hAnsi="Times New Roman" w:cs="Times New Roman"/>
          <w:color w:val="000000"/>
          <w:sz w:val="24"/>
          <w:szCs w:val="19"/>
          <w:lang w:eastAsia="tr-TR"/>
        </w:rPr>
        <w:t xml:space="preserve">bizatihi hükmün açık olan ve yoruma elverişli bulunmayan </w:t>
      </w:r>
      <w:proofErr w:type="gramStart"/>
      <w:r w:rsidRPr="00F111D0">
        <w:rPr>
          <w:rFonts w:ascii="Times New Roman" w:eastAsia="Times New Roman" w:hAnsi="Times New Roman" w:cs="Times New Roman"/>
          <w:color w:val="000000"/>
          <w:sz w:val="24"/>
          <w:szCs w:val="19"/>
          <w:lang w:eastAsia="tr-TR"/>
        </w:rPr>
        <w:t>beyanına ...</w:t>
      </w:r>
      <w:proofErr w:type="gramEnd"/>
      <w:r w:rsidRPr="00F111D0">
        <w:rPr>
          <w:rFonts w:ascii="Times New Roman" w:eastAsia="Times New Roman" w:hAnsi="Times New Roman" w:cs="Times New Roman"/>
          <w:color w:val="000000"/>
          <w:sz w:val="24"/>
          <w:szCs w:val="19"/>
          <w:lang w:eastAsia="tr-TR"/>
        </w:rPr>
        <w:t xml:space="preserve"> </w:t>
      </w:r>
      <w:proofErr w:type="gramStart"/>
      <w:r w:rsidRPr="00F111D0">
        <w:rPr>
          <w:rFonts w:ascii="Times New Roman" w:eastAsia="Times New Roman" w:hAnsi="Times New Roman" w:cs="Times New Roman"/>
          <w:color w:val="000000"/>
          <w:sz w:val="24"/>
          <w:szCs w:val="19"/>
          <w:lang w:eastAsia="tr-TR"/>
        </w:rPr>
        <w:t>aykırı</w:t>
      </w:r>
      <w:proofErr w:type="gramEnd"/>
      <w:r w:rsidRPr="00F111D0">
        <w:rPr>
          <w:rFonts w:ascii="Times New Roman" w:eastAsia="Times New Roman" w:hAnsi="Times New Roman" w:cs="Times New Roman"/>
          <w:color w:val="000000"/>
          <w:sz w:val="24"/>
          <w:szCs w:val="19"/>
          <w:lang w:eastAsia="tr-TR"/>
        </w:rPr>
        <w:t xml:space="preserve"> olur..." </w:t>
      </w:r>
      <w:proofErr w:type="gramStart"/>
      <w:r w:rsidRPr="00F111D0">
        <w:rPr>
          <w:rFonts w:ascii="Times New Roman" w:eastAsia="Times New Roman" w:hAnsi="Times New Roman" w:cs="Times New Roman"/>
          <w:color w:val="000000"/>
          <w:sz w:val="24"/>
          <w:szCs w:val="19"/>
          <w:lang w:eastAsia="tr-TR"/>
        </w:rPr>
        <w:t>(</w:t>
      </w:r>
      <w:proofErr w:type="spellStart"/>
      <w:proofErr w:type="gramEnd"/>
      <w:r w:rsidRPr="00F111D0">
        <w:rPr>
          <w:rFonts w:ascii="Times New Roman" w:eastAsia="Times New Roman" w:hAnsi="Times New Roman" w:cs="Times New Roman"/>
          <w:color w:val="000000"/>
          <w:sz w:val="24"/>
          <w:szCs w:val="19"/>
          <w:lang w:eastAsia="tr-TR"/>
        </w:rPr>
        <w:t>Any</w:t>
      </w:r>
      <w:proofErr w:type="spellEnd"/>
      <w:r w:rsidRPr="00F111D0">
        <w:rPr>
          <w:rFonts w:ascii="Times New Roman" w:eastAsia="Times New Roman" w:hAnsi="Times New Roman" w:cs="Times New Roman"/>
          <w:color w:val="000000"/>
          <w:sz w:val="24"/>
          <w:szCs w:val="19"/>
          <w:lang w:eastAsia="tr-TR"/>
        </w:rPr>
        <w:t>. Mah.nin 25.10.1983 tarih ve E.1983/2 (SPK), K.1983/2 sayılı kararı; AMKD, Sayı:20</w:t>
      </w:r>
      <w:proofErr w:type="gramStart"/>
      <w:r w:rsidRPr="00F111D0">
        <w:rPr>
          <w:rFonts w:ascii="Times New Roman" w:eastAsia="Times New Roman" w:hAnsi="Times New Roman" w:cs="Times New Roman"/>
          <w:color w:val="000000"/>
          <w:sz w:val="24"/>
          <w:szCs w:val="19"/>
          <w:lang w:eastAsia="tr-TR"/>
        </w:rPr>
        <w:t>)</w:t>
      </w:r>
      <w:proofErr w:type="gramEnd"/>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Benzer değerlendirmelerin yapıldığı diğer bir Anayasa Mahkemesi Kararının gerekçesine göz atmak yararlı olacaktır:</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 İnkılâp kanunlarının korunması başlığını taşıyan Anayasanın 174. maddesi,  kimi sözcük ve değişiklikleriyle 1961 Anayasasının 153. maddesinin yinelenmesi biçimindedir. Maddede sıralanan sekiz Yasa'nın Anayasaya aykırı olduğu biçimde anlaşılamayacağı ve yorumlanamayacağı öngörülürken, bu yasaların Türk toplumunu çağdaş uygarlık düzeyinin üstüne çıkarma ve Türkiye Cumhuriyeti'nin laiklik niteliğini koruma amacını güden devrim yasaları olduğu belirtilmiştir... 174. maddenin içeriğinde sıralanan yasaların adları, Türkiye Cumhuriyeti için önemlerini açıklamaktadır. Çağdaş uygarlık düzeyini aşmak ve Türkiye Cumhuriyeti'nin laik niteliğini korumak amacını taşıdıkları Anayasa'da kabul edilip '</w:t>
      </w:r>
      <w:proofErr w:type="spellStart"/>
      <w:r w:rsidRPr="00F111D0">
        <w:rPr>
          <w:rFonts w:ascii="Times New Roman" w:eastAsia="Times New Roman" w:hAnsi="Times New Roman" w:cs="Times New Roman"/>
          <w:b/>
          <w:bCs/>
          <w:color w:val="000000"/>
          <w:sz w:val="24"/>
          <w:szCs w:val="19"/>
          <w:lang w:eastAsia="tr-TR"/>
        </w:rPr>
        <w:t>inkilâp</w:t>
      </w:r>
      <w:proofErr w:type="spellEnd"/>
      <w:r w:rsidRPr="00F111D0">
        <w:rPr>
          <w:rFonts w:ascii="Times New Roman" w:eastAsia="Times New Roman" w:hAnsi="Times New Roman" w:cs="Times New Roman"/>
          <w:b/>
          <w:bCs/>
          <w:color w:val="000000"/>
          <w:sz w:val="24"/>
          <w:szCs w:val="19"/>
          <w:lang w:eastAsia="tr-TR"/>
        </w:rPr>
        <w:t xml:space="preserve"> kanunları' olarak</w:t>
      </w:r>
      <w:r w:rsidRPr="00F111D0">
        <w:rPr>
          <w:rFonts w:ascii="Times New Roman" w:eastAsia="Times New Roman" w:hAnsi="Times New Roman" w:cs="Times New Roman"/>
          <w:color w:val="000000"/>
          <w:sz w:val="24"/>
          <w:szCs w:val="19"/>
          <w:lang w:eastAsia="tr-TR"/>
        </w:rPr>
        <w:t> </w:t>
      </w:r>
      <w:r w:rsidRPr="00F111D0">
        <w:rPr>
          <w:rFonts w:ascii="Times New Roman" w:eastAsia="Times New Roman" w:hAnsi="Times New Roman" w:cs="Times New Roman"/>
          <w:b/>
          <w:bCs/>
          <w:color w:val="000000"/>
          <w:sz w:val="24"/>
          <w:szCs w:val="19"/>
          <w:lang w:eastAsia="tr-TR"/>
        </w:rPr>
        <w:t>anılmaları, Türk Devrimi ve Atatürk ilkelerinin gerçekleşme amacı olduklarını göstermektedir... </w:t>
      </w:r>
      <w:r w:rsidRPr="00F111D0">
        <w:rPr>
          <w:rFonts w:ascii="Times New Roman" w:eastAsia="Times New Roman" w:hAnsi="Times New Roman" w:cs="Times New Roman"/>
          <w:color w:val="000000"/>
          <w:sz w:val="24"/>
          <w:szCs w:val="19"/>
          <w:lang w:eastAsia="tr-TR"/>
        </w:rPr>
        <w:t>174. madenin bağımsız olarak ayrıca Başlangıç bölümü, 2. ve 24. maddelerle birlikte değerlendirilmesi Türkiye Cumhuriyeti'nin laiklik anlayışını açık biçimde ortaya koyar... 174. maddede belirtilen Devrim Yasaları birbiriyle sıkı ilişki içindedir. Hepsi laiklik konusunda ayrı bir alanı düzenleyerek ülkenin çağdaş yapısını kurmuşlardır. </w:t>
      </w:r>
      <w:r w:rsidRPr="00F111D0">
        <w:rPr>
          <w:rFonts w:ascii="Times New Roman" w:eastAsia="Times New Roman" w:hAnsi="Times New Roman" w:cs="Times New Roman"/>
          <w:b/>
          <w:bCs/>
          <w:color w:val="000000"/>
          <w:sz w:val="24"/>
          <w:szCs w:val="19"/>
          <w:lang w:eastAsia="tr-TR"/>
        </w:rPr>
        <w:t>Her biri başlı başına büyük önem taşıyan ve birer devrim anıtı olan bu Yasalar, Türkiye Cumhuriyeti'ni sonsuza dek yaşatacak değerdedir..." </w:t>
      </w:r>
      <w:proofErr w:type="gramStart"/>
      <w:r w:rsidRPr="00F111D0">
        <w:rPr>
          <w:rFonts w:ascii="Times New Roman" w:eastAsia="Times New Roman" w:hAnsi="Times New Roman" w:cs="Times New Roman"/>
          <w:color w:val="000000"/>
          <w:sz w:val="24"/>
          <w:szCs w:val="19"/>
          <w:lang w:eastAsia="tr-TR"/>
        </w:rPr>
        <w:t>(</w:t>
      </w:r>
      <w:proofErr w:type="spellStart"/>
      <w:proofErr w:type="gramEnd"/>
      <w:r w:rsidRPr="00F111D0">
        <w:rPr>
          <w:rFonts w:ascii="Times New Roman" w:eastAsia="Times New Roman" w:hAnsi="Times New Roman" w:cs="Times New Roman"/>
          <w:color w:val="000000"/>
          <w:sz w:val="24"/>
          <w:szCs w:val="19"/>
          <w:lang w:eastAsia="tr-TR"/>
        </w:rPr>
        <w:t>Any</w:t>
      </w:r>
      <w:proofErr w:type="spellEnd"/>
      <w:r w:rsidRPr="00F111D0">
        <w:rPr>
          <w:rFonts w:ascii="Times New Roman" w:eastAsia="Times New Roman" w:hAnsi="Times New Roman" w:cs="Times New Roman"/>
          <w:color w:val="000000"/>
          <w:sz w:val="24"/>
          <w:szCs w:val="19"/>
          <w:lang w:eastAsia="tr-TR"/>
        </w:rPr>
        <w:t>. Mah.nin 7.3.1989 tarih ve E.1999/1, K.1989/12 sayılı kararı; AMKD, Sayı:25</w:t>
      </w:r>
      <w:proofErr w:type="gramStart"/>
      <w:r w:rsidRPr="00F111D0">
        <w:rPr>
          <w:rFonts w:ascii="Times New Roman" w:eastAsia="Times New Roman" w:hAnsi="Times New Roman" w:cs="Times New Roman"/>
          <w:color w:val="000000"/>
          <w:sz w:val="24"/>
          <w:szCs w:val="19"/>
          <w:lang w:eastAsia="tr-TR"/>
        </w:rPr>
        <w:t>)</w:t>
      </w:r>
      <w:proofErr w:type="gramEnd"/>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Yukarıda kapsamlı olarak metinlerine yer verilen Anayasa hükümleri ile Anayasa Mahkemesinin konuya ilişkin kararları birlikte değerlendirildiğinde; Anayasanın 174. maddesinin 4. fıkrası ile koruma altına alınan inkılâp kanunlarından "17 Şubat 1926 tarihli ve 743 sayılı Türk Kanunu Medenisiyle kabul edilen, evlenme akdinin evlendirme memuru önünde yapılacağına dair medeni nikâh esası ile aynı Kanunun 110. maddesi hükmü" (743 sayılı Türk Kanunu Medenisi 22.11.2001 tarih ve 4721 sayılı Türk Medeni Kanunu ile yürürlükten kaldırılmakla beraber, Anayasanın 174/4. maddesinde sözü edilen düzenlemeler 4721 sayılı Kanunun 141</w:t>
      </w:r>
      <w:proofErr w:type="gramStart"/>
      <w:r w:rsidRPr="00F111D0">
        <w:rPr>
          <w:rFonts w:ascii="Times New Roman" w:eastAsia="Times New Roman" w:hAnsi="Times New Roman" w:cs="Times New Roman"/>
          <w:color w:val="000000"/>
          <w:sz w:val="24"/>
          <w:szCs w:val="19"/>
          <w:lang w:eastAsia="tr-TR"/>
        </w:rPr>
        <w:t>.,</w:t>
      </w:r>
      <w:proofErr w:type="gramEnd"/>
      <w:r w:rsidRPr="00F111D0">
        <w:rPr>
          <w:rFonts w:ascii="Times New Roman" w:eastAsia="Times New Roman" w:hAnsi="Times New Roman" w:cs="Times New Roman"/>
          <w:color w:val="000000"/>
          <w:sz w:val="24"/>
          <w:szCs w:val="19"/>
          <w:lang w:eastAsia="tr-TR"/>
        </w:rPr>
        <w:t xml:space="preserve"> 142. ve 143. maddelerinde aynı muhafaza edilmiştir.) Ceza hukuku alanında 1936 yalından bu yana koruma altına alınmış (765 sayılı </w:t>
      </w:r>
      <w:proofErr w:type="spellStart"/>
      <w:r w:rsidRPr="00F111D0">
        <w:rPr>
          <w:rFonts w:ascii="Times New Roman" w:eastAsia="Times New Roman" w:hAnsi="Times New Roman" w:cs="Times New Roman"/>
          <w:color w:val="000000"/>
          <w:sz w:val="24"/>
          <w:szCs w:val="19"/>
          <w:lang w:eastAsia="tr-TR"/>
        </w:rPr>
        <w:t>TCK.nun</w:t>
      </w:r>
      <w:proofErr w:type="spellEnd"/>
      <w:r w:rsidRPr="00F111D0">
        <w:rPr>
          <w:rFonts w:ascii="Times New Roman" w:eastAsia="Times New Roman" w:hAnsi="Times New Roman" w:cs="Times New Roman"/>
          <w:color w:val="000000"/>
          <w:sz w:val="24"/>
          <w:szCs w:val="19"/>
          <w:lang w:eastAsia="tr-TR"/>
        </w:rPr>
        <w:t xml:space="preserve"> 237/3-4 Md; 5237 sayılı </w:t>
      </w:r>
      <w:proofErr w:type="spellStart"/>
      <w:r w:rsidRPr="00F111D0">
        <w:rPr>
          <w:rFonts w:ascii="Times New Roman" w:eastAsia="Times New Roman" w:hAnsi="Times New Roman" w:cs="Times New Roman"/>
          <w:color w:val="000000"/>
          <w:sz w:val="24"/>
          <w:szCs w:val="19"/>
          <w:lang w:eastAsia="tr-TR"/>
        </w:rPr>
        <w:t>TCK.nun</w:t>
      </w:r>
      <w:proofErr w:type="spellEnd"/>
      <w:r w:rsidRPr="00F111D0">
        <w:rPr>
          <w:rFonts w:ascii="Times New Roman" w:eastAsia="Times New Roman" w:hAnsi="Times New Roman" w:cs="Times New Roman"/>
          <w:color w:val="000000"/>
          <w:sz w:val="24"/>
          <w:szCs w:val="19"/>
          <w:lang w:eastAsia="tr-TR"/>
        </w:rPr>
        <w:t xml:space="preserve"> 230/5-6  Md) olup; Anayasanın 174/4. </w:t>
      </w:r>
      <w:proofErr w:type="spellStart"/>
      <w:r w:rsidRPr="00F111D0">
        <w:rPr>
          <w:rFonts w:ascii="Times New Roman" w:eastAsia="Times New Roman" w:hAnsi="Times New Roman" w:cs="Times New Roman"/>
          <w:color w:val="000000"/>
          <w:sz w:val="24"/>
          <w:szCs w:val="19"/>
          <w:lang w:eastAsia="tr-TR"/>
        </w:rPr>
        <w:t>md.nin</w:t>
      </w:r>
      <w:proofErr w:type="spellEnd"/>
      <w:r w:rsidRPr="00F111D0">
        <w:rPr>
          <w:rFonts w:ascii="Times New Roman" w:eastAsia="Times New Roman" w:hAnsi="Times New Roman" w:cs="Times New Roman"/>
          <w:color w:val="000000"/>
          <w:sz w:val="24"/>
          <w:szCs w:val="19"/>
          <w:lang w:eastAsia="tr-TR"/>
        </w:rPr>
        <w:t xml:space="preserve"> "</w:t>
      </w:r>
      <w:proofErr w:type="spellStart"/>
      <w:r w:rsidRPr="00F111D0">
        <w:rPr>
          <w:rFonts w:ascii="Times New Roman" w:eastAsia="Times New Roman" w:hAnsi="Times New Roman" w:cs="Times New Roman"/>
          <w:color w:val="000000"/>
          <w:sz w:val="24"/>
          <w:szCs w:val="19"/>
          <w:lang w:eastAsia="tr-TR"/>
        </w:rPr>
        <w:t>Başlangıç"taki</w:t>
      </w:r>
      <w:proofErr w:type="spellEnd"/>
      <w:r w:rsidRPr="00F111D0">
        <w:rPr>
          <w:rFonts w:ascii="Times New Roman" w:eastAsia="Times New Roman" w:hAnsi="Times New Roman" w:cs="Times New Roman"/>
          <w:color w:val="000000"/>
          <w:sz w:val="24"/>
          <w:szCs w:val="19"/>
          <w:lang w:eastAsia="tr-TR"/>
        </w:rPr>
        <w:t xml:space="preserve"> değinilen ilkeler, 2</w:t>
      </w:r>
      <w:proofErr w:type="gramStart"/>
      <w:r w:rsidRPr="00F111D0">
        <w:rPr>
          <w:rFonts w:ascii="Times New Roman" w:eastAsia="Times New Roman" w:hAnsi="Times New Roman" w:cs="Times New Roman"/>
          <w:color w:val="000000"/>
          <w:sz w:val="24"/>
          <w:szCs w:val="19"/>
          <w:lang w:eastAsia="tr-TR"/>
        </w:rPr>
        <w:t>.,</w:t>
      </w:r>
      <w:proofErr w:type="gramEnd"/>
      <w:r w:rsidRPr="00F111D0">
        <w:rPr>
          <w:rFonts w:ascii="Times New Roman" w:eastAsia="Times New Roman" w:hAnsi="Times New Roman" w:cs="Times New Roman"/>
          <w:color w:val="000000"/>
          <w:sz w:val="24"/>
          <w:szCs w:val="19"/>
          <w:lang w:eastAsia="tr-TR"/>
        </w:rPr>
        <w:t xml:space="preserve"> </w:t>
      </w:r>
      <w:r w:rsidRPr="00F111D0">
        <w:rPr>
          <w:rFonts w:ascii="Times New Roman" w:eastAsia="Times New Roman" w:hAnsi="Times New Roman" w:cs="Times New Roman"/>
          <w:color w:val="000000"/>
          <w:sz w:val="24"/>
          <w:szCs w:val="19"/>
          <w:lang w:eastAsia="tr-TR"/>
        </w:rPr>
        <w:lastRenderedPageBreak/>
        <w:t xml:space="preserve">14., 24/son ve 41. maddeleriyle birlikte yorumlanması gerekliliği karşısında, "din ve vicdan </w:t>
      </w:r>
      <w:proofErr w:type="spellStart"/>
      <w:r w:rsidRPr="00F111D0">
        <w:rPr>
          <w:rFonts w:ascii="Times New Roman" w:eastAsia="Times New Roman" w:hAnsi="Times New Roman" w:cs="Times New Roman"/>
          <w:color w:val="000000"/>
          <w:sz w:val="24"/>
          <w:szCs w:val="19"/>
          <w:lang w:eastAsia="tr-TR"/>
        </w:rPr>
        <w:t>hürriyeti"nin</w:t>
      </w:r>
      <w:proofErr w:type="spellEnd"/>
      <w:r w:rsidRPr="00F111D0">
        <w:rPr>
          <w:rFonts w:ascii="Times New Roman" w:eastAsia="Times New Roman" w:hAnsi="Times New Roman" w:cs="Times New Roman"/>
          <w:color w:val="000000"/>
          <w:sz w:val="24"/>
          <w:szCs w:val="19"/>
          <w:lang w:eastAsia="tr-TR"/>
        </w:rPr>
        <w:t xml:space="preserve"> bu inkılâp kanununun önüne geçirilebilmesine imkân  bulunmadığı, Türk kadınının çağdaş uygarlık düzeyine ulaştırılması, kadının ve ailenin korunması amacına yönelik olan "medeni nikâh" esasını benimsemesi ve ülkenin laik düzeninin korumayı hedefleyen bu inkılâp kanununun aksine tutum ve davranışları engellemeye matuf dava konusu kuralların gerçekte bu Anayasal ilkenin korunmasına yönelik bir ceza yaptırımından ibaret olduğu, esasen yasa koyucunun dahi bu kurallara ilişkin gerekçede, düzenlemeyle Anayasa'nın 174. maddesinin (4) numaralı bendinin vurgulanmakta olduğunu ifade ettiği, keza önceki (mülga) Türk Ceza Kanunu'ndaki aynı düzenlemenin Anayasa Mahkemesince  Anayasa'ya aykırı görülmeyerek iptal isteminin reddedildiği, anılan </w:t>
      </w:r>
      <w:proofErr w:type="spellStart"/>
      <w:r w:rsidRPr="00F111D0">
        <w:rPr>
          <w:rFonts w:ascii="Times New Roman" w:eastAsia="Times New Roman" w:hAnsi="Times New Roman" w:cs="Times New Roman"/>
          <w:color w:val="000000"/>
          <w:sz w:val="24"/>
          <w:szCs w:val="19"/>
          <w:lang w:eastAsia="tr-TR"/>
        </w:rPr>
        <w:t>İnkilâp</w:t>
      </w:r>
      <w:proofErr w:type="spellEnd"/>
      <w:r w:rsidRPr="00F111D0">
        <w:rPr>
          <w:rFonts w:ascii="Times New Roman" w:eastAsia="Times New Roman" w:hAnsi="Times New Roman" w:cs="Times New Roman"/>
          <w:color w:val="000000"/>
          <w:sz w:val="24"/>
          <w:szCs w:val="19"/>
          <w:lang w:eastAsia="tr-TR"/>
        </w:rPr>
        <w:t xml:space="preserve">  Kanununu dolaylı yoldan zayıflatabilecek bir yorum biçimiyle düzenlemenin vicdan ve din hürriyeti ile  bağdaşmadığının öne sürülmesinin, yorumda  Anayasa'nın  işaret edilen diğer hükümlerinin birlikte ele alınması gerekliliği karşısında  kabul edilemeyeceği, ayrıca işaret edilen Anayasa Mahkemesi kararlarının da  bunu desteklemediği, bilakis aksini ortaya koyduğu, kaldı ki, iptali istenen kuralın (5) numaralı fıkrasının 2. cümlesinde  yer alan, "Ancak, medeni nikâh yapıldığında kamu davası ve hükmedilen ceza bütün sonuçlarıyla  ortadan kalkar" hükmü de  dikkate alındığında aile hukukunu, özel hayatı, din ve vicdan hürriyetini ve medeni nikâh esasını koruyan bu kuralın ölçülü olmadığının da söylenemeyeceği, </w:t>
      </w:r>
      <w:proofErr w:type="spellStart"/>
      <w:r w:rsidRPr="00F111D0">
        <w:rPr>
          <w:rFonts w:ascii="Times New Roman" w:eastAsia="Times New Roman" w:hAnsi="Times New Roman" w:cs="Times New Roman"/>
          <w:color w:val="000000"/>
          <w:sz w:val="24"/>
          <w:szCs w:val="19"/>
          <w:lang w:eastAsia="tr-TR"/>
        </w:rPr>
        <w:t>dolayısiyle</w:t>
      </w:r>
      <w:proofErr w:type="spellEnd"/>
      <w:r w:rsidRPr="00F111D0">
        <w:rPr>
          <w:rFonts w:ascii="Times New Roman" w:eastAsia="Times New Roman" w:hAnsi="Times New Roman" w:cs="Times New Roman"/>
          <w:color w:val="000000"/>
          <w:sz w:val="24"/>
          <w:szCs w:val="19"/>
          <w:lang w:eastAsia="tr-TR"/>
        </w:rPr>
        <w:t xml:space="preserve"> kuralların Anayasa'nın herhangi bir hükmüne aykırı düşmediği ve bu nedenle iptal isteminin reddi  gerektiği kanaatine vardığımızdan; çoğunluğun kuralın iptali yolundaki kararına katılamadık.</w:t>
      </w:r>
    </w:p>
    <w:p w:rsidR="00F111D0" w:rsidRP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F111D0" w:rsidRPr="00F111D0" w:rsidTr="00F111D0">
        <w:tc>
          <w:tcPr>
            <w:tcW w:w="1667" w:type="pct"/>
            <w:tcMar>
              <w:top w:w="0" w:type="dxa"/>
              <w:left w:w="108" w:type="dxa"/>
              <w:bottom w:w="0" w:type="dxa"/>
              <w:right w:w="108" w:type="dxa"/>
            </w:tcMar>
            <w:hideMark/>
          </w:tcPr>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Üye</w:t>
            </w:r>
          </w:p>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Serdar ÖZGÜLDÜR</w:t>
            </w:r>
          </w:p>
        </w:tc>
        <w:tc>
          <w:tcPr>
            <w:tcW w:w="1667" w:type="pct"/>
            <w:tcMar>
              <w:top w:w="0" w:type="dxa"/>
              <w:left w:w="108" w:type="dxa"/>
              <w:bottom w:w="0" w:type="dxa"/>
              <w:right w:w="108" w:type="dxa"/>
            </w:tcMar>
            <w:hideMark/>
          </w:tcPr>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Üye</w:t>
            </w:r>
          </w:p>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F111D0">
              <w:rPr>
                <w:rFonts w:ascii="Times New Roman" w:eastAsia="Times New Roman" w:hAnsi="Times New Roman" w:cs="Times New Roman"/>
                <w:sz w:val="24"/>
                <w:szCs w:val="19"/>
                <w:lang w:eastAsia="tr-TR"/>
              </w:rPr>
              <w:t>Serruh</w:t>
            </w:r>
            <w:proofErr w:type="spellEnd"/>
            <w:r w:rsidRPr="00F111D0">
              <w:rPr>
                <w:rFonts w:ascii="Times New Roman" w:eastAsia="Times New Roman" w:hAnsi="Times New Roman" w:cs="Times New Roman"/>
                <w:sz w:val="24"/>
                <w:szCs w:val="19"/>
                <w:lang w:eastAsia="tr-TR"/>
              </w:rPr>
              <w:t xml:space="preserve"> KALELİ</w:t>
            </w:r>
          </w:p>
        </w:tc>
        <w:tc>
          <w:tcPr>
            <w:tcW w:w="1667" w:type="pct"/>
            <w:tcMar>
              <w:top w:w="0" w:type="dxa"/>
              <w:left w:w="108" w:type="dxa"/>
              <w:bottom w:w="0" w:type="dxa"/>
              <w:right w:w="108" w:type="dxa"/>
            </w:tcMar>
            <w:hideMark/>
          </w:tcPr>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Üye</w:t>
            </w:r>
          </w:p>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Recep KÖMÜRCÜ</w:t>
            </w:r>
          </w:p>
        </w:tc>
      </w:tr>
    </w:tbl>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 </w:t>
      </w:r>
    </w:p>
    <w:p w:rsidR="00F111D0" w:rsidRDefault="00F111D0" w:rsidP="00F111D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F111D0" w:rsidRDefault="00F111D0" w:rsidP="00F111D0">
      <w:pPr>
        <w:shd w:val="clear" w:color="auto" w:fill="FFFFFF"/>
        <w:spacing w:before="100" w:beforeAutospacing="1" w:after="100" w:afterAutospacing="1" w:line="240" w:lineRule="auto"/>
        <w:jc w:val="both"/>
        <w:rPr>
          <w:rFonts w:ascii="Times New Roman" w:eastAsia="Times New Roman" w:hAnsi="Times New Roman" w:cs="Times New Roman"/>
          <w:b/>
          <w:bCs/>
          <w:color w:val="000000"/>
          <w:sz w:val="24"/>
          <w:lang w:eastAsia="tr-TR"/>
        </w:rPr>
      </w:pPr>
    </w:p>
    <w:p w:rsidR="00F111D0" w:rsidRPr="00F111D0" w:rsidRDefault="00F111D0" w:rsidP="00F111D0">
      <w:pPr>
        <w:shd w:val="clear" w:color="auto" w:fill="FFFFFF"/>
        <w:spacing w:before="100" w:beforeAutospacing="1" w:after="100" w:afterAutospacing="1" w:line="240" w:lineRule="auto"/>
        <w:jc w:val="center"/>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b/>
          <w:bCs/>
          <w:color w:val="000000"/>
          <w:sz w:val="24"/>
          <w:lang w:eastAsia="tr-TR"/>
        </w:rPr>
        <w:t>KARŞIOY YAZISI</w:t>
      </w:r>
      <w:r w:rsidRPr="00F111D0">
        <w:rPr>
          <w:rFonts w:ascii="Times New Roman" w:eastAsia="Times New Roman" w:hAnsi="Times New Roman" w:cs="Times New Roman"/>
          <w:color w:val="000000"/>
          <w:sz w:val="24"/>
          <w:szCs w:val="19"/>
          <w:lang w:eastAsia="tr-TR"/>
        </w:rPr>
        <w:t> </w:t>
      </w:r>
    </w:p>
    <w:p w:rsidR="00F111D0" w:rsidRP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5237 sayılı Türk Ceza Kanunu'nun 230. maddesinin (5) numaralı fıkrasında düzenlenen, evlenme akdi olmaksızın evlenmenin dinsel törenini yaptırmak ve (6) numaralı fıkrasında yer alan söz konusu töreni yapmak suçlarının Anayasa'ya aykırılığı konusundaki çoğunluk kararına aşağıdaki nedenlerle katılmamaktayım: </w:t>
      </w:r>
    </w:p>
    <w:p w:rsidR="00F111D0" w:rsidRP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 xml:space="preserve">Ulusal kurtuluş savaşı ile elde edilen bağımsızlık ve milli </w:t>
      </w:r>
      <w:proofErr w:type="gramStart"/>
      <w:r w:rsidRPr="00F111D0">
        <w:rPr>
          <w:rFonts w:ascii="Times New Roman" w:eastAsia="Times New Roman" w:hAnsi="Times New Roman" w:cs="Times New Roman"/>
          <w:color w:val="000000"/>
          <w:sz w:val="24"/>
          <w:szCs w:val="19"/>
          <w:lang w:eastAsia="tr-TR"/>
        </w:rPr>
        <w:t>hakimiyet</w:t>
      </w:r>
      <w:proofErr w:type="gramEnd"/>
      <w:r w:rsidRPr="00F111D0">
        <w:rPr>
          <w:rFonts w:ascii="Times New Roman" w:eastAsia="Times New Roman" w:hAnsi="Times New Roman" w:cs="Times New Roman"/>
          <w:color w:val="000000"/>
          <w:sz w:val="24"/>
          <w:szCs w:val="19"/>
          <w:lang w:eastAsia="tr-TR"/>
        </w:rPr>
        <w:t xml:space="preserve"> temelinde ve devrimle kurulan Türkiye </w:t>
      </w:r>
      <w:proofErr w:type="spellStart"/>
      <w:r w:rsidRPr="00F111D0">
        <w:rPr>
          <w:rFonts w:ascii="Times New Roman" w:eastAsia="Times New Roman" w:hAnsi="Times New Roman" w:cs="Times New Roman"/>
          <w:color w:val="000000"/>
          <w:sz w:val="24"/>
          <w:szCs w:val="19"/>
          <w:lang w:eastAsia="tr-TR"/>
        </w:rPr>
        <w:t>cumhuriyeti'nin</w:t>
      </w:r>
      <w:proofErr w:type="spellEnd"/>
      <w:r w:rsidRPr="00F111D0">
        <w:rPr>
          <w:rFonts w:ascii="Times New Roman" w:eastAsia="Times New Roman" w:hAnsi="Times New Roman" w:cs="Times New Roman"/>
          <w:color w:val="000000"/>
          <w:sz w:val="24"/>
          <w:szCs w:val="19"/>
          <w:lang w:eastAsia="tr-TR"/>
        </w:rPr>
        <w:t xml:space="preserve"> medeni milletler camiasına kendini kabul ettirmesinin başlıca dayanaklarından biri de kadın-erkek eşitliğini esas alan Türk Kanunu Medenisi olmuştur. Medeni Kanun'la çok eşliliğe son verilerek resmi </w:t>
      </w:r>
      <w:proofErr w:type="gramStart"/>
      <w:r w:rsidRPr="00F111D0">
        <w:rPr>
          <w:rFonts w:ascii="Times New Roman" w:eastAsia="Times New Roman" w:hAnsi="Times New Roman" w:cs="Times New Roman"/>
          <w:color w:val="000000"/>
          <w:sz w:val="24"/>
          <w:szCs w:val="19"/>
          <w:lang w:eastAsia="tr-TR"/>
        </w:rPr>
        <w:t>nikah</w:t>
      </w:r>
      <w:proofErr w:type="gramEnd"/>
      <w:r w:rsidRPr="00F111D0">
        <w:rPr>
          <w:rFonts w:ascii="Times New Roman" w:eastAsia="Times New Roman" w:hAnsi="Times New Roman" w:cs="Times New Roman"/>
          <w:color w:val="000000"/>
          <w:sz w:val="24"/>
          <w:szCs w:val="19"/>
          <w:lang w:eastAsia="tr-TR"/>
        </w:rPr>
        <w:t xml:space="preserve"> esasının kabul edilmesinden sonra da yeni hukuki kurumların ayakta tutulabilmesi için, bazı önlemler öngörülmüştür. Medeni </w:t>
      </w:r>
      <w:proofErr w:type="gramStart"/>
      <w:r w:rsidRPr="00F111D0">
        <w:rPr>
          <w:rFonts w:ascii="Times New Roman" w:eastAsia="Times New Roman" w:hAnsi="Times New Roman" w:cs="Times New Roman"/>
          <w:color w:val="000000"/>
          <w:sz w:val="24"/>
          <w:szCs w:val="19"/>
          <w:lang w:eastAsia="tr-TR"/>
        </w:rPr>
        <w:t>nikah</w:t>
      </w:r>
      <w:proofErr w:type="gramEnd"/>
      <w:r w:rsidRPr="00F111D0">
        <w:rPr>
          <w:rFonts w:ascii="Times New Roman" w:eastAsia="Times New Roman" w:hAnsi="Times New Roman" w:cs="Times New Roman"/>
          <w:color w:val="000000"/>
          <w:sz w:val="24"/>
          <w:szCs w:val="19"/>
          <w:lang w:eastAsia="tr-TR"/>
        </w:rPr>
        <w:t xml:space="preserve"> yapılmadan dini nikah yapılmasının bazı yaptırımlara tabi tutulması da bu kapsamdadır. </w:t>
      </w:r>
      <w:proofErr w:type="gramStart"/>
      <w:r w:rsidRPr="00F111D0">
        <w:rPr>
          <w:rFonts w:ascii="Times New Roman" w:eastAsia="Times New Roman" w:hAnsi="Times New Roman" w:cs="Times New Roman"/>
          <w:color w:val="000000"/>
          <w:sz w:val="24"/>
          <w:szCs w:val="19"/>
          <w:lang w:eastAsia="tr-TR"/>
        </w:rPr>
        <w:t xml:space="preserve">Konuya salt hukuki ve Anayasal açıdan bakıldığında, Anayasa Mahkemesinin 765 sayılı Türk Ceza Kanunu'nun bu iptal davasındaki kurallarla aynı düzenlemeyi içeren 237. maddesinin dördüncü fıkrasının iptali istemini reddeden, 2.5.2002 tarihli ve 24743 sayılı Resmî </w:t>
      </w:r>
      <w:proofErr w:type="spellStart"/>
      <w:r w:rsidRPr="00F111D0">
        <w:rPr>
          <w:rFonts w:ascii="Times New Roman" w:eastAsia="Times New Roman" w:hAnsi="Times New Roman" w:cs="Times New Roman"/>
          <w:color w:val="000000"/>
          <w:sz w:val="24"/>
          <w:szCs w:val="19"/>
          <w:lang w:eastAsia="tr-TR"/>
        </w:rPr>
        <w:t>Gazete'de</w:t>
      </w:r>
      <w:proofErr w:type="spellEnd"/>
      <w:r w:rsidRPr="00F111D0">
        <w:rPr>
          <w:rFonts w:ascii="Times New Roman" w:eastAsia="Times New Roman" w:hAnsi="Times New Roman" w:cs="Times New Roman"/>
          <w:color w:val="000000"/>
          <w:sz w:val="24"/>
          <w:szCs w:val="19"/>
          <w:lang w:eastAsia="tr-TR"/>
        </w:rPr>
        <w:t xml:space="preserve"> yayımlanan, Esas.1999/27, Karar:1999/42 sayılı ve </w:t>
      </w:r>
      <w:r w:rsidRPr="00F111D0">
        <w:rPr>
          <w:rFonts w:ascii="Times New Roman" w:eastAsia="Times New Roman" w:hAnsi="Times New Roman" w:cs="Times New Roman"/>
          <w:color w:val="000000"/>
          <w:sz w:val="24"/>
          <w:szCs w:val="19"/>
          <w:lang w:eastAsia="tr-TR"/>
        </w:rPr>
        <w:lastRenderedPageBreak/>
        <w:t xml:space="preserve">OYBİRLİĞİYLE alınmış kararındaki gerekçeler, bu iptal istemi yönünden de aynen geçerli olup, iptal isteminin reddi gerekmektedir. </w:t>
      </w:r>
      <w:proofErr w:type="gramEnd"/>
      <w:r w:rsidRPr="00F111D0">
        <w:rPr>
          <w:rFonts w:ascii="Times New Roman" w:eastAsia="Times New Roman" w:hAnsi="Times New Roman" w:cs="Times New Roman"/>
          <w:color w:val="000000"/>
          <w:sz w:val="24"/>
          <w:szCs w:val="19"/>
          <w:lang w:eastAsia="tr-TR"/>
        </w:rPr>
        <w:t>Ancak bu kere konuya insan hakları ekseninde bir gerekçeyle yaklaşılarak farklı bir sonuca varıldığından, iptal istemine konu olan kuralların koruduğu hukuksal değerler ile ihlal edildiği sonucuna varılan Anayasa hükümlerinin yeniden karşılaştırılması yararlı olacaktır.  </w:t>
      </w:r>
    </w:p>
    <w:p w:rsidR="00F111D0" w:rsidRP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 xml:space="preserve">Modern laik yaşamın ve buna bağlı toplum düzeninin gereklerini yüce dinimizin emirleri ile en güzel şekilde bağdaştırmasını bilen halkımızın büyük bir çoğunluğu, evlilik akdini  icra ederken hem hukuki hem de dini ve sosyal vecibeleri </w:t>
      </w:r>
      <w:proofErr w:type="spellStart"/>
      <w:r w:rsidRPr="00F111D0">
        <w:rPr>
          <w:rFonts w:ascii="Times New Roman" w:eastAsia="Times New Roman" w:hAnsi="Times New Roman" w:cs="Times New Roman"/>
          <w:color w:val="000000"/>
          <w:sz w:val="24"/>
          <w:szCs w:val="19"/>
          <w:lang w:eastAsia="tr-TR"/>
        </w:rPr>
        <w:t>vecibeleri</w:t>
      </w:r>
      <w:proofErr w:type="spellEnd"/>
      <w:r w:rsidRPr="00F111D0">
        <w:rPr>
          <w:rFonts w:ascii="Times New Roman" w:eastAsia="Times New Roman" w:hAnsi="Times New Roman" w:cs="Times New Roman"/>
          <w:color w:val="000000"/>
          <w:sz w:val="24"/>
          <w:szCs w:val="19"/>
          <w:lang w:eastAsia="tr-TR"/>
        </w:rPr>
        <w:t xml:space="preserve"> yerine getirmeyi usul edinmiş, buna göre öncelikle remi </w:t>
      </w:r>
      <w:proofErr w:type="gramStart"/>
      <w:r w:rsidRPr="00F111D0">
        <w:rPr>
          <w:rFonts w:ascii="Times New Roman" w:eastAsia="Times New Roman" w:hAnsi="Times New Roman" w:cs="Times New Roman"/>
          <w:color w:val="000000"/>
          <w:sz w:val="24"/>
          <w:szCs w:val="19"/>
          <w:lang w:eastAsia="tr-TR"/>
        </w:rPr>
        <w:t>nikahın</w:t>
      </w:r>
      <w:proofErr w:type="gramEnd"/>
      <w:r w:rsidRPr="00F111D0">
        <w:rPr>
          <w:rFonts w:ascii="Times New Roman" w:eastAsia="Times New Roman" w:hAnsi="Times New Roman" w:cs="Times New Roman"/>
          <w:color w:val="000000"/>
          <w:sz w:val="24"/>
          <w:szCs w:val="19"/>
          <w:lang w:eastAsia="tr-TR"/>
        </w:rPr>
        <w:t xml:space="preserve"> yapılması, sonra da dini tören ve düğün yapılması şeklindeki uygulama bir örf ve adet haline gelmiştir. </w:t>
      </w:r>
    </w:p>
    <w:p w:rsidR="00F111D0" w:rsidRP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Kanun'un 230. maddesinin (5) numaralı fıkrasının birinci cümlesinde, aralarında evlenme akdi olmaksızın evlenmenin dinsel törenini yaptıranların iki aydan altı aya kadar hapis cezasına çarptırılması öngörülmekle  birlikte, ikinci cümlede </w:t>
      </w:r>
      <w:r w:rsidRPr="00F111D0">
        <w:rPr>
          <w:rFonts w:ascii="Times New Roman" w:eastAsia="Times New Roman" w:hAnsi="Times New Roman" w:cs="Times New Roman"/>
          <w:i/>
          <w:iCs/>
          <w:color w:val="000000"/>
          <w:sz w:val="24"/>
          <w:szCs w:val="19"/>
          <w:lang w:eastAsia="tr-TR"/>
        </w:rPr>
        <w:t xml:space="preserve">"Ancak, medeni </w:t>
      </w:r>
      <w:proofErr w:type="gramStart"/>
      <w:r w:rsidRPr="00F111D0">
        <w:rPr>
          <w:rFonts w:ascii="Times New Roman" w:eastAsia="Times New Roman" w:hAnsi="Times New Roman" w:cs="Times New Roman"/>
          <w:i/>
          <w:iCs/>
          <w:color w:val="000000"/>
          <w:sz w:val="24"/>
          <w:szCs w:val="19"/>
          <w:lang w:eastAsia="tr-TR"/>
        </w:rPr>
        <w:t>nikah</w:t>
      </w:r>
      <w:proofErr w:type="gramEnd"/>
      <w:r w:rsidRPr="00F111D0">
        <w:rPr>
          <w:rFonts w:ascii="Times New Roman" w:eastAsia="Times New Roman" w:hAnsi="Times New Roman" w:cs="Times New Roman"/>
          <w:i/>
          <w:iCs/>
          <w:color w:val="000000"/>
          <w:sz w:val="24"/>
          <w:szCs w:val="19"/>
          <w:lang w:eastAsia="tr-TR"/>
        </w:rPr>
        <w:t xml:space="preserve"> yapıldığında kamu davası ve hükmedilen ceza bütün sonuçlarıyla ortadan kalkar"</w:t>
      </w:r>
      <w:r w:rsidRPr="00F111D0">
        <w:rPr>
          <w:rFonts w:ascii="Times New Roman" w:eastAsia="Times New Roman" w:hAnsi="Times New Roman" w:cs="Times New Roman"/>
          <w:color w:val="000000"/>
          <w:sz w:val="24"/>
          <w:szCs w:val="19"/>
          <w:lang w:eastAsia="tr-TR"/>
        </w:rPr>
        <w:t xml:space="preserve"> denilmiştir. Bu düzenlemenin, ceza mevzuatında yer alan diğer suçlara ilişkin etkin pişmanlık ve hafifletici sebeplerden farklı, suçu adeta "tazyik hapsi" niteliğinde bir yaptırıma bağlayan bir kural olduğu görülmektedir. Bundan da amacın, kimseyi dini tören yaptığı için cezalandırmak olmayıp, sadece dini törenin </w:t>
      </w:r>
      <w:proofErr w:type="gramStart"/>
      <w:r w:rsidRPr="00F111D0">
        <w:rPr>
          <w:rFonts w:ascii="Times New Roman" w:eastAsia="Times New Roman" w:hAnsi="Times New Roman" w:cs="Times New Roman"/>
          <w:color w:val="000000"/>
          <w:sz w:val="24"/>
          <w:szCs w:val="19"/>
          <w:lang w:eastAsia="tr-TR"/>
        </w:rPr>
        <w:t>nikah</w:t>
      </w:r>
      <w:proofErr w:type="gramEnd"/>
      <w:r w:rsidRPr="00F111D0">
        <w:rPr>
          <w:rFonts w:ascii="Times New Roman" w:eastAsia="Times New Roman" w:hAnsi="Times New Roman" w:cs="Times New Roman"/>
          <w:color w:val="000000"/>
          <w:sz w:val="24"/>
          <w:szCs w:val="19"/>
          <w:lang w:eastAsia="tr-TR"/>
        </w:rPr>
        <w:t xml:space="preserve"> akdinden sonra yapılmasını sağlamak, böylece resmi evlenme akdinin ertelenerek, dini esasa göre kurulan aile birlikteliğinin hukuk düzeni dışında kalmasından dolayı kadın ve doğacak çocuklar yönünden muhtemel hak kayıplarını önlemek olduğu anlaşılmaktadır. </w:t>
      </w:r>
    </w:p>
    <w:p w:rsidR="00F111D0" w:rsidRP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 xml:space="preserve">Konuya sosyolojik açıdan bakıldığında, toplumuzda hem resmi hem de dini </w:t>
      </w:r>
      <w:proofErr w:type="gramStart"/>
      <w:r w:rsidRPr="00F111D0">
        <w:rPr>
          <w:rFonts w:ascii="Times New Roman" w:eastAsia="Times New Roman" w:hAnsi="Times New Roman" w:cs="Times New Roman"/>
          <w:color w:val="000000"/>
          <w:sz w:val="24"/>
          <w:szCs w:val="19"/>
          <w:lang w:eastAsia="tr-TR"/>
        </w:rPr>
        <w:t>nikah</w:t>
      </w:r>
      <w:proofErr w:type="gramEnd"/>
      <w:r w:rsidRPr="00F111D0">
        <w:rPr>
          <w:rFonts w:ascii="Times New Roman" w:eastAsia="Times New Roman" w:hAnsi="Times New Roman" w:cs="Times New Roman"/>
          <w:color w:val="000000"/>
          <w:sz w:val="24"/>
          <w:szCs w:val="19"/>
          <w:lang w:eastAsia="tr-TR"/>
        </w:rPr>
        <w:t xml:space="preserve"> ile evlenen çiftlerin oranının Türkiye İstatistik Kurumu'nun verilerine göre 2011 yılında ilk evliliğinde hem resmi hem de dini nikahla evlenenlerin oranı %  93,7 iken sadece resmi nikahla evlenenlerin oranı % 3,3 ve sadece dini nikahla evlenenlerin oranı % 3'tür. Bölgelere göre nikah türleri incelendiğinde, resmi evliliği olmayıp sadece dini nikah yaptıranların oranının en yüksek olduğu bölgenin Güneydoğu Anadolu bölgesi olduğu (% 8,3), en düşük orana sahip bölgenin ise Batı Marmara bölgesi olduğu (% 0,9) görülmektedir (Türkiye İstatistik Kurumu Bülteni, Sayı:13662, 13 </w:t>
      </w:r>
      <w:proofErr w:type="gramStart"/>
      <w:r w:rsidRPr="00F111D0">
        <w:rPr>
          <w:rFonts w:ascii="Times New Roman" w:eastAsia="Times New Roman" w:hAnsi="Times New Roman" w:cs="Times New Roman"/>
          <w:color w:val="000000"/>
          <w:sz w:val="24"/>
          <w:szCs w:val="19"/>
          <w:lang w:eastAsia="tr-TR"/>
        </w:rPr>
        <w:t>mayıs</w:t>
      </w:r>
      <w:proofErr w:type="gramEnd"/>
      <w:r w:rsidRPr="00F111D0">
        <w:rPr>
          <w:rFonts w:ascii="Times New Roman" w:eastAsia="Times New Roman" w:hAnsi="Times New Roman" w:cs="Times New Roman"/>
          <w:color w:val="000000"/>
          <w:sz w:val="24"/>
          <w:szCs w:val="19"/>
          <w:lang w:eastAsia="tr-TR"/>
        </w:rPr>
        <w:t xml:space="preserve"> 2013). </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 xml:space="preserve">Yine Civelek ve Koç tarafından 2005 yılında yapılmış aile araştırmasında da sadece dini </w:t>
      </w:r>
      <w:proofErr w:type="gramStart"/>
      <w:r w:rsidRPr="00F111D0">
        <w:rPr>
          <w:rFonts w:ascii="Times New Roman" w:eastAsia="Times New Roman" w:hAnsi="Times New Roman" w:cs="Times New Roman"/>
          <w:color w:val="000000"/>
          <w:sz w:val="24"/>
          <w:szCs w:val="19"/>
          <w:lang w:eastAsia="tr-TR"/>
        </w:rPr>
        <w:t>nikahı</w:t>
      </w:r>
      <w:proofErr w:type="gramEnd"/>
      <w:r w:rsidRPr="00F111D0">
        <w:rPr>
          <w:rFonts w:ascii="Times New Roman" w:eastAsia="Times New Roman" w:hAnsi="Times New Roman" w:cs="Times New Roman"/>
          <w:color w:val="000000"/>
          <w:sz w:val="24"/>
          <w:szCs w:val="19"/>
          <w:lang w:eastAsia="tr-TR"/>
        </w:rPr>
        <w:t xml:space="preserve"> olanların oranının 1968'de % 15 iken 1978'de % 12, 1988'de % 8, 1998'de %7 ve 2003'te de % 5,8 olduğu görülmektedir. Bu verilere göre 1968'den 2003'e kadar sadece imam </w:t>
      </w:r>
      <w:proofErr w:type="gramStart"/>
      <w:r w:rsidRPr="00F111D0">
        <w:rPr>
          <w:rFonts w:ascii="Times New Roman" w:eastAsia="Times New Roman" w:hAnsi="Times New Roman" w:cs="Times New Roman"/>
          <w:color w:val="000000"/>
          <w:sz w:val="24"/>
          <w:szCs w:val="19"/>
          <w:lang w:eastAsia="tr-TR"/>
        </w:rPr>
        <w:t>nikahlı</w:t>
      </w:r>
      <w:proofErr w:type="gramEnd"/>
      <w:r w:rsidRPr="00F111D0">
        <w:rPr>
          <w:rFonts w:ascii="Times New Roman" w:eastAsia="Times New Roman" w:hAnsi="Times New Roman" w:cs="Times New Roman"/>
          <w:color w:val="000000"/>
          <w:sz w:val="24"/>
          <w:szCs w:val="19"/>
          <w:lang w:eastAsia="tr-TR"/>
        </w:rPr>
        <w:t xml:space="preserve"> birlikteliklerde % 61 azalma meydana gelmiştir. Yine aynı araştırmanın bulgularından, Türkiye genelinde "imam </w:t>
      </w:r>
      <w:proofErr w:type="spellStart"/>
      <w:proofErr w:type="gramStart"/>
      <w:r w:rsidRPr="00F111D0">
        <w:rPr>
          <w:rFonts w:ascii="Times New Roman" w:eastAsia="Times New Roman" w:hAnsi="Times New Roman" w:cs="Times New Roman"/>
          <w:color w:val="000000"/>
          <w:sz w:val="24"/>
          <w:szCs w:val="19"/>
          <w:lang w:eastAsia="tr-TR"/>
        </w:rPr>
        <w:t>nikahı"nın</w:t>
      </w:r>
      <w:proofErr w:type="spellEnd"/>
      <w:proofErr w:type="gramEnd"/>
      <w:r w:rsidRPr="00F111D0">
        <w:rPr>
          <w:rFonts w:ascii="Times New Roman" w:eastAsia="Times New Roman" w:hAnsi="Times New Roman" w:cs="Times New Roman"/>
          <w:color w:val="000000"/>
          <w:sz w:val="24"/>
          <w:szCs w:val="19"/>
          <w:lang w:eastAsia="tr-TR"/>
        </w:rPr>
        <w:t xml:space="preserve">  bölgesel ve </w:t>
      </w:r>
      <w:proofErr w:type="spellStart"/>
      <w:r w:rsidRPr="00F111D0">
        <w:rPr>
          <w:rFonts w:ascii="Times New Roman" w:eastAsia="Times New Roman" w:hAnsi="Times New Roman" w:cs="Times New Roman"/>
          <w:color w:val="000000"/>
          <w:sz w:val="24"/>
          <w:szCs w:val="19"/>
          <w:lang w:eastAsia="tr-TR"/>
        </w:rPr>
        <w:t>sosyo</w:t>
      </w:r>
      <w:proofErr w:type="spellEnd"/>
      <w:r w:rsidRPr="00F111D0">
        <w:rPr>
          <w:rFonts w:ascii="Times New Roman" w:eastAsia="Times New Roman" w:hAnsi="Times New Roman" w:cs="Times New Roman"/>
          <w:color w:val="000000"/>
          <w:sz w:val="24"/>
          <w:szCs w:val="19"/>
          <w:lang w:eastAsia="tr-TR"/>
        </w:rPr>
        <w:t xml:space="preserve">-kültürel faktörlere göre değişiklik </w:t>
      </w:r>
      <w:proofErr w:type="spellStart"/>
      <w:r w:rsidRPr="00F111D0">
        <w:rPr>
          <w:rFonts w:ascii="Times New Roman" w:eastAsia="Times New Roman" w:hAnsi="Times New Roman" w:cs="Times New Roman"/>
          <w:color w:val="000000"/>
          <w:sz w:val="24"/>
          <w:szCs w:val="19"/>
          <w:lang w:eastAsia="tr-TR"/>
        </w:rPr>
        <w:t>arzettiği</w:t>
      </w:r>
      <w:proofErr w:type="spellEnd"/>
      <w:r w:rsidRPr="00F111D0">
        <w:rPr>
          <w:rFonts w:ascii="Times New Roman" w:eastAsia="Times New Roman" w:hAnsi="Times New Roman" w:cs="Times New Roman"/>
          <w:color w:val="000000"/>
          <w:sz w:val="24"/>
          <w:szCs w:val="19"/>
          <w:lang w:eastAsia="tr-TR"/>
        </w:rPr>
        <w:t xml:space="preserve">, bu bağlamda coğrafi olarak Batı'dan Doğu'ya arttığı, eğitim seviyesi yükseldikçe azaldığı, kırsal bölgelerde kentlere daha fazla olduğu, hane refah seviyesiyle de ilgili olduğu, refah seviyesi çok kötü olan ailelerde % 15, orta olan hanelerde % 4, iyi olan hanelerde  ise % 1 oranında olduğu görülmüştür. </w:t>
      </w:r>
      <w:proofErr w:type="gramStart"/>
      <w:r w:rsidRPr="00F111D0">
        <w:rPr>
          <w:rFonts w:ascii="Times New Roman" w:eastAsia="Times New Roman" w:hAnsi="Times New Roman" w:cs="Times New Roman"/>
          <w:color w:val="000000"/>
          <w:sz w:val="24"/>
          <w:szCs w:val="19"/>
          <w:lang w:eastAsia="tr-TR"/>
        </w:rPr>
        <w:t>Bu tablodan çıkan sonuç, toplumsal düzenin temel esaslarından biri olarak kabul edilen kadın-erkek eşitliğine dayalı evlilik kurumunun, yani Medeni Kanun'a göre yapılan evlenme akdinin Devletçe bazı yaptırımlarla desteklenmesine ihtiyacın, kalkınmışlık düzeyi arttıkça ters orantılı olarak azaldığı, ancak toplumun bazı kesimleri ve bazı bölgeler itibariyle halen bazı yaptırımlara ihtiyaç bulunduğu ve iptali istenen kuralın bu yönde önemli bir kamu yararına hizmet ettiğidir.</w:t>
      </w:r>
      <w:proofErr w:type="gramEnd"/>
    </w:p>
    <w:p w:rsidR="00F111D0" w:rsidRP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 </w:t>
      </w:r>
    </w:p>
    <w:p w:rsidR="00F111D0" w:rsidRP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lastRenderedPageBreak/>
        <w:t>Anayasa'nın 2. maddesinde Türkiye Cumhuriyeti'nin demokratik, laik ve sosyal bir hukuk devleti olduğu belirtilmiş, 5. maddesinde Devletin temel amaç ve görevleri sayılmış, 10. maddesinde eşitlik ilkesi, 17. maddesinde kişinin maddi ve manevi varlığını koruma ve geliştirme hakkı, 41. maddesinde ailenin korunması ve çocuk hakları düzenlenmiştir. Eşitliği güvence altına alan 10. maddeye 2004 yılında eklenen fıkrada </w:t>
      </w:r>
      <w:r w:rsidRPr="00F111D0">
        <w:rPr>
          <w:rFonts w:ascii="Times New Roman" w:eastAsia="Times New Roman" w:hAnsi="Times New Roman" w:cs="Times New Roman"/>
          <w:i/>
          <w:iCs/>
          <w:color w:val="000000"/>
          <w:sz w:val="24"/>
          <w:szCs w:val="19"/>
          <w:lang w:eastAsia="tr-TR"/>
        </w:rPr>
        <w:t xml:space="preserve">"Kadınlar ve erkekler eşit haklara sahiptir. Devlet bu eşitliğin yaşama geçirilmesini sağlamakla </w:t>
      </w:r>
      <w:proofErr w:type="spellStart"/>
      <w:r w:rsidRPr="00F111D0">
        <w:rPr>
          <w:rFonts w:ascii="Times New Roman" w:eastAsia="Times New Roman" w:hAnsi="Times New Roman" w:cs="Times New Roman"/>
          <w:i/>
          <w:iCs/>
          <w:color w:val="000000"/>
          <w:sz w:val="24"/>
          <w:szCs w:val="19"/>
          <w:lang w:eastAsia="tr-TR"/>
        </w:rPr>
        <w:t>yükümlüdür"</w:t>
      </w:r>
      <w:r w:rsidRPr="00F111D0">
        <w:rPr>
          <w:rFonts w:ascii="Times New Roman" w:eastAsia="Times New Roman" w:hAnsi="Times New Roman" w:cs="Times New Roman"/>
          <w:color w:val="000000"/>
          <w:sz w:val="24"/>
          <w:szCs w:val="19"/>
          <w:lang w:eastAsia="tr-TR"/>
        </w:rPr>
        <w:t>denilmiş</w:t>
      </w:r>
      <w:proofErr w:type="spellEnd"/>
      <w:r w:rsidRPr="00F111D0">
        <w:rPr>
          <w:rFonts w:ascii="Times New Roman" w:eastAsia="Times New Roman" w:hAnsi="Times New Roman" w:cs="Times New Roman"/>
          <w:color w:val="000000"/>
          <w:sz w:val="24"/>
          <w:szCs w:val="19"/>
          <w:lang w:eastAsia="tr-TR"/>
        </w:rPr>
        <w:t>; fıkraya 2010 yılında eklenen cümlede de "</w:t>
      </w:r>
      <w:r w:rsidRPr="00F111D0">
        <w:rPr>
          <w:rFonts w:ascii="Times New Roman" w:eastAsia="Times New Roman" w:hAnsi="Times New Roman" w:cs="Times New Roman"/>
          <w:i/>
          <w:iCs/>
          <w:color w:val="000000"/>
          <w:sz w:val="24"/>
          <w:szCs w:val="19"/>
          <w:lang w:eastAsia="tr-TR"/>
        </w:rPr>
        <w:t>Bu maksatla alınacak tedbirler eşitlik ilkesine aykırı olarak yorumlanamaz"</w:t>
      </w:r>
      <w:r w:rsidRPr="00F111D0">
        <w:rPr>
          <w:rFonts w:ascii="Times New Roman" w:eastAsia="Times New Roman" w:hAnsi="Times New Roman" w:cs="Times New Roman"/>
          <w:color w:val="000000"/>
          <w:sz w:val="24"/>
          <w:szCs w:val="19"/>
          <w:lang w:eastAsia="tr-TR"/>
        </w:rPr>
        <w:t> hükmü getirilmiştir. İptali istenen kuralla herkesten önce kadınları korumakta olduğundan, anayasal denetimde işin bu yönünün gözden kaçırılması hatalı sonuçlara götürecektir. </w:t>
      </w:r>
    </w:p>
    <w:p w:rsidR="00F111D0" w:rsidRP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 xml:space="preserve">Sosyolojik araştırmalara göre aralarında herhangi bir şekilde evlenme akdi olmadan aile hayatı yaşayan çiftlerin oranı, sadece dini törenle evlenenlerin oranından daha düşüktür. Öte yandan, bu kategorideki kişilerle dini törenle evlenmiş olduğunu düşünen kişiler arasında eşitlik karşılaştırması yapılması da mümkün değildir. Çünkü eğitim ve ekonomik gücü yüksek olan kişilerin kurduğu birlikteliğin her iki taraftan herhangi birinin isteği ile sona erdirilmesi genelde toplumsal barışı bozucu bir etki yatamazken, inançları gereği kendisini dini </w:t>
      </w:r>
      <w:proofErr w:type="gramStart"/>
      <w:r w:rsidRPr="00F111D0">
        <w:rPr>
          <w:rFonts w:ascii="Times New Roman" w:eastAsia="Times New Roman" w:hAnsi="Times New Roman" w:cs="Times New Roman"/>
          <w:color w:val="000000"/>
          <w:sz w:val="24"/>
          <w:szCs w:val="19"/>
          <w:lang w:eastAsia="tr-TR"/>
        </w:rPr>
        <w:t>nikahla</w:t>
      </w:r>
      <w:proofErr w:type="gramEnd"/>
      <w:r w:rsidRPr="00F111D0">
        <w:rPr>
          <w:rFonts w:ascii="Times New Roman" w:eastAsia="Times New Roman" w:hAnsi="Times New Roman" w:cs="Times New Roman"/>
          <w:color w:val="000000"/>
          <w:sz w:val="24"/>
          <w:szCs w:val="19"/>
          <w:lang w:eastAsia="tr-TR"/>
        </w:rPr>
        <w:t xml:space="preserve"> bağlı sayan taraflar arasında birlikteliğin bozulması çok ciddi sorunlara ve geniş aileleri de karıştıran, toplumsal barışı bozucu ciddi suçlara yol açabilmektedir. Durum ve konumları itibariyle farklı olanlar arasında eşitlik karşılaştırması yapılamayacağı açıktır. </w:t>
      </w:r>
    </w:p>
    <w:p w:rsidR="00F111D0" w:rsidRP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 xml:space="preserve">Kuralların öngördüğü cezanın Anayasa'nın 20. ve 24. maddelerindeki temel haklara ölçüsüz bir müdahale teşkil ettiğinden de söz edilemez. Çünkü buradaki müdahale, sadece belli bir dini törenin zamanlamasına yönelik, haklı nedenlere dayanan bir müdahaledir. Medeni </w:t>
      </w:r>
      <w:proofErr w:type="gramStart"/>
      <w:r w:rsidRPr="00F111D0">
        <w:rPr>
          <w:rFonts w:ascii="Times New Roman" w:eastAsia="Times New Roman" w:hAnsi="Times New Roman" w:cs="Times New Roman"/>
          <w:color w:val="000000"/>
          <w:sz w:val="24"/>
          <w:szCs w:val="19"/>
          <w:lang w:eastAsia="tr-TR"/>
        </w:rPr>
        <w:t>nikahın</w:t>
      </w:r>
      <w:proofErr w:type="gramEnd"/>
      <w:r w:rsidRPr="00F111D0">
        <w:rPr>
          <w:rFonts w:ascii="Times New Roman" w:eastAsia="Times New Roman" w:hAnsi="Times New Roman" w:cs="Times New Roman"/>
          <w:color w:val="000000"/>
          <w:sz w:val="24"/>
          <w:szCs w:val="19"/>
          <w:lang w:eastAsia="tr-TR"/>
        </w:rPr>
        <w:t xml:space="preserve"> yapılmasıyla suç ve cezanın ortadan kalkacak olması, müdahaleyi daha da hafiflettiğinden, ölçüsüz sayılamaz. Çoğunluk gerekçesinde de belirtildiği gibi, 20. ve 24. maddelerdeki özgürlüklerin, bunların doğasından kaynaklanan bazı sınırları vardır. Dinsel bir törenin yapılmasından önce kişinin bazı koşulları yerine getirmesinde haklı bir neden ve üstün bir kamu yararı varsa, ölçülü olmak şartıyla Devletçe bazı kurallar konabilir. Nitekim 80 yıldır halkımızın büyük çoğunluğu dini vecibelerini de ihmal etmeden bu kurallara uymuş ve bu kuralların kaldırılması yönünde yasa koyucu üzerinde önemli bir toplumsal talep yaşanmamıştır. Kurallarla sıkıntısı olan kişilerin çoğunlukla, evlilik kurumunun kanuni yükümlülüklerinden kurtulmak ve </w:t>
      </w:r>
      <w:proofErr w:type="gramStart"/>
      <w:r w:rsidRPr="00F111D0">
        <w:rPr>
          <w:rFonts w:ascii="Times New Roman" w:eastAsia="Times New Roman" w:hAnsi="Times New Roman" w:cs="Times New Roman"/>
          <w:color w:val="000000"/>
          <w:sz w:val="24"/>
          <w:szCs w:val="19"/>
          <w:lang w:eastAsia="tr-TR"/>
        </w:rPr>
        <w:t>partnerini</w:t>
      </w:r>
      <w:proofErr w:type="gramEnd"/>
      <w:r w:rsidRPr="00F111D0">
        <w:rPr>
          <w:rFonts w:ascii="Times New Roman" w:eastAsia="Times New Roman" w:hAnsi="Times New Roman" w:cs="Times New Roman"/>
          <w:color w:val="000000"/>
          <w:sz w:val="24"/>
          <w:szCs w:val="19"/>
          <w:lang w:eastAsia="tr-TR"/>
        </w:rPr>
        <w:t>, özellikle inançlı bir kişi ise, hukuken evli olmaksızın birlikte yaşamaya ikna etmek için dinin manevi gücünden yararlanmak isteyenler olduğu anlaşılmaktadır. Bunların da özgürlükler kapsamında himaye edilecek meşru bir hukuki yararlarının olmadığı açıktır. </w:t>
      </w:r>
    </w:p>
    <w:p w:rsidR="00F111D0" w:rsidRP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F111D0">
        <w:rPr>
          <w:rFonts w:ascii="Times New Roman" w:eastAsia="Times New Roman" w:hAnsi="Times New Roman" w:cs="Times New Roman"/>
          <w:color w:val="000000"/>
          <w:sz w:val="24"/>
          <w:szCs w:val="19"/>
          <w:lang w:eastAsia="tr-TR"/>
        </w:rPr>
        <w:t>Dini töreni yapan kişiler yönünden de kurallara ilişkin iptal isteminin aynı gerekçelerle reddi gerekir. Kaldı ki, başkalarını evlendirmek gibi dini bir zorunluluk da bulunmamaktadır. </w:t>
      </w:r>
    </w:p>
    <w:p w:rsid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19"/>
          <w:lang w:eastAsia="tr-TR"/>
        </w:rPr>
      </w:pPr>
      <w:r w:rsidRPr="00F111D0">
        <w:rPr>
          <w:rFonts w:ascii="Times New Roman" w:eastAsia="Times New Roman" w:hAnsi="Times New Roman" w:cs="Times New Roman"/>
          <w:color w:val="000000"/>
          <w:sz w:val="24"/>
          <w:szCs w:val="19"/>
          <w:lang w:eastAsia="tr-TR"/>
        </w:rPr>
        <w:t>Açıklanan nedenlerle Anayasa'nın 10</w:t>
      </w:r>
      <w:proofErr w:type="gramStart"/>
      <w:r w:rsidRPr="00F111D0">
        <w:rPr>
          <w:rFonts w:ascii="Times New Roman" w:eastAsia="Times New Roman" w:hAnsi="Times New Roman" w:cs="Times New Roman"/>
          <w:color w:val="000000"/>
          <w:sz w:val="24"/>
          <w:szCs w:val="19"/>
          <w:lang w:eastAsia="tr-TR"/>
        </w:rPr>
        <w:t>.,</w:t>
      </w:r>
      <w:proofErr w:type="gramEnd"/>
      <w:r w:rsidRPr="00F111D0">
        <w:rPr>
          <w:rFonts w:ascii="Times New Roman" w:eastAsia="Times New Roman" w:hAnsi="Times New Roman" w:cs="Times New Roman"/>
          <w:color w:val="000000"/>
          <w:sz w:val="24"/>
          <w:szCs w:val="19"/>
          <w:lang w:eastAsia="tr-TR"/>
        </w:rPr>
        <w:t xml:space="preserve"> 20. ve 24. maddelerine aykırı olmayan yasa kurallarının iptali isteminin reddine karar verilmesi gerekir.</w:t>
      </w:r>
    </w:p>
    <w:p w:rsidR="00F111D0" w:rsidRPr="00F111D0" w:rsidRDefault="00F111D0" w:rsidP="00F111D0">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
    <w:tbl>
      <w:tblPr>
        <w:tblW w:w="1618" w:type="pct"/>
        <w:jc w:val="right"/>
        <w:tblCellMar>
          <w:left w:w="0" w:type="dxa"/>
          <w:right w:w="0" w:type="dxa"/>
        </w:tblCellMar>
        <w:tblLook w:val="04A0" w:firstRow="1" w:lastRow="0" w:firstColumn="1" w:lastColumn="0" w:noHBand="0" w:noVBand="1"/>
      </w:tblPr>
      <w:tblGrid>
        <w:gridCol w:w="2936"/>
      </w:tblGrid>
      <w:tr w:rsidR="00F111D0" w:rsidRPr="00F111D0" w:rsidTr="00F111D0">
        <w:trPr>
          <w:trHeight w:val="299"/>
          <w:jc w:val="right"/>
        </w:trPr>
        <w:tc>
          <w:tcPr>
            <w:tcW w:w="5000" w:type="pct"/>
            <w:tcMar>
              <w:top w:w="0" w:type="dxa"/>
              <w:left w:w="108" w:type="dxa"/>
              <w:bottom w:w="0" w:type="dxa"/>
              <w:right w:w="108" w:type="dxa"/>
            </w:tcMar>
            <w:hideMark/>
          </w:tcPr>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Üye</w:t>
            </w:r>
          </w:p>
        </w:tc>
      </w:tr>
      <w:tr w:rsidR="00F111D0" w:rsidRPr="00F111D0" w:rsidTr="00F111D0">
        <w:trPr>
          <w:trHeight w:val="281"/>
          <w:jc w:val="right"/>
        </w:trPr>
        <w:tc>
          <w:tcPr>
            <w:tcW w:w="5000" w:type="pct"/>
            <w:tcMar>
              <w:top w:w="0" w:type="dxa"/>
              <w:left w:w="108" w:type="dxa"/>
              <w:bottom w:w="0" w:type="dxa"/>
              <w:right w:w="108" w:type="dxa"/>
            </w:tcMar>
            <w:hideMark/>
          </w:tcPr>
          <w:p w:rsidR="00F111D0" w:rsidRPr="00F111D0" w:rsidRDefault="00F111D0" w:rsidP="00F111D0">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F111D0">
              <w:rPr>
                <w:rFonts w:ascii="Times New Roman" w:eastAsia="Times New Roman" w:hAnsi="Times New Roman" w:cs="Times New Roman"/>
                <w:sz w:val="24"/>
                <w:szCs w:val="19"/>
                <w:lang w:eastAsia="tr-TR"/>
              </w:rPr>
              <w:t xml:space="preserve">Osman </w:t>
            </w:r>
            <w:proofErr w:type="spellStart"/>
            <w:r w:rsidRPr="00F111D0">
              <w:rPr>
                <w:rFonts w:ascii="Times New Roman" w:eastAsia="Times New Roman" w:hAnsi="Times New Roman" w:cs="Times New Roman"/>
                <w:sz w:val="24"/>
                <w:szCs w:val="19"/>
                <w:lang w:eastAsia="tr-TR"/>
              </w:rPr>
              <w:t>Alifeyyaz</w:t>
            </w:r>
            <w:proofErr w:type="spellEnd"/>
            <w:r w:rsidRPr="00F111D0">
              <w:rPr>
                <w:rFonts w:ascii="Times New Roman" w:eastAsia="Times New Roman" w:hAnsi="Times New Roman" w:cs="Times New Roman"/>
                <w:sz w:val="24"/>
                <w:szCs w:val="19"/>
                <w:lang w:eastAsia="tr-TR"/>
              </w:rPr>
              <w:t xml:space="preserve"> PAKSÜT</w:t>
            </w:r>
          </w:p>
        </w:tc>
      </w:tr>
    </w:tbl>
    <w:p w:rsidR="00F111D0" w:rsidRPr="00F111D0" w:rsidRDefault="00F111D0" w:rsidP="00F111D0">
      <w:pPr>
        <w:shd w:val="clear" w:color="auto" w:fill="FFFFFF"/>
        <w:spacing w:before="100" w:beforeAutospacing="1" w:after="100" w:afterAutospacing="1" w:line="240" w:lineRule="auto"/>
        <w:jc w:val="both"/>
        <w:rPr>
          <w:rFonts w:ascii="Times New Roman" w:eastAsia="Times New Roman" w:hAnsi="Times New Roman" w:cs="Times New Roman"/>
          <w:color w:val="000000"/>
          <w:sz w:val="24"/>
          <w:szCs w:val="24"/>
          <w:lang w:eastAsia="tr-TR"/>
        </w:rPr>
      </w:pPr>
    </w:p>
    <w:sectPr w:rsidR="00F111D0" w:rsidRPr="00F111D0" w:rsidSect="00F111D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F627F" w:rsidRDefault="001F627F" w:rsidP="00F111D0">
      <w:pPr>
        <w:spacing w:after="0" w:line="240" w:lineRule="auto"/>
      </w:pPr>
      <w:r>
        <w:separator/>
      </w:r>
    </w:p>
  </w:endnote>
  <w:endnote w:type="continuationSeparator" w:id="0">
    <w:p w:rsidR="001F627F" w:rsidRDefault="001F627F" w:rsidP="00F111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D0" w:rsidRDefault="00F111D0" w:rsidP="00E47832">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F111D0" w:rsidRDefault="00F111D0" w:rsidP="00F111D0">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D0" w:rsidRPr="00F111D0" w:rsidRDefault="00F111D0" w:rsidP="00E47832">
    <w:pPr>
      <w:pStyle w:val="Altbilgi"/>
      <w:framePr w:wrap="around" w:vAnchor="text" w:hAnchor="margin" w:xAlign="right" w:y="1"/>
      <w:rPr>
        <w:rStyle w:val="SayfaNumaras"/>
        <w:rFonts w:ascii="Times New Roman" w:hAnsi="Times New Roman" w:cs="Times New Roman"/>
      </w:rPr>
    </w:pPr>
    <w:r w:rsidRPr="00F111D0">
      <w:rPr>
        <w:rStyle w:val="SayfaNumaras"/>
        <w:rFonts w:ascii="Times New Roman" w:hAnsi="Times New Roman" w:cs="Times New Roman"/>
      </w:rPr>
      <w:fldChar w:fldCharType="begin"/>
    </w:r>
    <w:r w:rsidRPr="00F111D0">
      <w:rPr>
        <w:rStyle w:val="SayfaNumaras"/>
        <w:rFonts w:ascii="Times New Roman" w:hAnsi="Times New Roman" w:cs="Times New Roman"/>
      </w:rPr>
      <w:instrText xml:space="preserve">PAGE  </w:instrText>
    </w:r>
    <w:r w:rsidRPr="00F111D0">
      <w:rPr>
        <w:rStyle w:val="SayfaNumaras"/>
        <w:rFonts w:ascii="Times New Roman" w:hAnsi="Times New Roman" w:cs="Times New Roman"/>
      </w:rPr>
      <w:fldChar w:fldCharType="separate"/>
    </w:r>
    <w:r>
      <w:rPr>
        <w:rStyle w:val="SayfaNumaras"/>
        <w:rFonts w:ascii="Times New Roman" w:hAnsi="Times New Roman" w:cs="Times New Roman"/>
        <w:noProof/>
      </w:rPr>
      <w:t>15</w:t>
    </w:r>
    <w:r w:rsidRPr="00F111D0">
      <w:rPr>
        <w:rStyle w:val="SayfaNumaras"/>
        <w:rFonts w:ascii="Times New Roman" w:hAnsi="Times New Roman" w:cs="Times New Roman"/>
      </w:rPr>
      <w:fldChar w:fldCharType="end"/>
    </w:r>
  </w:p>
  <w:p w:rsidR="00F111D0" w:rsidRPr="00F111D0" w:rsidRDefault="00F111D0" w:rsidP="00F111D0">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D0" w:rsidRDefault="00F111D0">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F627F" w:rsidRDefault="001F627F" w:rsidP="00F111D0">
      <w:pPr>
        <w:spacing w:after="0" w:line="240" w:lineRule="auto"/>
      </w:pPr>
      <w:r>
        <w:separator/>
      </w:r>
    </w:p>
  </w:footnote>
  <w:footnote w:type="continuationSeparator" w:id="0">
    <w:p w:rsidR="001F627F" w:rsidRDefault="001F627F" w:rsidP="00F111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D0" w:rsidRDefault="00F111D0">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D0" w:rsidRDefault="00F111D0">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2014</w:t>
    </w:r>
    <w:proofErr w:type="gramEnd"/>
    <w:r>
      <w:rPr>
        <w:rFonts w:ascii="Times New Roman" w:hAnsi="Times New Roman" w:cs="Times New Roman"/>
        <w:b/>
      </w:rPr>
      <w:t>/36</w:t>
    </w:r>
  </w:p>
  <w:p w:rsidR="00F111D0" w:rsidRDefault="00F111D0">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2015</w:t>
    </w:r>
    <w:proofErr w:type="gramEnd"/>
    <w:r>
      <w:rPr>
        <w:rFonts w:ascii="Times New Roman" w:hAnsi="Times New Roman" w:cs="Times New Roman"/>
        <w:b/>
      </w:rPr>
      <w:t>/51</w:t>
    </w:r>
  </w:p>
  <w:p w:rsidR="00F111D0" w:rsidRPr="00F111D0" w:rsidRDefault="00F111D0">
    <w:pPr>
      <w:pStyle w:val="stbilgi"/>
      <w:rPr>
        <w:rFonts w:ascii="Times New Roman" w:hAnsi="Times New Roman" w:cs="Times New Roman"/>
        <w:b/>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11D0" w:rsidRDefault="00F111D0">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7F1A"/>
    <w:rsid w:val="00057F1A"/>
    <w:rsid w:val="001F627F"/>
    <w:rsid w:val="00CE1FB9"/>
    <w:rsid w:val="00F111D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B5BFD69-0C58-4B10-BA8C-E8C9362E45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F111D0"/>
    <w:rPr>
      <w:color w:val="0000FF"/>
      <w:u w:val="single"/>
    </w:rPr>
  </w:style>
  <w:style w:type="paragraph" w:customStyle="1" w:styleId="nor5">
    <w:name w:val="nor5"/>
    <w:basedOn w:val="Normal"/>
    <w:rsid w:val="00F111D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apple-converted-space">
    <w:name w:val="apple-converted-space"/>
    <w:basedOn w:val="VarsaylanParagrafYazTipi"/>
    <w:rsid w:val="00F111D0"/>
  </w:style>
  <w:style w:type="paragraph" w:styleId="DipnotMetni">
    <w:name w:val="footnote text"/>
    <w:basedOn w:val="Normal"/>
    <w:link w:val="DipnotMetniChar"/>
    <w:uiPriority w:val="99"/>
    <w:semiHidden/>
    <w:unhideWhenUsed/>
    <w:rsid w:val="00F111D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DipnotMetniChar">
    <w:name w:val="Dipnot Metni Char"/>
    <w:basedOn w:val="VarsaylanParagrafYazTipi"/>
    <w:link w:val="DipnotMetni"/>
    <w:uiPriority w:val="99"/>
    <w:semiHidden/>
    <w:rsid w:val="00F111D0"/>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F111D0"/>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F111D0"/>
    <w:rPr>
      <w:rFonts w:ascii="Times New Roman" w:eastAsia="Times New Roman" w:hAnsi="Times New Roman" w:cs="Times New Roman"/>
      <w:sz w:val="24"/>
      <w:szCs w:val="24"/>
      <w:lang w:eastAsia="tr-TR"/>
    </w:rPr>
  </w:style>
  <w:style w:type="paragraph" w:customStyle="1" w:styleId="2-ortabaslk">
    <w:name w:val="2-ortabaslk"/>
    <w:basedOn w:val="Normal"/>
    <w:rsid w:val="00F111D0"/>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F111D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F111D0"/>
  </w:style>
  <w:style w:type="paragraph" w:styleId="Altbilgi">
    <w:name w:val="footer"/>
    <w:basedOn w:val="Normal"/>
    <w:link w:val="AltbilgiChar"/>
    <w:uiPriority w:val="99"/>
    <w:unhideWhenUsed/>
    <w:rsid w:val="00F111D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F111D0"/>
  </w:style>
  <w:style w:type="character" w:styleId="SayfaNumaras">
    <w:name w:val="page number"/>
    <w:basedOn w:val="VarsaylanParagrafYazTipi"/>
    <w:uiPriority w:val="99"/>
    <w:semiHidden/>
    <w:unhideWhenUsed/>
    <w:rsid w:val="00F111D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894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TotalTime>
  <Pages>15</Pages>
  <Words>6772</Words>
  <Characters>38606</Characters>
  <Application>Microsoft Office Word</Application>
  <DocSecurity>0</DocSecurity>
  <Lines>321</Lines>
  <Paragraphs>90</Paragraphs>
  <ScaleCrop>false</ScaleCrop>
  <Company/>
  <LinksUpToDate>false</LinksUpToDate>
  <CharactersWithSpaces>45288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2019-02-28T06:30:00Z</dcterms:created>
  <dcterms:modified xsi:type="dcterms:W3CDTF">2019-02-28T06:35:00Z</dcterms:modified>
</cp:coreProperties>
</file>