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6C" w:rsidRPr="003D646C" w:rsidRDefault="003D646C" w:rsidP="003D646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ANAYASA MAHKEMESİ KARARI</w:t>
      </w:r>
    </w:p>
    <w:p w:rsidR="003D646C" w:rsidRP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 </w:t>
      </w:r>
    </w:p>
    <w:p w:rsidR="003D646C" w:rsidRPr="003D646C" w:rsidRDefault="003D646C" w:rsidP="003D646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3D646C">
        <w:rPr>
          <w:rFonts w:ascii="Times New Roman" w:eastAsia="Times New Roman" w:hAnsi="Times New Roman" w:cs="Times New Roman"/>
          <w:b/>
          <w:bCs/>
          <w:color w:val="000000"/>
          <w:sz w:val="24"/>
          <w:szCs w:val="26"/>
          <w:lang w:eastAsia="tr-TR"/>
        </w:rPr>
        <w:t xml:space="preserve">Esas </w:t>
      </w:r>
      <w:proofErr w:type="gramStart"/>
      <w:r w:rsidRPr="003D646C">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D646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3D646C">
        <w:rPr>
          <w:rFonts w:ascii="Times New Roman" w:eastAsia="Times New Roman" w:hAnsi="Times New Roman" w:cs="Times New Roman"/>
          <w:b/>
          <w:bCs/>
          <w:color w:val="000000"/>
          <w:sz w:val="24"/>
          <w:szCs w:val="26"/>
          <w:lang w:eastAsia="tr-TR"/>
        </w:rPr>
        <w:t>2015</w:t>
      </w:r>
      <w:proofErr w:type="gramEnd"/>
      <w:r w:rsidRPr="003D646C">
        <w:rPr>
          <w:rFonts w:ascii="Times New Roman" w:eastAsia="Times New Roman" w:hAnsi="Times New Roman" w:cs="Times New Roman"/>
          <w:b/>
          <w:bCs/>
          <w:color w:val="000000"/>
          <w:sz w:val="24"/>
          <w:szCs w:val="26"/>
          <w:lang w:eastAsia="tr-TR"/>
        </w:rPr>
        <w:t>/15</w:t>
      </w:r>
    </w:p>
    <w:p w:rsidR="003D646C" w:rsidRPr="003D646C" w:rsidRDefault="003D646C" w:rsidP="003D646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646C">
        <w:rPr>
          <w:rFonts w:ascii="Times New Roman" w:eastAsia="Times New Roman" w:hAnsi="Times New Roman" w:cs="Times New Roman"/>
          <w:b/>
          <w:bCs/>
          <w:color w:val="000000"/>
          <w:sz w:val="24"/>
          <w:szCs w:val="26"/>
          <w:lang w:eastAsia="tr-TR"/>
        </w:rPr>
        <w:t xml:space="preserve">Karar </w:t>
      </w:r>
      <w:proofErr w:type="gramStart"/>
      <w:r w:rsidRPr="003D646C">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D646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3D646C">
        <w:rPr>
          <w:rFonts w:ascii="Times New Roman" w:eastAsia="Times New Roman" w:hAnsi="Times New Roman" w:cs="Times New Roman"/>
          <w:b/>
          <w:bCs/>
          <w:color w:val="000000"/>
          <w:sz w:val="24"/>
          <w:szCs w:val="26"/>
          <w:lang w:eastAsia="tr-TR"/>
        </w:rPr>
        <w:t>2015</w:t>
      </w:r>
      <w:proofErr w:type="gramEnd"/>
      <w:r w:rsidRPr="003D646C">
        <w:rPr>
          <w:rFonts w:ascii="Times New Roman" w:eastAsia="Times New Roman" w:hAnsi="Times New Roman" w:cs="Times New Roman"/>
          <w:b/>
          <w:bCs/>
          <w:color w:val="000000"/>
          <w:sz w:val="24"/>
          <w:szCs w:val="26"/>
          <w:lang w:eastAsia="tr-TR"/>
        </w:rPr>
        <w:t>/118</w:t>
      </w:r>
    </w:p>
    <w:bookmarkEnd w:id="0"/>
    <w:p w:rsidR="003D646C" w:rsidRPr="003D646C" w:rsidRDefault="003D646C" w:rsidP="003D646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646C">
        <w:rPr>
          <w:rFonts w:ascii="Times New Roman" w:eastAsia="Times New Roman" w:hAnsi="Times New Roman" w:cs="Times New Roman"/>
          <w:b/>
          <w:bCs/>
          <w:color w:val="000000"/>
          <w:sz w:val="24"/>
          <w:szCs w:val="26"/>
          <w:lang w:eastAsia="tr-TR"/>
        </w:rPr>
        <w:t xml:space="preserve">Karar </w:t>
      </w:r>
      <w:proofErr w:type="gramStart"/>
      <w:r w:rsidRPr="003D646C">
        <w:rPr>
          <w:rFonts w:ascii="Times New Roman" w:eastAsia="Times New Roman" w:hAnsi="Times New Roman" w:cs="Times New Roman"/>
          <w:b/>
          <w:bCs/>
          <w:color w:val="000000"/>
          <w:sz w:val="24"/>
          <w:szCs w:val="26"/>
          <w:lang w:eastAsia="tr-TR"/>
        </w:rPr>
        <w:t>Tarihi :</w:t>
      </w:r>
      <w:r>
        <w:rPr>
          <w:rFonts w:ascii="Times New Roman" w:eastAsia="Times New Roman" w:hAnsi="Times New Roman" w:cs="Times New Roman"/>
          <w:b/>
          <w:bCs/>
          <w:color w:val="000000"/>
          <w:sz w:val="24"/>
          <w:szCs w:val="26"/>
          <w:lang w:eastAsia="tr-TR"/>
        </w:rPr>
        <w:t xml:space="preserve"> </w:t>
      </w:r>
      <w:r w:rsidRPr="003D646C">
        <w:rPr>
          <w:rFonts w:ascii="Times New Roman" w:eastAsia="Times New Roman" w:hAnsi="Times New Roman" w:cs="Times New Roman"/>
          <w:b/>
          <w:bCs/>
          <w:color w:val="000000"/>
          <w:sz w:val="24"/>
          <w:szCs w:val="26"/>
          <w:lang w:eastAsia="tr-TR"/>
        </w:rPr>
        <w:t>23</w:t>
      </w:r>
      <w:proofErr w:type="gramEnd"/>
      <w:r w:rsidRPr="003D646C">
        <w:rPr>
          <w:rFonts w:ascii="Times New Roman" w:eastAsia="Times New Roman" w:hAnsi="Times New Roman" w:cs="Times New Roman"/>
          <w:b/>
          <w:bCs/>
          <w:color w:val="000000"/>
          <w:sz w:val="24"/>
          <w:szCs w:val="26"/>
          <w:lang w:eastAsia="tr-TR"/>
        </w:rPr>
        <w:t>.12.2015</w:t>
      </w:r>
    </w:p>
    <w:p w:rsidR="003D646C" w:rsidRDefault="003D646C" w:rsidP="003D646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646C">
        <w:rPr>
          <w:rFonts w:ascii="Times New Roman" w:eastAsia="Times New Roman" w:hAnsi="Times New Roman" w:cs="Times New Roman"/>
          <w:b/>
          <w:bCs/>
          <w:color w:val="000000"/>
          <w:sz w:val="24"/>
          <w:szCs w:val="26"/>
          <w:lang w:eastAsia="tr-TR"/>
        </w:rPr>
        <w:t>R.G. Tarih-</w:t>
      </w:r>
      <w:proofErr w:type="gramStart"/>
      <w:r w:rsidRPr="003D646C">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r w:rsidRPr="003D646C">
        <w:rPr>
          <w:rFonts w:ascii="Times New Roman" w:eastAsia="Times New Roman" w:hAnsi="Times New Roman" w:cs="Times New Roman"/>
          <w:b/>
          <w:bCs/>
          <w:color w:val="000000"/>
          <w:sz w:val="24"/>
          <w:szCs w:val="26"/>
          <w:lang w:eastAsia="tr-TR"/>
        </w:rPr>
        <w:t>7</w:t>
      </w:r>
      <w:proofErr w:type="gramEnd"/>
      <w:r w:rsidRPr="003D646C">
        <w:rPr>
          <w:rFonts w:ascii="Times New Roman" w:eastAsia="Times New Roman" w:hAnsi="Times New Roman" w:cs="Times New Roman"/>
          <w:b/>
          <w:bCs/>
          <w:color w:val="000000"/>
          <w:sz w:val="24"/>
          <w:szCs w:val="26"/>
          <w:lang w:eastAsia="tr-TR"/>
        </w:rPr>
        <w:t xml:space="preserve">.1.2016 </w:t>
      </w:r>
      <w:r>
        <w:rPr>
          <w:rFonts w:ascii="Times New Roman" w:eastAsia="Times New Roman" w:hAnsi="Times New Roman" w:cs="Times New Roman"/>
          <w:b/>
          <w:bCs/>
          <w:color w:val="000000"/>
          <w:sz w:val="24"/>
          <w:szCs w:val="26"/>
          <w:lang w:eastAsia="tr-TR"/>
        </w:rPr>
        <w:t>–</w:t>
      </w:r>
      <w:r w:rsidRPr="003D646C">
        <w:rPr>
          <w:rFonts w:ascii="Times New Roman" w:eastAsia="Times New Roman" w:hAnsi="Times New Roman" w:cs="Times New Roman"/>
          <w:b/>
          <w:bCs/>
          <w:color w:val="000000"/>
          <w:sz w:val="24"/>
          <w:szCs w:val="26"/>
          <w:lang w:eastAsia="tr-TR"/>
        </w:rPr>
        <w:t xml:space="preserve"> 29586</w:t>
      </w:r>
    </w:p>
    <w:p w:rsidR="003D646C" w:rsidRDefault="003D646C" w:rsidP="003D646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İTİRAZ YOLUNA BAŞVURAN: </w:t>
      </w:r>
      <w:r w:rsidRPr="003D646C">
        <w:rPr>
          <w:rFonts w:ascii="Times New Roman" w:eastAsia="Times New Roman" w:hAnsi="Times New Roman" w:cs="Times New Roman"/>
          <w:color w:val="000000"/>
          <w:sz w:val="24"/>
          <w:szCs w:val="26"/>
          <w:lang w:eastAsia="tr-TR"/>
        </w:rPr>
        <w:t>Ankara 3. Fikri ve Sınaî Haklar Hukuk Mahkemesi</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İTİRAZIN KONUSU: </w:t>
      </w:r>
      <w:r w:rsidRPr="003D646C">
        <w:rPr>
          <w:rFonts w:ascii="Times New Roman" w:eastAsia="Times New Roman" w:hAnsi="Times New Roman" w:cs="Times New Roman"/>
          <w:color w:val="000000"/>
          <w:sz w:val="24"/>
          <w:szCs w:val="26"/>
          <w:lang w:eastAsia="tr-TR"/>
        </w:rPr>
        <w:t>24.6.1995 tarihli ve 556 sayılı Markaların Korunması Hakkında Kanun Hükmünde Kararname'nin 7. maddesinin birinci fıkrasının, 22.6.2004 tarihli ve 5194 sayılı Kanun'un 13. maddesiyle değiştirilen (b) bendinin, Anayasa'nın 2</w:t>
      </w:r>
      <w:proofErr w:type="gramStart"/>
      <w:r w:rsidRPr="003D646C">
        <w:rPr>
          <w:rFonts w:ascii="Times New Roman" w:eastAsia="Times New Roman" w:hAnsi="Times New Roman" w:cs="Times New Roman"/>
          <w:color w:val="000000"/>
          <w:sz w:val="24"/>
          <w:szCs w:val="26"/>
          <w:lang w:eastAsia="tr-TR"/>
        </w:rPr>
        <w:t>.,</w:t>
      </w:r>
      <w:proofErr w:type="gramEnd"/>
      <w:r w:rsidRPr="003D646C">
        <w:rPr>
          <w:rFonts w:ascii="Times New Roman" w:eastAsia="Times New Roman" w:hAnsi="Times New Roman" w:cs="Times New Roman"/>
          <w:color w:val="000000"/>
          <w:sz w:val="24"/>
          <w:szCs w:val="26"/>
          <w:lang w:eastAsia="tr-TR"/>
        </w:rPr>
        <w:t xml:space="preserve"> 5., 13., 48. ve 91. maddelerine aykırılığı ileri sürülerek iptaline karar verilmesi talebidir.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OLAY: </w:t>
      </w:r>
      <w:r w:rsidRPr="003D646C">
        <w:rPr>
          <w:rFonts w:ascii="Times New Roman" w:eastAsia="Times New Roman" w:hAnsi="Times New Roman" w:cs="Times New Roman"/>
          <w:color w:val="000000"/>
          <w:sz w:val="24"/>
          <w:szCs w:val="26"/>
          <w:lang w:eastAsia="tr-TR"/>
        </w:rPr>
        <w:t>Davacı tarafından marka tescili için yapılan başvurunun Türk Patent Enstitüsü tarafından reddi işleminin iptali talebiyle açılan davada, itiraz konusu kuralın Anayasa'ya aykırı olduğu kanısına varan Mahkeme, iptali için başvurmuştur.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I- İPTALİ İSTENİLEN KANUN HÜKMÜNDE KARARNAME HÜKMÜ</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Kanun Hükmünde Kararname'nin itiraz konusu kuralın da yer aldığı 7. maddesi şöyledir: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w:t>
      </w:r>
      <w:r w:rsidRPr="003D646C">
        <w:rPr>
          <w:rFonts w:ascii="Times New Roman" w:eastAsia="Times New Roman" w:hAnsi="Times New Roman" w:cs="Times New Roman"/>
          <w:b/>
          <w:bCs/>
          <w:i/>
          <w:iCs/>
          <w:color w:val="000000"/>
          <w:sz w:val="24"/>
          <w:szCs w:val="26"/>
          <w:lang w:eastAsia="tr-TR"/>
        </w:rPr>
        <w:t xml:space="preserve">Marka tescilinde </w:t>
      </w:r>
      <w:proofErr w:type="spellStart"/>
      <w:r w:rsidRPr="003D646C">
        <w:rPr>
          <w:rFonts w:ascii="Times New Roman" w:eastAsia="Times New Roman" w:hAnsi="Times New Roman" w:cs="Times New Roman"/>
          <w:b/>
          <w:bCs/>
          <w:i/>
          <w:iCs/>
          <w:color w:val="000000"/>
          <w:sz w:val="24"/>
          <w:szCs w:val="26"/>
          <w:lang w:eastAsia="tr-TR"/>
        </w:rPr>
        <w:t>red</w:t>
      </w:r>
      <w:proofErr w:type="spellEnd"/>
      <w:r w:rsidRPr="003D646C">
        <w:rPr>
          <w:rFonts w:ascii="Times New Roman" w:eastAsia="Times New Roman" w:hAnsi="Times New Roman" w:cs="Times New Roman"/>
          <w:b/>
          <w:bCs/>
          <w:i/>
          <w:iCs/>
          <w:color w:val="000000"/>
          <w:sz w:val="24"/>
          <w:szCs w:val="26"/>
          <w:lang w:eastAsia="tr-TR"/>
        </w:rPr>
        <w:t xml:space="preserve"> için mutlak nedenler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i/>
          <w:iCs/>
          <w:color w:val="000000"/>
          <w:sz w:val="24"/>
          <w:szCs w:val="26"/>
          <w:lang w:eastAsia="tr-TR"/>
        </w:rPr>
        <w:t>Madde 7-</w:t>
      </w:r>
      <w:r w:rsidRPr="003D646C">
        <w:rPr>
          <w:rFonts w:ascii="Times New Roman" w:eastAsia="Times New Roman" w:hAnsi="Times New Roman" w:cs="Times New Roman"/>
          <w:i/>
          <w:iCs/>
          <w:color w:val="000000"/>
          <w:sz w:val="24"/>
          <w:szCs w:val="26"/>
          <w:lang w:eastAsia="tr-TR"/>
        </w:rPr>
        <w:t> Aşağıda yazılı işaretler marka olarak tescil edilemez:</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a) 5 inci madde kapsamına girmeyen işaretler,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b) (</w:t>
      </w:r>
      <w:proofErr w:type="gramStart"/>
      <w:r w:rsidRPr="003D646C">
        <w:rPr>
          <w:rFonts w:ascii="Times New Roman" w:eastAsia="Times New Roman" w:hAnsi="Times New Roman" w:cs="Times New Roman"/>
          <w:i/>
          <w:iCs/>
          <w:color w:val="000000"/>
          <w:sz w:val="24"/>
          <w:szCs w:val="26"/>
          <w:lang w:eastAsia="tr-TR"/>
        </w:rPr>
        <w:t>Değişik : 22</w:t>
      </w:r>
      <w:proofErr w:type="gramEnd"/>
      <w:r w:rsidRPr="003D646C">
        <w:rPr>
          <w:rFonts w:ascii="Times New Roman" w:eastAsia="Times New Roman" w:hAnsi="Times New Roman" w:cs="Times New Roman"/>
          <w:i/>
          <w:iCs/>
          <w:color w:val="000000"/>
          <w:sz w:val="24"/>
          <w:szCs w:val="26"/>
          <w:lang w:eastAsia="tr-TR"/>
        </w:rPr>
        <w:t xml:space="preserve">/6/2004 - 5194/13 </w:t>
      </w:r>
      <w:proofErr w:type="spellStart"/>
      <w:r w:rsidRPr="003D646C">
        <w:rPr>
          <w:rFonts w:ascii="Times New Roman" w:eastAsia="Times New Roman" w:hAnsi="Times New Roman" w:cs="Times New Roman"/>
          <w:i/>
          <w:iCs/>
          <w:color w:val="000000"/>
          <w:sz w:val="24"/>
          <w:szCs w:val="26"/>
          <w:lang w:eastAsia="tr-TR"/>
        </w:rPr>
        <w:t>md.</w:t>
      </w:r>
      <w:proofErr w:type="spellEnd"/>
      <w:r w:rsidRPr="003D646C">
        <w:rPr>
          <w:rFonts w:ascii="Times New Roman" w:eastAsia="Times New Roman" w:hAnsi="Times New Roman" w:cs="Times New Roman"/>
          <w:i/>
          <w:iCs/>
          <w:color w:val="000000"/>
          <w:sz w:val="24"/>
          <w:szCs w:val="26"/>
          <w:lang w:eastAsia="tr-TR"/>
        </w:rPr>
        <w:t>) </w:t>
      </w:r>
      <w:r w:rsidRPr="003D646C">
        <w:rPr>
          <w:rFonts w:ascii="Times New Roman" w:eastAsia="Times New Roman" w:hAnsi="Times New Roman" w:cs="Times New Roman"/>
          <w:b/>
          <w:bCs/>
          <w:i/>
          <w:iCs/>
          <w:color w:val="000000"/>
          <w:sz w:val="24"/>
          <w:szCs w:val="26"/>
          <w:lang w:eastAsia="tr-TR"/>
        </w:rPr>
        <w:t>Aynı veya aynı türdeki mal veya hizmetle ilgili olarak tescil edilmiş veya daha önce tescil için başvurusu yapılmış bir marka ile aynı veya ayırt edilemeyecek kadar benzer olan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 xml:space="preserve">c) Ticaret alanında cins, çeşit, vasıf, kalite, miktar, amaç, değer, coğrafi kaynak belirten </w:t>
      </w:r>
      <w:proofErr w:type="gramStart"/>
      <w:r w:rsidRPr="003D646C">
        <w:rPr>
          <w:rFonts w:ascii="Times New Roman" w:eastAsia="Times New Roman" w:hAnsi="Times New Roman" w:cs="Times New Roman"/>
          <w:i/>
          <w:iCs/>
          <w:color w:val="000000"/>
          <w:sz w:val="24"/>
          <w:szCs w:val="26"/>
          <w:lang w:eastAsia="tr-TR"/>
        </w:rPr>
        <w:t>veya</w:t>
      </w:r>
      <w:proofErr w:type="gramEnd"/>
      <w:r w:rsidRPr="003D646C">
        <w:rPr>
          <w:rFonts w:ascii="Times New Roman" w:eastAsia="Times New Roman" w:hAnsi="Times New Roman" w:cs="Times New Roman"/>
          <w:i/>
          <w:iCs/>
          <w:color w:val="000000"/>
          <w:sz w:val="24"/>
          <w:szCs w:val="26"/>
          <w:lang w:eastAsia="tr-TR"/>
        </w:rPr>
        <w:t xml:space="preserve"> malların üretildiği, hizmetlerin yapıldığı zamanı gösteren veya malların ve hizmetlerin diğer karakteristik özelliklerini belirten işaret ve adlandırmaları münhasıran veya esas unsur olarak içeren markalar.</w:t>
      </w:r>
    </w:p>
    <w:p w:rsidR="003D646C" w:rsidRP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d) Ticaret alanında herkes tarafından kullanılan veya belirli bir meslek sanat veya ticaret grubuna mensup olanları ayırt etmeye yarayan işaret ve adları münhasıran veya esas unsur olarak içeren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e) Malın özgün doğal yapısından ortaya çıkan şeklini veya bir teknik sonucu elde etmek için zorunlu olan, kendine malın şeklini veya mala asli değerini veren şekli içeren işaretler,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f) Mal veya hizmetin niteliği, kalitesi veya üretim yeri, coğrafi kaynağı gibi konularda halkı yanıltacak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lastRenderedPageBreak/>
        <w:t xml:space="preserve">g) Yetkili mercilerden kullanmak için izin alınmamış ve dolayısıyla Paris Sözleşmesinin 2 </w:t>
      </w:r>
      <w:proofErr w:type="spellStart"/>
      <w:r w:rsidRPr="003D646C">
        <w:rPr>
          <w:rFonts w:ascii="Times New Roman" w:eastAsia="Times New Roman" w:hAnsi="Times New Roman" w:cs="Times New Roman"/>
          <w:i/>
          <w:iCs/>
          <w:color w:val="000000"/>
          <w:sz w:val="24"/>
          <w:szCs w:val="26"/>
          <w:lang w:eastAsia="tr-TR"/>
        </w:rPr>
        <w:t>nci</w:t>
      </w:r>
      <w:proofErr w:type="spellEnd"/>
      <w:r w:rsidRPr="003D646C">
        <w:rPr>
          <w:rFonts w:ascii="Times New Roman" w:eastAsia="Times New Roman" w:hAnsi="Times New Roman" w:cs="Times New Roman"/>
          <w:i/>
          <w:iCs/>
          <w:color w:val="000000"/>
          <w:sz w:val="24"/>
          <w:szCs w:val="26"/>
          <w:lang w:eastAsia="tr-TR"/>
        </w:rPr>
        <w:t xml:space="preserve"> mükerrer 6 </w:t>
      </w:r>
      <w:proofErr w:type="spellStart"/>
      <w:r w:rsidRPr="003D646C">
        <w:rPr>
          <w:rFonts w:ascii="Times New Roman" w:eastAsia="Times New Roman" w:hAnsi="Times New Roman" w:cs="Times New Roman"/>
          <w:i/>
          <w:iCs/>
          <w:color w:val="000000"/>
          <w:sz w:val="24"/>
          <w:szCs w:val="26"/>
          <w:lang w:eastAsia="tr-TR"/>
        </w:rPr>
        <w:t>ncı</w:t>
      </w:r>
      <w:proofErr w:type="spellEnd"/>
      <w:r w:rsidRPr="003D646C">
        <w:rPr>
          <w:rFonts w:ascii="Times New Roman" w:eastAsia="Times New Roman" w:hAnsi="Times New Roman" w:cs="Times New Roman"/>
          <w:i/>
          <w:iCs/>
          <w:color w:val="000000"/>
          <w:sz w:val="24"/>
          <w:szCs w:val="26"/>
          <w:lang w:eastAsia="tr-TR"/>
        </w:rPr>
        <w:t xml:space="preserve"> maddesine göre reddedilecek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 xml:space="preserve">h) Paris Sözleşmesinin 2 </w:t>
      </w:r>
      <w:proofErr w:type="spellStart"/>
      <w:r w:rsidRPr="003D646C">
        <w:rPr>
          <w:rFonts w:ascii="Times New Roman" w:eastAsia="Times New Roman" w:hAnsi="Times New Roman" w:cs="Times New Roman"/>
          <w:i/>
          <w:iCs/>
          <w:color w:val="000000"/>
          <w:sz w:val="24"/>
          <w:szCs w:val="26"/>
          <w:lang w:eastAsia="tr-TR"/>
        </w:rPr>
        <w:t>nci</w:t>
      </w:r>
      <w:proofErr w:type="spellEnd"/>
      <w:r w:rsidRPr="003D646C">
        <w:rPr>
          <w:rFonts w:ascii="Times New Roman" w:eastAsia="Times New Roman" w:hAnsi="Times New Roman" w:cs="Times New Roman"/>
          <w:i/>
          <w:iCs/>
          <w:color w:val="000000"/>
          <w:sz w:val="24"/>
          <w:szCs w:val="26"/>
          <w:lang w:eastAsia="tr-TR"/>
        </w:rPr>
        <w:t xml:space="preserve"> mükerrer 6 </w:t>
      </w:r>
      <w:proofErr w:type="spellStart"/>
      <w:r w:rsidRPr="003D646C">
        <w:rPr>
          <w:rFonts w:ascii="Times New Roman" w:eastAsia="Times New Roman" w:hAnsi="Times New Roman" w:cs="Times New Roman"/>
          <w:i/>
          <w:iCs/>
          <w:color w:val="000000"/>
          <w:sz w:val="24"/>
          <w:szCs w:val="26"/>
          <w:lang w:eastAsia="tr-TR"/>
        </w:rPr>
        <w:t>ncı</w:t>
      </w:r>
      <w:proofErr w:type="spellEnd"/>
      <w:r w:rsidRPr="003D646C">
        <w:rPr>
          <w:rFonts w:ascii="Times New Roman" w:eastAsia="Times New Roman" w:hAnsi="Times New Roman" w:cs="Times New Roman"/>
          <w:i/>
          <w:iCs/>
          <w:color w:val="000000"/>
          <w:sz w:val="24"/>
          <w:szCs w:val="26"/>
          <w:lang w:eastAsia="tr-TR"/>
        </w:rPr>
        <w:t xml:space="preserve"> maddesi kapsamı dışında kalan ancak kamuyu ilgilendiren, tarihi, </w:t>
      </w:r>
      <w:proofErr w:type="spellStart"/>
      <w:r w:rsidRPr="003D646C">
        <w:rPr>
          <w:rFonts w:ascii="Times New Roman" w:eastAsia="Times New Roman" w:hAnsi="Times New Roman" w:cs="Times New Roman"/>
          <w:i/>
          <w:iCs/>
          <w:color w:val="000000"/>
          <w:sz w:val="24"/>
          <w:szCs w:val="26"/>
          <w:lang w:eastAsia="tr-TR"/>
        </w:rPr>
        <w:t>külterel</w:t>
      </w:r>
      <w:proofErr w:type="spellEnd"/>
      <w:r w:rsidRPr="003D646C">
        <w:rPr>
          <w:rFonts w:ascii="Times New Roman" w:eastAsia="Times New Roman" w:hAnsi="Times New Roman" w:cs="Times New Roman"/>
          <w:i/>
          <w:iCs/>
          <w:color w:val="000000"/>
          <w:sz w:val="24"/>
          <w:szCs w:val="26"/>
          <w:lang w:eastAsia="tr-TR"/>
        </w:rPr>
        <w:t xml:space="preserve"> değerler bakımından halka mal olmuş ve ilgili mercilerin tescil izni vermediği diğer armalar, amblemler veya nişanları içeren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ı) (İptal: Anayasa Mahkemesi'nin 27/5/2015 tarihli ve E</w:t>
      </w:r>
      <w:proofErr w:type="gramStart"/>
      <w:r w:rsidRPr="003D646C">
        <w:rPr>
          <w:rFonts w:ascii="Times New Roman" w:eastAsia="Times New Roman" w:hAnsi="Times New Roman" w:cs="Times New Roman"/>
          <w:i/>
          <w:iCs/>
          <w:color w:val="000000"/>
          <w:sz w:val="24"/>
          <w:szCs w:val="26"/>
          <w:lang w:eastAsia="tr-TR"/>
        </w:rPr>
        <w:t>.:</w:t>
      </w:r>
      <w:proofErr w:type="gramEnd"/>
      <w:r w:rsidRPr="003D646C">
        <w:rPr>
          <w:rFonts w:ascii="Times New Roman" w:eastAsia="Times New Roman" w:hAnsi="Times New Roman" w:cs="Times New Roman"/>
          <w:i/>
          <w:iCs/>
          <w:color w:val="000000"/>
          <w:sz w:val="24"/>
          <w:szCs w:val="26"/>
          <w:lang w:eastAsia="tr-TR"/>
        </w:rPr>
        <w:t xml:space="preserve"> 2015/33, K.: 2015/50 sayılı Kararı ile.)</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j) Dini değerleri ve sembolleri içeren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k) Kamu düzenine ve genel ahlaka aykırı markalar.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i/>
          <w:iCs/>
          <w:color w:val="000000"/>
          <w:sz w:val="24"/>
          <w:szCs w:val="26"/>
          <w:lang w:eastAsia="tr-TR"/>
        </w:rPr>
        <w:t>(Ek fıkra : 3/11/1995 - 4128/5 md</w:t>
      </w:r>
      <w:proofErr w:type="gramStart"/>
      <w:r w:rsidRPr="003D646C">
        <w:rPr>
          <w:rFonts w:ascii="Times New Roman" w:eastAsia="Times New Roman" w:hAnsi="Times New Roman" w:cs="Times New Roman"/>
          <w:i/>
          <w:iCs/>
          <w:color w:val="000000"/>
          <w:sz w:val="24"/>
          <w:szCs w:val="26"/>
          <w:lang w:eastAsia="tr-TR"/>
        </w:rPr>
        <w:t>.;</w:t>
      </w:r>
      <w:proofErr w:type="gramEnd"/>
      <w:r w:rsidRPr="003D646C">
        <w:rPr>
          <w:rFonts w:ascii="Times New Roman" w:eastAsia="Times New Roman" w:hAnsi="Times New Roman" w:cs="Times New Roman"/>
          <w:i/>
          <w:iCs/>
          <w:color w:val="000000"/>
          <w:sz w:val="24"/>
          <w:szCs w:val="26"/>
          <w:lang w:eastAsia="tr-TR"/>
        </w:rPr>
        <w:t xml:space="preserve">Değişik:22/6/2004 - 5194/13 </w:t>
      </w:r>
      <w:proofErr w:type="spellStart"/>
      <w:r w:rsidRPr="003D646C">
        <w:rPr>
          <w:rFonts w:ascii="Times New Roman" w:eastAsia="Times New Roman" w:hAnsi="Times New Roman" w:cs="Times New Roman"/>
          <w:i/>
          <w:iCs/>
          <w:color w:val="000000"/>
          <w:sz w:val="24"/>
          <w:szCs w:val="26"/>
          <w:lang w:eastAsia="tr-TR"/>
        </w:rPr>
        <w:t>md.</w:t>
      </w:r>
      <w:proofErr w:type="spellEnd"/>
      <w:r w:rsidRPr="003D646C">
        <w:rPr>
          <w:rFonts w:ascii="Times New Roman" w:eastAsia="Times New Roman" w:hAnsi="Times New Roman" w:cs="Times New Roman"/>
          <w:i/>
          <w:iCs/>
          <w:color w:val="000000"/>
          <w:sz w:val="24"/>
          <w:szCs w:val="26"/>
          <w:lang w:eastAsia="tr-TR"/>
        </w:rPr>
        <w:t>) Bir marka tescil tarihinden önce kullanılmış ve tescile konu mallar veya hizmetlerle ilgili olarak bu kullanım sonucu ayırt edici bir nitelik kazanmış ise (a), (c) ve (d) bentlerine göre tescili reddedilemez.</w:t>
      </w:r>
      <w:r w:rsidRPr="003D646C">
        <w:rPr>
          <w:rFonts w:ascii="Times New Roman" w:eastAsia="Times New Roman" w:hAnsi="Times New Roman" w:cs="Times New Roman"/>
          <w:color w:val="000000"/>
          <w:sz w:val="24"/>
          <w:szCs w:val="26"/>
          <w:lang w:eastAsia="tr-TR"/>
        </w:rPr>
        <w:t>"</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II- İLK İNCELEME</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D646C">
        <w:rPr>
          <w:rFonts w:ascii="Times New Roman" w:eastAsia="Times New Roman" w:hAnsi="Times New Roman" w:cs="Times New Roman"/>
          <w:color w:val="000000"/>
          <w:sz w:val="24"/>
          <w:szCs w:val="26"/>
          <w:lang w:eastAsia="tr-TR"/>
        </w:rPr>
        <w:t xml:space="preserve">1. Anayasa Mahkemesi İçtüzüğü hükümleri gereğince Zühtü ARSLAN, Alparslan ALTAN, Serdar ÖZGÜLDÜR, Osman </w:t>
      </w:r>
      <w:proofErr w:type="spellStart"/>
      <w:r w:rsidRPr="003D646C">
        <w:rPr>
          <w:rFonts w:ascii="Times New Roman" w:eastAsia="Times New Roman" w:hAnsi="Times New Roman" w:cs="Times New Roman"/>
          <w:color w:val="000000"/>
          <w:sz w:val="24"/>
          <w:szCs w:val="26"/>
          <w:lang w:eastAsia="tr-TR"/>
        </w:rPr>
        <w:t>Alifeyyaz</w:t>
      </w:r>
      <w:proofErr w:type="spellEnd"/>
      <w:r w:rsidRPr="003D646C">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3D646C">
        <w:rPr>
          <w:rFonts w:ascii="Times New Roman" w:eastAsia="Times New Roman" w:hAnsi="Times New Roman" w:cs="Times New Roman"/>
          <w:color w:val="000000"/>
          <w:sz w:val="24"/>
          <w:szCs w:val="26"/>
          <w:lang w:eastAsia="tr-TR"/>
        </w:rPr>
        <w:t>Hicabi</w:t>
      </w:r>
      <w:proofErr w:type="spellEnd"/>
      <w:r w:rsidRPr="003D646C">
        <w:rPr>
          <w:rFonts w:ascii="Times New Roman" w:eastAsia="Times New Roman" w:hAnsi="Times New Roman" w:cs="Times New Roman"/>
          <w:color w:val="000000"/>
          <w:sz w:val="24"/>
          <w:szCs w:val="26"/>
          <w:lang w:eastAsia="tr-TR"/>
        </w:rPr>
        <w:t xml:space="preserve"> DURSUN, Celal Mümtaz AKINCI, Erdal TERCAN, Muammer TOPAL, M. Emin KUZ, Hasan Tahsin GÖKCAN ve Kadir </w:t>
      </w:r>
      <w:proofErr w:type="spellStart"/>
      <w:r w:rsidRPr="003D646C">
        <w:rPr>
          <w:rFonts w:ascii="Times New Roman" w:eastAsia="Times New Roman" w:hAnsi="Times New Roman" w:cs="Times New Roman"/>
          <w:color w:val="000000"/>
          <w:sz w:val="24"/>
          <w:szCs w:val="26"/>
          <w:lang w:eastAsia="tr-TR"/>
        </w:rPr>
        <w:t>ÖZKAYA'nın</w:t>
      </w:r>
      <w:proofErr w:type="spellEnd"/>
      <w:r w:rsidRPr="003D646C">
        <w:rPr>
          <w:rFonts w:ascii="Times New Roman" w:eastAsia="Times New Roman" w:hAnsi="Times New Roman" w:cs="Times New Roman"/>
          <w:color w:val="000000"/>
          <w:sz w:val="24"/>
          <w:szCs w:val="26"/>
          <w:lang w:eastAsia="tr-TR"/>
        </w:rPr>
        <w:t xml:space="preserve"> katılmalarıyla 18.2.2015 tarihinde yapılan ilk inceleme toplantısında, dosyada eksiklik bulunmadığından işin esasının incelenmesine OYBİRLİĞİYLE karar verilmiştir.</w:t>
      </w:r>
      <w:proofErr w:type="gramEnd"/>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III- ESASIN İNCELENMESİ</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2. Başvuru kararı ve ekleri, Raportör Ömer DURAN tarafından hazırlanan işin esasına ilişkin rapor, itiraz konusu kanun hükmünde kararname hükmü, dayanılan ve ilgili görülen Anayasa kuralları ve bunların gerekçeleri ile diğer yasama belgeleri okunup incelendikten sonra gereği görüşülüp düşünüldü:</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A- İtirazın Gerekçesi</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xml:space="preserve">3. Başvuru kararında özetle, marka tekliği ilkesinin çağdaş hukukta karşılığının olmadığı, marka başvuru ve tescili ile önceki marka ya da hak </w:t>
      </w:r>
      <w:proofErr w:type="spellStart"/>
      <w:r w:rsidRPr="003D646C">
        <w:rPr>
          <w:rFonts w:ascii="Times New Roman" w:eastAsia="Times New Roman" w:hAnsi="Times New Roman" w:cs="Times New Roman"/>
          <w:color w:val="000000"/>
          <w:sz w:val="24"/>
          <w:szCs w:val="26"/>
          <w:lang w:eastAsia="tr-TR"/>
        </w:rPr>
        <w:t>sahiplerininbu</w:t>
      </w:r>
      <w:proofErr w:type="spellEnd"/>
      <w:r w:rsidRPr="003D646C">
        <w:rPr>
          <w:rFonts w:ascii="Times New Roman" w:eastAsia="Times New Roman" w:hAnsi="Times New Roman" w:cs="Times New Roman"/>
          <w:color w:val="000000"/>
          <w:sz w:val="24"/>
          <w:szCs w:val="26"/>
          <w:lang w:eastAsia="tr-TR"/>
        </w:rPr>
        <w:t xml:space="preserve"> başvuruya yönelik itirazlarının günümüzde tamamen serbest piyasa koşullarına göre çalışma ve sözleşme hürriyeti çerçevesinde değerlendirildiği, hukuk devleti ilkesinin salt Anayasa'da yer almasının yeterli olmadığı, devletin tüm organlarının yetkilerinin kanunlarda objektif, açık ve herkese eşit uygulanabilir bir biçimde düzenlenmesi gerektiği, Devletin temel amaç ve görevlerinin Anayasa'da sayılmış olduğu, yasama yetkisinin Türkiye Büyük Millet Meclisi'ne ait olduğu, mülkiyet hakkı kapsamında bulunan ve bir sınai hak türü olan marka hakkına ilişkin düzenleme ve sınırlandırmaların kanun </w:t>
      </w:r>
      <w:proofErr w:type="spellStart"/>
      <w:r w:rsidRPr="003D646C">
        <w:rPr>
          <w:rFonts w:ascii="Times New Roman" w:eastAsia="Times New Roman" w:hAnsi="Times New Roman" w:cs="Times New Roman"/>
          <w:color w:val="000000"/>
          <w:sz w:val="24"/>
          <w:szCs w:val="26"/>
          <w:lang w:eastAsia="tr-TR"/>
        </w:rPr>
        <w:t>yerinekanun</w:t>
      </w:r>
      <w:proofErr w:type="spellEnd"/>
      <w:r w:rsidRPr="003D646C">
        <w:rPr>
          <w:rFonts w:ascii="Times New Roman" w:eastAsia="Times New Roman" w:hAnsi="Times New Roman" w:cs="Times New Roman"/>
          <w:color w:val="000000"/>
          <w:sz w:val="24"/>
          <w:szCs w:val="26"/>
          <w:lang w:eastAsia="tr-TR"/>
        </w:rPr>
        <w:t xml:space="preserve"> hükmünde kararname ile yapılamayacağı, marka hakkına ilişkin düzenlemelerde bu hakkın elde edilmesine getirilen sınırlandırmaların, açık, net, denetlenebilir, herkese eşit uygulanabilir ve ölçülülük ilkesi ile </w:t>
      </w:r>
      <w:proofErr w:type="spellStart"/>
      <w:r w:rsidRPr="003D646C">
        <w:rPr>
          <w:rFonts w:ascii="Times New Roman" w:eastAsia="Times New Roman" w:hAnsi="Times New Roman" w:cs="Times New Roman"/>
          <w:color w:val="000000"/>
          <w:sz w:val="24"/>
          <w:szCs w:val="26"/>
          <w:lang w:eastAsia="tr-TR"/>
        </w:rPr>
        <w:t>bağdaşırolmasıgerektiği</w:t>
      </w:r>
      <w:proofErr w:type="spellEnd"/>
      <w:r w:rsidRPr="003D646C">
        <w:rPr>
          <w:rFonts w:ascii="Times New Roman" w:eastAsia="Times New Roman" w:hAnsi="Times New Roman" w:cs="Times New Roman"/>
          <w:color w:val="000000"/>
          <w:sz w:val="24"/>
          <w:szCs w:val="26"/>
          <w:lang w:eastAsia="tr-TR"/>
        </w:rPr>
        <w:t>, itiraza konu kuralla getirilen bir işaretin ancak tek bir kişiye marka olarak verilebileceği ilkesinin amacını aşan bir düzenleme olduğu, önceki marka ile iltibas teşkil eden ve "</w:t>
      </w:r>
      <w:r w:rsidRPr="003D646C">
        <w:rPr>
          <w:rFonts w:ascii="Times New Roman" w:eastAsia="Times New Roman" w:hAnsi="Times New Roman" w:cs="Times New Roman"/>
          <w:i/>
          <w:iCs/>
          <w:color w:val="000000"/>
          <w:sz w:val="24"/>
          <w:szCs w:val="26"/>
          <w:lang w:eastAsia="tr-TR"/>
        </w:rPr>
        <w:t>ayırt edilemeyecek derecede</w:t>
      </w:r>
      <w:r w:rsidRPr="003D646C">
        <w:rPr>
          <w:rFonts w:ascii="Times New Roman" w:eastAsia="Times New Roman" w:hAnsi="Times New Roman" w:cs="Times New Roman"/>
          <w:color w:val="000000"/>
          <w:sz w:val="24"/>
          <w:szCs w:val="26"/>
          <w:lang w:eastAsia="tr-TR"/>
        </w:rPr>
        <w:t xml:space="preserve">" benzer işaretlerin </w:t>
      </w:r>
      <w:proofErr w:type="spellStart"/>
      <w:r w:rsidRPr="003D646C">
        <w:rPr>
          <w:rFonts w:ascii="Times New Roman" w:eastAsia="Times New Roman" w:hAnsi="Times New Roman" w:cs="Times New Roman"/>
          <w:color w:val="000000"/>
          <w:sz w:val="24"/>
          <w:szCs w:val="26"/>
          <w:lang w:eastAsia="tr-TR"/>
        </w:rPr>
        <w:t>nisbi</w:t>
      </w:r>
      <w:proofErr w:type="spellEnd"/>
      <w:r w:rsidRPr="003D646C">
        <w:rPr>
          <w:rFonts w:ascii="Times New Roman" w:eastAsia="Times New Roman" w:hAnsi="Times New Roman" w:cs="Times New Roman"/>
          <w:color w:val="000000"/>
          <w:sz w:val="24"/>
          <w:szCs w:val="26"/>
          <w:lang w:eastAsia="tr-TR"/>
        </w:rPr>
        <w:t xml:space="preserve"> </w:t>
      </w:r>
      <w:proofErr w:type="spellStart"/>
      <w:r w:rsidRPr="003D646C">
        <w:rPr>
          <w:rFonts w:ascii="Times New Roman" w:eastAsia="Times New Roman" w:hAnsi="Times New Roman" w:cs="Times New Roman"/>
          <w:color w:val="000000"/>
          <w:sz w:val="24"/>
          <w:szCs w:val="26"/>
          <w:lang w:eastAsia="tr-TR"/>
        </w:rPr>
        <w:t>red</w:t>
      </w:r>
      <w:proofErr w:type="spellEnd"/>
      <w:r w:rsidRPr="003D646C">
        <w:rPr>
          <w:rFonts w:ascii="Times New Roman" w:eastAsia="Times New Roman" w:hAnsi="Times New Roman" w:cs="Times New Roman"/>
          <w:color w:val="000000"/>
          <w:sz w:val="24"/>
          <w:szCs w:val="26"/>
          <w:lang w:eastAsia="tr-TR"/>
        </w:rPr>
        <w:t xml:space="preserve"> nedenleri arasında bulunması gerekirken mutlak </w:t>
      </w:r>
      <w:proofErr w:type="spellStart"/>
      <w:r w:rsidRPr="003D646C">
        <w:rPr>
          <w:rFonts w:ascii="Times New Roman" w:eastAsia="Times New Roman" w:hAnsi="Times New Roman" w:cs="Times New Roman"/>
          <w:color w:val="000000"/>
          <w:sz w:val="24"/>
          <w:szCs w:val="26"/>
          <w:lang w:eastAsia="tr-TR"/>
        </w:rPr>
        <w:t>red</w:t>
      </w:r>
      <w:proofErr w:type="spellEnd"/>
      <w:r w:rsidRPr="003D646C">
        <w:rPr>
          <w:rFonts w:ascii="Times New Roman" w:eastAsia="Times New Roman" w:hAnsi="Times New Roman" w:cs="Times New Roman"/>
          <w:color w:val="000000"/>
          <w:sz w:val="24"/>
          <w:szCs w:val="26"/>
          <w:lang w:eastAsia="tr-TR"/>
        </w:rPr>
        <w:t xml:space="preserve"> </w:t>
      </w:r>
      <w:r w:rsidRPr="003D646C">
        <w:rPr>
          <w:rFonts w:ascii="Times New Roman" w:eastAsia="Times New Roman" w:hAnsi="Times New Roman" w:cs="Times New Roman"/>
          <w:color w:val="000000"/>
          <w:sz w:val="24"/>
          <w:szCs w:val="26"/>
          <w:lang w:eastAsia="tr-TR"/>
        </w:rPr>
        <w:lastRenderedPageBreak/>
        <w:t xml:space="preserve">nedeni olarak düzenlenmiş olduğu, daha önce tescil edilmiş veya başvurusu yapılmış marka ile aynı olma halinin, karşılaştırılan işaretlerin özdeş, farksız, tıpatıp taklit, aynen veya bire bir kopya olmalarını ifade ettiğini, ancak ayırt edilemeyecek kadar benzerlik ilkesinin orta düzeydeki alıcıda bıraktığı genel izlenimlerin hemen hemen aynı olma şeklinde tanımlandığı, müşteri kitlesi nezdinde markaların yazılış, okunuş, görsel veya işitsel olarak aynı imiş gibi algılanıp algılanmayacağı üzerinde Türk Patent Enstitüsü tarafından sübjektif bir değerlendirme yapıldığı, herkesin dilediği alanda çalışma ve sözleşme hürriyetine sahip olduğu, dolayısıyla herkesin marka hukuku alanında serbestçe sözleşme yapma ve markasını dilediği gibi bir başkasına devretme sonucunu doğuran sözleşmeler yapma hürriyetine de sahip olduğu, başvuru sahipleri bakımından ancak itiraz halinde nispi </w:t>
      </w:r>
      <w:proofErr w:type="spellStart"/>
      <w:r w:rsidRPr="003D646C">
        <w:rPr>
          <w:rFonts w:ascii="Times New Roman" w:eastAsia="Times New Roman" w:hAnsi="Times New Roman" w:cs="Times New Roman"/>
          <w:color w:val="000000"/>
          <w:sz w:val="24"/>
          <w:szCs w:val="26"/>
          <w:lang w:eastAsia="tr-TR"/>
        </w:rPr>
        <w:t>red</w:t>
      </w:r>
      <w:proofErr w:type="spellEnd"/>
      <w:r w:rsidRPr="003D646C">
        <w:rPr>
          <w:rFonts w:ascii="Times New Roman" w:eastAsia="Times New Roman" w:hAnsi="Times New Roman" w:cs="Times New Roman"/>
          <w:color w:val="000000"/>
          <w:sz w:val="24"/>
          <w:szCs w:val="26"/>
          <w:lang w:eastAsia="tr-TR"/>
        </w:rPr>
        <w:t xml:space="preserve"> nedeni olarak tartışılması gereken durumların kamu otoritesince </w:t>
      </w:r>
      <w:proofErr w:type="spellStart"/>
      <w:r w:rsidRPr="003D646C">
        <w:rPr>
          <w:rFonts w:ascii="Times New Roman" w:eastAsia="Times New Roman" w:hAnsi="Times New Roman" w:cs="Times New Roman"/>
          <w:color w:val="000000"/>
          <w:sz w:val="24"/>
          <w:szCs w:val="26"/>
          <w:lang w:eastAsia="tr-TR"/>
        </w:rPr>
        <w:t>re'sen</w:t>
      </w:r>
      <w:proofErr w:type="spellEnd"/>
      <w:r w:rsidRPr="003D646C">
        <w:rPr>
          <w:rFonts w:ascii="Times New Roman" w:eastAsia="Times New Roman" w:hAnsi="Times New Roman" w:cs="Times New Roman"/>
          <w:color w:val="000000"/>
          <w:sz w:val="24"/>
          <w:szCs w:val="26"/>
          <w:lang w:eastAsia="tr-TR"/>
        </w:rPr>
        <w:t xml:space="preserve"> dikkate alınarak reddedildiği, bu durumun marka hakkının elde edilmesi sürecinde hakkın özünü zedeleyen, kişi hak ve hürriyetlerine demokratik bir ülkede beklenebilecek müdahaleyi aşan bir sınırlamaya zemin oluşturduğu ve kuralın mutlak </w:t>
      </w:r>
      <w:proofErr w:type="spellStart"/>
      <w:r w:rsidRPr="003D646C">
        <w:rPr>
          <w:rFonts w:ascii="Times New Roman" w:eastAsia="Times New Roman" w:hAnsi="Times New Roman" w:cs="Times New Roman"/>
          <w:color w:val="000000"/>
          <w:sz w:val="24"/>
          <w:szCs w:val="26"/>
          <w:lang w:eastAsia="tr-TR"/>
        </w:rPr>
        <w:t>red</w:t>
      </w:r>
      <w:proofErr w:type="spellEnd"/>
      <w:r w:rsidRPr="003D646C">
        <w:rPr>
          <w:rFonts w:ascii="Times New Roman" w:eastAsia="Times New Roman" w:hAnsi="Times New Roman" w:cs="Times New Roman"/>
          <w:color w:val="000000"/>
          <w:sz w:val="24"/>
          <w:szCs w:val="26"/>
          <w:lang w:eastAsia="tr-TR"/>
        </w:rPr>
        <w:t xml:space="preserve"> nedeni olarak uygulanmasından ötürü önceki marka sahibinin başvurunun tesciline açıkça muvafakat vermesine rağmen markanın idarece tescil edilmediği, bu nedenle sadece başvuru sahibinin </w:t>
      </w:r>
      <w:proofErr w:type="spellStart"/>
      <w:r w:rsidRPr="003D646C">
        <w:rPr>
          <w:rFonts w:ascii="Times New Roman" w:eastAsia="Times New Roman" w:hAnsi="Times New Roman" w:cs="Times New Roman"/>
          <w:color w:val="000000"/>
          <w:sz w:val="24"/>
          <w:szCs w:val="26"/>
          <w:lang w:eastAsia="tr-TR"/>
        </w:rPr>
        <w:t>değil,tescilemuvafakat</w:t>
      </w:r>
      <w:proofErr w:type="spellEnd"/>
      <w:r w:rsidRPr="003D646C">
        <w:rPr>
          <w:rFonts w:ascii="Times New Roman" w:eastAsia="Times New Roman" w:hAnsi="Times New Roman" w:cs="Times New Roman"/>
          <w:color w:val="000000"/>
          <w:sz w:val="24"/>
          <w:szCs w:val="26"/>
          <w:lang w:eastAsia="tr-TR"/>
        </w:rPr>
        <w:t xml:space="preserve"> veren marka sahibinin de sözleşme hürriyeti kapsamındaki ticari çalışmalarının engellendiği belirtilerek kuralın, Anayasa'nın 2</w:t>
      </w:r>
      <w:proofErr w:type="gramStart"/>
      <w:r w:rsidRPr="003D646C">
        <w:rPr>
          <w:rFonts w:ascii="Times New Roman" w:eastAsia="Times New Roman" w:hAnsi="Times New Roman" w:cs="Times New Roman"/>
          <w:color w:val="000000"/>
          <w:sz w:val="24"/>
          <w:szCs w:val="26"/>
          <w:lang w:eastAsia="tr-TR"/>
        </w:rPr>
        <w:t>.,</w:t>
      </w:r>
      <w:proofErr w:type="gramEnd"/>
      <w:r w:rsidRPr="003D646C">
        <w:rPr>
          <w:rFonts w:ascii="Times New Roman" w:eastAsia="Times New Roman" w:hAnsi="Times New Roman" w:cs="Times New Roman"/>
          <w:color w:val="000000"/>
          <w:sz w:val="24"/>
          <w:szCs w:val="26"/>
          <w:lang w:eastAsia="tr-TR"/>
        </w:rPr>
        <w:t xml:space="preserve"> 5., 13., 48. ve 91. maddelerine aykırı olduğu ileri sürülmüştür.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B- Anayasa'ya Aykırılık Sorunu</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4. 6216 sayılı Anayasa Mahkemesinin Kuruluşu ve Yargılama Usulleri Hakkında Kanun'un 43. maddesine göre, ilgisi nedeniyle itiraz konusu kural Anayasa'nın 35. maddesi yönünden de incelenmiştir.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5. İtiraz konusu kural, aynı veya aynı türdeki mal veya hizmetle ilgili olarak tescil edilmiş veya daha önce tescil için başvurusu yapılmış bir marka ile aynı veya ayırt edilemeyecek kadar benzer olan markaların tescil edilemeyeceğini düzenlemektedir.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6. Anayasa'nın 2. maddesinde "</w:t>
      </w:r>
      <w:r w:rsidRPr="003D646C">
        <w:rPr>
          <w:rFonts w:ascii="Times New Roman" w:eastAsia="Times New Roman" w:hAnsi="Times New Roman" w:cs="Times New Roman"/>
          <w:i/>
          <w:iCs/>
          <w:color w:val="000000"/>
          <w:sz w:val="24"/>
          <w:szCs w:val="26"/>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Pr="003D646C">
        <w:rPr>
          <w:rFonts w:ascii="Times New Roman" w:eastAsia="Times New Roman" w:hAnsi="Times New Roman" w:cs="Times New Roman"/>
          <w:color w:val="000000"/>
          <w:sz w:val="24"/>
          <w:szCs w:val="26"/>
          <w:lang w:eastAsia="tr-TR"/>
        </w:rPr>
        <w:t>" hükmü yer almıştır.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7.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yalnızca yasal belirliliği değil, daha geniş anlamda hukuki belirliliği ifade etmektedir.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8. Anayasa'nın 35. maddesinde, "</w:t>
      </w:r>
      <w:r w:rsidRPr="003D646C">
        <w:rPr>
          <w:rFonts w:ascii="Times New Roman" w:eastAsia="Times New Roman" w:hAnsi="Times New Roman" w:cs="Times New Roman"/>
          <w:i/>
          <w:iCs/>
          <w:color w:val="000000"/>
          <w:sz w:val="24"/>
          <w:szCs w:val="26"/>
          <w:lang w:eastAsia="tr-TR"/>
        </w:rPr>
        <w:t>Herkes, mülkiyet ve miras haklarına sahiptir. Bu haklar, ancak kamu yararı amacıyla, kanunla sınırlanabilir. Mülkiyet hakkının kullanılması toplum yararına aykırı olamaz.</w:t>
      </w:r>
      <w:r w:rsidRPr="003D646C">
        <w:rPr>
          <w:rFonts w:ascii="Times New Roman" w:eastAsia="Times New Roman" w:hAnsi="Times New Roman" w:cs="Times New Roman"/>
          <w:color w:val="000000"/>
          <w:sz w:val="24"/>
          <w:szCs w:val="26"/>
          <w:lang w:eastAsia="tr-TR"/>
        </w:rPr>
        <w:t xml:space="preserve">" denilmek suretiyle mülkiyet hakkı güvenceye bağlanmıştır. Birey özgürlüğü ile doğrudan ilgili olan mülkiyet hakkı, bireye emeğinin karşılığına sahip olma ve geleceğe yönelik planlar yapma olanağı tanıyan temel bir hak olup maddi varlığı bulunan </w:t>
      </w:r>
      <w:r w:rsidRPr="003D646C">
        <w:rPr>
          <w:rFonts w:ascii="Times New Roman" w:eastAsia="Times New Roman" w:hAnsi="Times New Roman" w:cs="Times New Roman"/>
          <w:color w:val="000000"/>
          <w:sz w:val="24"/>
          <w:szCs w:val="26"/>
          <w:lang w:eastAsia="tr-TR"/>
        </w:rPr>
        <w:lastRenderedPageBreak/>
        <w:t>taşınır ve taşınmaz malvarlığını kapsadığı gibi maddi bir varlığı bulunmayan hak ve alacakları da içermektedir.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9. Anayasa'nın 35. maddesiyle Devlete, bireylerin mülkiyet hakkına saygı gösterme ve haksız müdahalede bulunmama biçimindeki negatif yükümlülüğün yanında, üçüncü kişilerden gelebilecek müdahaleleri önleme şeklindeki pozitif bir yükümlülük de yüklenmektedir.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xml:space="preserve">10. Mülkiyet hakkının konusunu, maddî ve </w:t>
      </w:r>
      <w:proofErr w:type="spellStart"/>
      <w:r w:rsidRPr="003D646C">
        <w:rPr>
          <w:rFonts w:ascii="Times New Roman" w:eastAsia="Times New Roman" w:hAnsi="Times New Roman" w:cs="Times New Roman"/>
          <w:color w:val="000000"/>
          <w:sz w:val="24"/>
          <w:szCs w:val="26"/>
          <w:lang w:eastAsia="tr-TR"/>
        </w:rPr>
        <w:t>gayrimaddî</w:t>
      </w:r>
      <w:proofErr w:type="spellEnd"/>
      <w:r w:rsidRPr="003D646C">
        <w:rPr>
          <w:rFonts w:ascii="Times New Roman" w:eastAsia="Times New Roman" w:hAnsi="Times New Roman" w:cs="Times New Roman"/>
          <w:color w:val="000000"/>
          <w:sz w:val="24"/>
          <w:szCs w:val="26"/>
          <w:lang w:eastAsia="tr-TR"/>
        </w:rPr>
        <w:t xml:space="preserve"> mallar oluşturmaktadır. Taşınır ve taşınmaz mallar maddî mallar kapsamında iken, fikrî ve sınaî mülkiyet hakları </w:t>
      </w:r>
      <w:proofErr w:type="spellStart"/>
      <w:r w:rsidRPr="003D646C">
        <w:rPr>
          <w:rFonts w:ascii="Times New Roman" w:eastAsia="Times New Roman" w:hAnsi="Times New Roman" w:cs="Times New Roman"/>
          <w:color w:val="000000"/>
          <w:sz w:val="24"/>
          <w:szCs w:val="26"/>
          <w:lang w:eastAsia="tr-TR"/>
        </w:rPr>
        <w:t>gayrimaddî</w:t>
      </w:r>
      <w:proofErr w:type="spellEnd"/>
      <w:r w:rsidRPr="003D646C">
        <w:rPr>
          <w:rFonts w:ascii="Times New Roman" w:eastAsia="Times New Roman" w:hAnsi="Times New Roman" w:cs="Times New Roman"/>
          <w:color w:val="000000"/>
          <w:sz w:val="24"/>
          <w:szCs w:val="26"/>
          <w:lang w:eastAsia="tr-TR"/>
        </w:rPr>
        <w:t xml:space="preserve"> mallar kapsamında bulunmaktadır. Bir markanın sahibine sağladığı haklar ise "</w:t>
      </w:r>
      <w:r w:rsidRPr="003D646C">
        <w:rPr>
          <w:rFonts w:ascii="Times New Roman" w:eastAsia="Times New Roman" w:hAnsi="Times New Roman" w:cs="Times New Roman"/>
          <w:i/>
          <w:iCs/>
          <w:color w:val="000000"/>
          <w:sz w:val="24"/>
          <w:szCs w:val="26"/>
          <w:lang w:eastAsia="tr-TR"/>
        </w:rPr>
        <w:t>marka hakkı</w:t>
      </w:r>
      <w:r w:rsidRPr="003D646C">
        <w:rPr>
          <w:rFonts w:ascii="Times New Roman" w:eastAsia="Times New Roman" w:hAnsi="Times New Roman" w:cs="Times New Roman"/>
          <w:color w:val="000000"/>
          <w:sz w:val="24"/>
          <w:szCs w:val="26"/>
          <w:lang w:eastAsia="tr-TR"/>
        </w:rPr>
        <w:t>" olarak adlandırılmakta ve marka hakkı, fikrî ve sınaî mülkiyet hakları kapsamında yer almaktadır.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11. Marka; bir işletmenin mal veya hizmetlerini bir başka işletmenin mal veya hizmetlerinden ayırt etmeyi sağlaması koşuluyla kişi adları dâhil, özellikle sözcükler, şekiller, harfler, sayılar, malların biçimi veya ambalajları gibi çizimle görüntülenebilen veya benzer biçimde ifade edilebilen, baskı yoluyla yayınlanabilen ve çoğaltılabilen her türlü işaretleri içerir.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12. Bu tanım ışığında marka temel olarak, işletmelerin üretimini yaptıkları malları veya sundukları hizmetleri diğer işletmelerinkinden ayırt etme işlevini üstlenmektedir. Marka, bu işlevi sayesinde, tüketicilerin bundan önceki tecrübelerinden dolayı memnun kaldıkları ürünleri diğer ürünlerden ayırmasını sağlayarak tüketicilerin satın alma kararlarını daha kolay vermelerini de sağlar.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13. Marka hakkı, markanın 556 sayılı KHK hükümlerine göre tescil edilmesi ile elde edilir. Tescilli veya başvuru halindeki bir marka başkasına devredilebilir, miras yoluyla intikal edebilir, kullanma hakkı lisans konusu olabilir, rehin edilebilir ve teminat olarak gösterebilir.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xml:space="preserve">14. Markanın tekliği, ayırt ediciliği, taklit edilememe ve belli ölçüde garanti sunma işlevine sahip olabilmesi üçüncü kişilerin markadan bekledikleri temel özelliklerdir. </w:t>
      </w:r>
      <w:proofErr w:type="gramStart"/>
      <w:r w:rsidRPr="003D646C">
        <w:rPr>
          <w:rFonts w:ascii="Times New Roman" w:eastAsia="Times New Roman" w:hAnsi="Times New Roman" w:cs="Times New Roman"/>
          <w:color w:val="000000"/>
          <w:sz w:val="24"/>
          <w:szCs w:val="26"/>
          <w:lang w:eastAsia="tr-TR"/>
        </w:rPr>
        <w:t xml:space="preserve">Dava konusu kural bu özellikleri temin etmesinin yanı sıra, kişiler adına daha önceden tescil edilmiş markaların taklit edilmesinin, tescilli marka ile aynı olan ya da karıştırılma ihtimali bulunan herhangi bir işaretin kullanılmasının ve tescilli markanın itibarından dolayı haksız bir yarar elde edecek veya tescilli markanın itibarına zarar verecek veya tescilli markanın ayırt edici karakterini zedeleyecek nitelikteki herhangi bir işaretin kullanılmasının önlenmesi amacıyla tesis edilmiştir. </w:t>
      </w:r>
      <w:proofErr w:type="gramEnd"/>
      <w:r w:rsidRPr="003D646C">
        <w:rPr>
          <w:rFonts w:ascii="Times New Roman" w:eastAsia="Times New Roman" w:hAnsi="Times New Roman" w:cs="Times New Roman"/>
          <w:color w:val="000000"/>
          <w:sz w:val="24"/>
          <w:szCs w:val="26"/>
          <w:lang w:eastAsia="tr-TR"/>
        </w:rPr>
        <w:t xml:space="preserve">Söz konusu güvencelere aykırılık teşkil eden durumlarda yargı yerlerince gerekli denetimler yapılabilecek olup olası hak kaybı halinde de mahkemeler kuralda yer alan unsurlar çerçevesinde davaları çözümleyecektir. </w:t>
      </w:r>
      <w:proofErr w:type="gramStart"/>
      <w:r w:rsidRPr="003D646C">
        <w:rPr>
          <w:rFonts w:ascii="Times New Roman" w:eastAsia="Times New Roman" w:hAnsi="Times New Roman" w:cs="Times New Roman"/>
          <w:color w:val="000000"/>
          <w:sz w:val="24"/>
          <w:szCs w:val="26"/>
          <w:lang w:eastAsia="tr-TR"/>
        </w:rPr>
        <w:t>Dolayısıyla aynı veya aynı türdeki mal veya hizmetle ilgili olarak tescil edilmiş veya daha önce tescil için başvurusu yapılmış bir marka ile aynı veya ayırt edilemeyecek kadar benzer olan markaların kamu otoritesince tescil edilmemesini öngören kural, hem daha önce kendisi adına tescil işlemi yapan marka sahiplerinin mülkiyet hakkını hem de markaya güvenerek iş ve işlem yapacak üçüncü kişileri korumaya yöneliktir.</w:t>
      </w:r>
      <w:proofErr w:type="gramEnd"/>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D646C">
        <w:rPr>
          <w:rFonts w:ascii="Times New Roman" w:eastAsia="Times New Roman" w:hAnsi="Times New Roman" w:cs="Times New Roman"/>
          <w:color w:val="000000"/>
          <w:sz w:val="24"/>
          <w:szCs w:val="26"/>
          <w:lang w:eastAsia="tr-TR"/>
        </w:rPr>
        <w:t xml:space="preserve">15. Anayasa'nın 91. maddesinin ilk fıkrasında,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 dördüncü bölümünde yer </w:t>
      </w:r>
      <w:r w:rsidRPr="003D646C">
        <w:rPr>
          <w:rFonts w:ascii="Times New Roman" w:eastAsia="Times New Roman" w:hAnsi="Times New Roman" w:cs="Times New Roman"/>
          <w:color w:val="000000"/>
          <w:sz w:val="24"/>
          <w:szCs w:val="26"/>
          <w:lang w:eastAsia="tr-TR"/>
        </w:rPr>
        <w:lastRenderedPageBreak/>
        <w:t>alan siyasi haklar ve ödevlerin kanun hükmünde kararnamelerle düzenlenemeyeceği öngörülmüştür.</w:t>
      </w:r>
      <w:proofErr w:type="gramEnd"/>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16. 556 sayılı KHK'nın itiraz konusu 7. maddesinin birinci fıkrasının (b) bendi, 22.6.2004 tarihli ve 5194 sayılı Kanun'un 13. maddesiyle değiştirilerek kanunla kabul edilmiş olduğu için Anayasa'nın 91. maddesine aykırılığından söz edilemez.</w:t>
      </w:r>
    </w:p>
    <w:p w:rsidR="003D646C" w:rsidRP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17. Açıklanan nedenlerle kural, Anayasa'nın 2</w:t>
      </w:r>
      <w:proofErr w:type="gramStart"/>
      <w:r w:rsidRPr="003D646C">
        <w:rPr>
          <w:rFonts w:ascii="Times New Roman" w:eastAsia="Times New Roman" w:hAnsi="Times New Roman" w:cs="Times New Roman"/>
          <w:color w:val="000000"/>
          <w:sz w:val="24"/>
          <w:szCs w:val="26"/>
          <w:lang w:eastAsia="tr-TR"/>
        </w:rPr>
        <w:t>.,</w:t>
      </w:r>
      <w:proofErr w:type="gramEnd"/>
      <w:r w:rsidRPr="003D646C">
        <w:rPr>
          <w:rFonts w:ascii="Times New Roman" w:eastAsia="Times New Roman" w:hAnsi="Times New Roman" w:cs="Times New Roman"/>
          <w:color w:val="000000"/>
          <w:sz w:val="24"/>
          <w:szCs w:val="26"/>
          <w:lang w:eastAsia="tr-TR"/>
        </w:rPr>
        <w:t xml:space="preserve"> 35. ve 91. maddelerine aykırı değildir. İptal talebinin reddi gerekir.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18. Kuralın Anayasa'nın 5</w:t>
      </w:r>
      <w:proofErr w:type="gramStart"/>
      <w:r w:rsidRPr="003D646C">
        <w:rPr>
          <w:rFonts w:ascii="Times New Roman" w:eastAsia="Times New Roman" w:hAnsi="Times New Roman" w:cs="Times New Roman"/>
          <w:color w:val="000000"/>
          <w:sz w:val="24"/>
          <w:szCs w:val="26"/>
          <w:lang w:eastAsia="tr-TR"/>
        </w:rPr>
        <w:t>.,</w:t>
      </w:r>
      <w:proofErr w:type="gramEnd"/>
      <w:r w:rsidRPr="003D646C">
        <w:rPr>
          <w:rFonts w:ascii="Times New Roman" w:eastAsia="Times New Roman" w:hAnsi="Times New Roman" w:cs="Times New Roman"/>
          <w:color w:val="000000"/>
          <w:sz w:val="24"/>
          <w:szCs w:val="26"/>
          <w:lang w:eastAsia="tr-TR"/>
        </w:rPr>
        <w:t xml:space="preserve"> 13. ve 48. maddeleri ile ilgisi görülmemiştir.</w:t>
      </w:r>
    </w:p>
    <w:p w:rsid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b/>
          <w:bCs/>
          <w:color w:val="000000"/>
          <w:sz w:val="24"/>
          <w:szCs w:val="26"/>
          <w:lang w:eastAsia="tr-TR"/>
        </w:rPr>
        <w:t>IV- HÜKÜM</w:t>
      </w:r>
    </w:p>
    <w:p w:rsidR="003D646C" w:rsidRP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24.6.1995 tarihli ve 556 sayılı Markaların Korunması Hakkında Kanun Hükmünde Kararname'nin 7. maddesinin birinci fıkrasının, 22.6.2004 tarihli ve 5194 sayılı Kanun'un 13. maddesiyle değiştirilen (b) bendinin Anayasa'ya aykırı olmadığına ve itirazın REDDİNE, 23.12.2015 tarihinde OYBİRLİĞİYLE karar verildi. </w:t>
      </w:r>
    </w:p>
    <w:p w:rsidR="003D646C" w:rsidRPr="003D646C" w:rsidRDefault="003D646C" w:rsidP="003D6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646C" w:rsidRPr="003D646C" w:rsidTr="003D646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Başkan</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Başkanvekili</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Başkanvekili</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Engin YILDIRIM</w:t>
            </w:r>
          </w:p>
        </w:tc>
      </w:tr>
    </w:tbl>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P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646C" w:rsidRPr="003D646C" w:rsidTr="003D646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646C">
              <w:rPr>
                <w:rFonts w:ascii="Times New Roman" w:eastAsia="Times New Roman" w:hAnsi="Times New Roman" w:cs="Times New Roman"/>
                <w:sz w:val="24"/>
                <w:szCs w:val="26"/>
                <w:lang w:eastAsia="tr-TR"/>
              </w:rPr>
              <w:t>Serruh</w:t>
            </w:r>
            <w:proofErr w:type="spellEnd"/>
            <w:r w:rsidRPr="003D646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 xml:space="preserve"> Osman </w:t>
            </w:r>
            <w:proofErr w:type="spellStart"/>
            <w:r w:rsidRPr="003D646C">
              <w:rPr>
                <w:rFonts w:ascii="Times New Roman" w:eastAsia="Times New Roman" w:hAnsi="Times New Roman" w:cs="Times New Roman"/>
                <w:sz w:val="24"/>
                <w:szCs w:val="26"/>
                <w:lang w:eastAsia="tr-TR"/>
              </w:rPr>
              <w:t>Alifeyyaz</w:t>
            </w:r>
            <w:proofErr w:type="spellEnd"/>
            <w:r w:rsidRPr="003D646C">
              <w:rPr>
                <w:rFonts w:ascii="Times New Roman" w:eastAsia="Times New Roman" w:hAnsi="Times New Roman" w:cs="Times New Roman"/>
                <w:sz w:val="24"/>
                <w:szCs w:val="26"/>
                <w:lang w:eastAsia="tr-TR"/>
              </w:rPr>
              <w:t xml:space="preserve"> PAKSÜT</w:t>
            </w:r>
          </w:p>
        </w:tc>
      </w:tr>
    </w:tbl>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P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646C" w:rsidRPr="003D646C" w:rsidTr="003D646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646C">
              <w:rPr>
                <w:rFonts w:ascii="Times New Roman" w:eastAsia="Times New Roman" w:hAnsi="Times New Roman" w:cs="Times New Roman"/>
                <w:sz w:val="24"/>
                <w:szCs w:val="26"/>
                <w:lang w:eastAsia="tr-TR"/>
              </w:rPr>
              <w:t>Hicabi</w:t>
            </w:r>
            <w:proofErr w:type="spellEnd"/>
            <w:r w:rsidRPr="003D646C">
              <w:rPr>
                <w:rFonts w:ascii="Times New Roman" w:eastAsia="Times New Roman" w:hAnsi="Times New Roman" w:cs="Times New Roman"/>
                <w:sz w:val="24"/>
                <w:szCs w:val="26"/>
                <w:lang w:eastAsia="tr-TR"/>
              </w:rPr>
              <w:t xml:space="preserve"> DURSUN </w:t>
            </w:r>
          </w:p>
        </w:tc>
      </w:tr>
    </w:tbl>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P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646C" w:rsidRPr="003D646C" w:rsidTr="003D646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lastRenderedPageBreak/>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M. Emin KUZ</w:t>
            </w:r>
          </w:p>
        </w:tc>
      </w:tr>
    </w:tbl>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3D646C" w:rsidRP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646C" w:rsidRPr="003D646C" w:rsidTr="003D646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Üye</w:t>
            </w:r>
          </w:p>
          <w:p w:rsidR="003D646C" w:rsidRPr="003D646C" w:rsidRDefault="003D646C" w:rsidP="003D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46C">
              <w:rPr>
                <w:rFonts w:ascii="Times New Roman" w:eastAsia="Times New Roman" w:hAnsi="Times New Roman" w:cs="Times New Roman"/>
                <w:sz w:val="24"/>
                <w:szCs w:val="26"/>
                <w:lang w:eastAsia="tr-TR"/>
              </w:rPr>
              <w:t>Rıdvan GÜLEÇ</w:t>
            </w:r>
          </w:p>
        </w:tc>
      </w:tr>
    </w:tbl>
    <w:p w:rsidR="003D646C" w:rsidRDefault="003D646C" w:rsidP="003D64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646C">
        <w:rPr>
          <w:rFonts w:ascii="Times New Roman" w:eastAsia="Times New Roman" w:hAnsi="Times New Roman" w:cs="Times New Roman"/>
          <w:color w:val="000000"/>
          <w:sz w:val="24"/>
          <w:szCs w:val="26"/>
          <w:lang w:eastAsia="tr-TR"/>
        </w:rPr>
        <w:t> </w:t>
      </w:r>
    </w:p>
    <w:p w:rsidR="00CE1FB9" w:rsidRPr="003D646C" w:rsidRDefault="00CE1FB9" w:rsidP="003D646C">
      <w:pPr>
        <w:spacing w:before="100" w:beforeAutospacing="1" w:after="100" w:afterAutospacing="1" w:line="240" w:lineRule="auto"/>
        <w:ind w:firstLine="709"/>
        <w:jc w:val="both"/>
        <w:rPr>
          <w:rFonts w:ascii="Times New Roman" w:hAnsi="Times New Roman" w:cs="Times New Roman"/>
          <w:sz w:val="24"/>
        </w:rPr>
      </w:pPr>
    </w:p>
    <w:sectPr w:rsidR="00CE1FB9" w:rsidRPr="003D646C" w:rsidSect="003D64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E0" w:rsidRDefault="006D6FE0" w:rsidP="003D646C">
      <w:pPr>
        <w:spacing w:after="0" w:line="240" w:lineRule="auto"/>
      </w:pPr>
      <w:r>
        <w:separator/>
      </w:r>
    </w:p>
  </w:endnote>
  <w:endnote w:type="continuationSeparator" w:id="0">
    <w:p w:rsidR="006D6FE0" w:rsidRDefault="006D6FE0" w:rsidP="003D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C" w:rsidRDefault="003D646C" w:rsidP="00DD65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646C" w:rsidRDefault="003D646C" w:rsidP="003D64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C" w:rsidRPr="003D646C" w:rsidRDefault="003D646C" w:rsidP="00DD655C">
    <w:pPr>
      <w:pStyle w:val="Altbilgi"/>
      <w:framePr w:wrap="around" w:vAnchor="text" w:hAnchor="margin" w:xAlign="right" w:y="1"/>
      <w:rPr>
        <w:rStyle w:val="SayfaNumaras"/>
        <w:rFonts w:ascii="Times New Roman" w:hAnsi="Times New Roman" w:cs="Times New Roman"/>
      </w:rPr>
    </w:pPr>
    <w:r w:rsidRPr="003D646C">
      <w:rPr>
        <w:rStyle w:val="SayfaNumaras"/>
        <w:rFonts w:ascii="Times New Roman" w:hAnsi="Times New Roman" w:cs="Times New Roman"/>
      </w:rPr>
      <w:fldChar w:fldCharType="begin"/>
    </w:r>
    <w:r w:rsidRPr="003D646C">
      <w:rPr>
        <w:rStyle w:val="SayfaNumaras"/>
        <w:rFonts w:ascii="Times New Roman" w:hAnsi="Times New Roman" w:cs="Times New Roman"/>
      </w:rPr>
      <w:instrText xml:space="preserve">PAGE  </w:instrText>
    </w:r>
    <w:r w:rsidRPr="003D646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D646C">
      <w:rPr>
        <w:rStyle w:val="SayfaNumaras"/>
        <w:rFonts w:ascii="Times New Roman" w:hAnsi="Times New Roman" w:cs="Times New Roman"/>
      </w:rPr>
      <w:fldChar w:fldCharType="end"/>
    </w:r>
  </w:p>
  <w:p w:rsidR="003D646C" w:rsidRPr="003D646C" w:rsidRDefault="003D646C" w:rsidP="003D646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C" w:rsidRDefault="003D64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E0" w:rsidRDefault="006D6FE0" w:rsidP="003D646C">
      <w:pPr>
        <w:spacing w:after="0" w:line="240" w:lineRule="auto"/>
      </w:pPr>
      <w:r>
        <w:separator/>
      </w:r>
    </w:p>
  </w:footnote>
  <w:footnote w:type="continuationSeparator" w:id="0">
    <w:p w:rsidR="006D6FE0" w:rsidRDefault="006D6FE0" w:rsidP="003D6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C" w:rsidRDefault="003D64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C" w:rsidRDefault="003D646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/15</w:t>
    </w:r>
  </w:p>
  <w:p w:rsidR="003D646C" w:rsidRDefault="003D646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/118</w:t>
    </w:r>
  </w:p>
  <w:p w:rsidR="003D646C" w:rsidRPr="003D646C" w:rsidRDefault="003D646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C" w:rsidRDefault="003D64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7"/>
    <w:rsid w:val="00026687"/>
    <w:rsid w:val="003D646C"/>
    <w:rsid w:val="006D6F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A6F5-2DDF-4477-86B1-4390D7C3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D646C"/>
    <w:rPr>
      <w:color w:val="0000FF"/>
      <w:u w:val="single"/>
    </w:rPr>
  </w:style>
  <w:style w:type="paragraph" w:styleId="stbilgi">
    <w:name w:val="header"/>
    <w:basedOn w:val="Normal"/>
    <w:link w:val="stbilgiChar"/>
    <w:uiPriority w:val="99"/>
    <w:unhideWhenUsed/>
    <w:rsid w:val="003D64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46C"/>
  </w:style>
  <w:style w:type="paragraph" w:styleId="Altbilgi">
    <w:name w:val="footer"/>
    <w:basedOn w:val="Normal"/>
    <w:link w:val="AltbilgiChar"/>
    <w:uiPriority w:val="99"/>
    <w:unhideWhenUsed/>
    <w:rsid w:val="003D64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46C"/>
  </w:style>
  <w:style w:type="character" w:styleId="SayfaNumaras">
    <w:name w:val="page number"/>
    <w:basedOn w:val="VarsaylanParagrafYazTipi"/>
    <w:uiPriority w:val="99"/>
    <w:semiHidden/>
    <w:unhideWhenUsed/>
    <w:rsid w:val="003D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2019-02-26T10:32:00Z</dcterms:created>
  <dcterms:modified xsi:type="dcterms:W3CDTF">2019-02-26T10:34:00Z</dcterms:modified>
</cp:coreProperties>
</file>