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DA2" w:rsidRP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ANAYASA MAHKEMESİ KARARI</w:t>
      </w:r>
    </w:p>
    <w:p w:rsidR="00605DA2" w:rsidRP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w:t>
      </w:r>
    </w:p>
    <w:p w:rsidR="00605DA2" w:rsidRPr="00605DA2" w:rsidRDefault="00605DA2" w:rsidP="00605D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05DA2">
        <w:rPr>
          <w:rFonts w:ascii="Times New Roman" w:eastAsia="Times New Roman" w:hAnsi="Times New Roman" w:cs="Times New Roman"/>
          <w:b/>
          <w:bCs/>
          <w:color w:val="000000"/>
          <w:sz w:val="24"/>
          <w:szCs w:val="26"/>
          <w:lang w:eastAsia="tr-TR"/>
        </w:rPr>
        <w:t xml:space="preserve">Esas </w:t>
      </w:r>
      <w:proofErr w:type="gramStart"/>
      <w:r w:rsidRPr="00605DA2">
        <w:rPr>
          <w:rFonts w:ascii="Times New Roman" w:eastAsia="Times New Roman" w:hAnsi="Times New Roman" w:cs="Times New Roman"/>
          <w:b/>
          <w:bCs/>
          <w:color w:val="000000"/>
          <w:sz w:val="24"/>
          <w:szCs w:val="26"/>
          <w:lang w:eastAsia="tr-TR"/>
        </w:rPr>
        <w:t>Sayısı  : 2014</w:t>
      </w:r>
      <w:proofErr w:type="gramEnd"/>
      <w:r w:rsidRPr="00605DA2">
        <w:rPr>
          <w:rFonts w:ascii="Times New Roman" w:eastAsia="Times New Roman" w:hAnsi="Times New Roman" w:cs="Times New Roman"/>
          <w:b/>
          <w:bCs/>
          <w:color w:val="000000"/>
          <w:sz w:val="24"/>
          <w:szCs w:val="26"/>
          <w:lang w:eastAsia="tr-TR"/>
        </w:rPr>
        <w:t>/83</w:t>
      </w:r>
    </w:p>
    <w:p w:rsidR="00605DA2" w:rsidRPr="00605DA2" w:rsidRDefault="00605DA2" w:rsidP="00605D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05DA2">
        <w:rPr>
          <w:rFonts w:ascii="Times New Roman" w:eastAsia="Times New Roman" w:hAnsi="Times New Roman" w:cs="Times New Roman"/>
          <w:b/>
          <w:bCs/>
          <w:color w:val="000000"/>
          <w:sz w:val="24"/>
          <w:szCs w:val="26"/>
          <w:lang w:eastAsia="tr-TR"/>
        </w:rPr>
        <w:t xml:space="preserve">Karar </w:t>
      </w:r>
      <w:proofErr w:type="gramStart"/>
      <w:r w:rsidRPr="00605DA2">
        <w:rPr>
          <w:rFonts w:ascii="Times New Roman" w:eastAsia="Times New Roman" w:hAnsi="Times New Roman" w:cs="Times New Roman"/>
          <w:b/>
          <w:bCs/>
          <w:color w:val="000000"/>
          <w:sz w:val="24"/>
          <w:szCs w:val="26"/>
          <w:lang w:eastAsia="tr-TR"/>
        </w:rPr>
        <w:t>Sayısı : 2014</w:t>
      </w:r>
      <w:proofErr w:type="gramEnd"/>
      <w:r w:rsidRPr="00605DA2">
        <w:rPr>
          <w:rFonts w:ascii="Times New Roman" w:eastAsia="Times New Roman" w:hAnsi="Times New Roman" w:cs="Times New Roman"/>
          <w:b/>
          <w:bCs/>
          <w:color w:val="000000"/>
          <w:sz w:val="24"/>
          <w:szCs w:val="26"/>
          <w:lang w:eastAsia="tr-TR"/>
        </w:rPr>
        <w:t>/85</w:t>
      </w:r>
    </w:p>
    <w:p w:rsidR="00605DA2" w:rsidRPr="00605DA2" w:rsidRDefault="00605DA2" w:rsidP="00605D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05DA2">
        <w:rPr>
          <w:rFonts w:ascii="Times New Roman" w:eastAsia="Times New Roman" w:hAnsi="Times New Roman" w:cs="Times New Roman"/>
          <w:b/>
          <w:bCs/>
          <w:color w:val="000000"/>
          <w:sz w:val="24"/>
          <w:szCs w:val="26"/>
          <w:lang w:eastAsia="tr-TR"/>
        </w:rPr>
        <w:t xml:space="preserve">Karar </w:t>
      </w:r>
      <w:proofErr w:type="gramStart"/>
      <w:r w:rsidRPr="00605DA2">
        <w:rPr>
          <w:rFonts w:ascii="Times New Roman" w:eastAsia="Times New Roman" w:hAnsi="Times New Roman" w:cs="Times New Roman"/>
          <w:b/>
          <w:bCs/>
          <w:color w:val="000000"/>
          <w:sz w:val="24"/>
          <w:szCs w:val="26"/>
          <w:lang w:eastAsia="tr-TR"/>
        </w:rPr>
        <w:t>Günü : 14</w:t>
      </w:r>
      <w:proofErr w:type="gramEnd"/>
      <w:r w:rsidRPr="00605DA2">
        <w:rPr>
          <w:rFonts w:ascii="Times New Roman" w:eastAsia="Times New Roman" w:hAnsi="Times New Roman" w:cs="Times New Roman"/>
          <w:b/>
          <w:bCs/>
          <w:color w:val="000000"/>
          <w:sz w:val="24"/>
          <w:szCs w:val="26"/>
          <w:lang w:eastAsia="tr-TR"/>
        </w:rPr>
        <w:t>.5.2014</w:t>
      </w:r>
    </w:p>
    <w:p w:rsidR="00605DA2" w:rsidRDefault="00605DA2" w:rsidP="00605D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05DA2">
        <w:rPr>
          <w:rFonts w:ascii="Times New Roman" w:eastAsia="Times New Roman" w:hAnsi="Times New Roman" w:cs="Times New Roman"/>
          <w:b/>
          <w:bCs/>
          <w:color w:val="000000"/>
          <w:sz w:val="24"/>
          <w:szCs w:val="26"/>
          <w:lang w:eastAsia="tr-TR"/>
        </w:rPr>
        <w:t>R.G. Tarih-</w:t>
      </w:r>
      <w:proofErr w:type="gramStart"/>
      <w:r w:rsidRPr="00605DA2">
        <w:rPr>
          <w:rFonts w:ascii="Times New Roman" w:eastAsia="Times New Roman" w:hAnsi="Times New Roman" w:cs="Times New Roman"/>
          <w:b/>
          <w:bCs/>
          <w:color w:val="000000"/>
          <w:sz w:val="24"/>
          <w:szCs w:val="26"/>
          <w:lang w:eastAsia="tr-TR"/>
        </w:rPr>
        <w:t>Sayı : Tebliğ</w:t>
      </w:r>
      <w:proofErr w:type="gramEnd"/>
      <w:r w:rsidRPr="00605DA2">
        <w:rPr>
          <w:rFonts w:ascii="Times New Roman" w:eastAsia="Times New Roman" w:hAnsi="Times New Roman" w:cs="Times New Roman"/>
          <w:b/>
          <w:bCs/>
          <w:color w:val="000000"/>
          <w:sz w:val="24"/>
          <w:szCs w:val="26"/>
          <w:lang w:eastAsia="tr-TR"/>
        </w:rPr>
        <w:t xml:space="preserve"> edildi</w:t>
      </w:r>
    </w:p>
    <w:p w:rsidR="00605DA2" w:rsidRDefault="00605DA2" w:rsidP="00605D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Pr>
          <w:rFonts w:ascii="Times New Roman" w:eastAsia="Times New Roman" w:hAnsi="Times New Roman" w:cs="Times New Roman"/>
          <w:b/>
          <w:bCs/>
          <w:color w:val="000000"/>
          <w:sz w:val="24"/>
          <w:szCs w:val="26"/>
          <w:lang w:eastAsia="tr-TR"/>
        </w:rPr>
        <w:t xml:space="preserve"> </w:t>
      </w:r>
      <w:r w:rsidRPr="00605DA2">
        <w:rPr>
          <w:rFonts w:ascii="Times New Roman" w:eastAsia="Times New Roman" w:hAnsi="Times New Roman" w:cs="Times New Roman"/>
          <w:b/>
          <w:bCs/>
          <w:color w:val="000000"/>
          <w:sz w:val="24"/>
          <w:szCs w:val="26"/>
          <w:lang w:eastAsia="tr-TR"/>
        </w:rPr>
        <w:t xml:space="preserve">İTİRAZ YOLUNA </w:t>
      </w:r>
      <w:proofErr w:type="gramStart"/>
      <w:r w:rsidRPr="00605DA2">
        <w:rPr>
          <w:rFonts w:ascii="Times New Roman" w:eastAsia="Times New Roman" w:hAnsi="Times New Roman" w:cs="Times New Roman"/>
          <w:b/>
          <w:bCs/>
          <w:color w:val="000000"/>
          <w:sz w:val="24"/>
          <w:szCs w:val="26"/>
          <w:lang w:eastAsia="tr-TR"/>
        </w:rPr>
        <w:t>BAŞVURAN : </w:t>
      </w:r>
      <w:r w:rsidRPr="00605DA2">
        <w:rPr>
          <w:rFonts w:ascii="Times New Roman" w:eastAsia="Times New Roman" w:hAnsi="Times New Roman" w:cs="Times New Roman"/>
          <w:color w:val="000000"/>
          <w:sz w:val="24"/>
          <w:szCs w:val="26"/>
          <w:lang w:eastAsia="tr-TR"/>
        </w:rPr>
        <w:t>Ankara</w:t>
      </w:r>
      <w:proofErr w:type="gramEnd"/>
      <w:r w:rsidRPr="00605DA2">
        <w:rPr>
          <w:rFonts w:ascii="Times New Roman" w:eastAsia="Times New Roman" w:hAnsi="Times New Roman" w:cs="Times New Roman"/>
          <w:color w:val="000000"/>
          <w:sz w:val="24"/>
          <w:szCs w:val="26"/>
          <w:lang w:eastAsia="tr-TR"/>
        </w:rPr>
        <w:t xml:space="preserve"> 9. İdare Mahkemesi</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xml:space="preserve"> İTİRAZIN </w:t>
      </w:r>
      <w:proofErr w:type="gramStart"/>
      <w:r w:rsidRPr="00605DA2">
        <w:rPr>
          <w:rFonts w:ascii="Times New Roman" w:eastAsia="Times New Roman" w:hAnsi="Times New Roman" w:cs="Times New Roman"/>
          <w:b/>
          <w:bCs/>
          <w:color w:val="000000"/>
          <w:sz w:val="24"/>
          <w:szCs w:val="26"/>
          <w:lang w:eastAsia="tr-TR"/>
        </w:rPr>
        <w:t>KONUSU :</w:t>
      </w:r>
      <w:r w:rsidRPr="00605DA2">
        <w:rPr>
          <w:rFonts w:ascii="Times New Roman" w:eastAsia="Times New Roman" w:hAnsi="Times New Roman" w:cs="Times New Roman"/>
          <w:color w:val="000000"/>
          <w:sz w:val="24"/>
          <w:szCs w:val="26"/>
          <w:lang w:eastAsia="tr-TR"/>
        </w:rPr>
        <w:t> 22</w:t>
      </w:r>
      <w:proofErr w:type="gramEnd"/>
      <w:r w:rsidRPr="00605DA2">
        <w:rPr>
          <w:rFonts w:ascii="Times New Roman" w:eastAsia="Times New Roman" w:hAnsi="Times New Roman" w:cs="Times New Roman"/>
          <w:color w:val="000000"/>
          <w:sz w:val="24"/>
          <w:szCs w:val="26"/>
          <w:lang w:eastAsia="tr-TR"/>
        </w:rPr>
        <w:t>.4.1983 günlü, 2820 sayılı Siyasi Partiler Kanunu'nun 76. maddesinin son fıkrasının Anayasa'nın 2. ve 69. maddelerine aykırılığı ileri sürülerek iptaline karar verilmesi istemidir.</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xml:space="preserve"> I- OLAY</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roofErr w:type="gramStart"/>
      <w:r w:rsidRPr="00605DA2">
        <w:rPr>
          <w:rFonts w:ascii="Times New Roman" w:eastAsia="Times New Roman" w:hAnsi="Times New Roman" w:cs="Times New Roman"/>
          <w:color w:val="000000"/>
          <w:sz w:val="24"/>
          <w:szCs w:val="26"/>
          <w:lang w:eastAsia="tr-TR"/>
        </w:rPr>
        <w:t>Davacının yasal temsilcisi olduğu siyasi parti hakkında, Anayasa Mahkemesinin mali denetim sonucunda verdiği "</w:t>
      </w:r>
      <w:r w:rsidRPr="00605DA2">
        <w:rPr>
          <w:rFonts w:ascii="Times New Roman" w:eastAsia="Times New Roman" w:hAnsi="Times New Roman" w:cs="Times New Roman"/>
          <w:i/>
          <w:iCs/>
          <w:color w:val="000000"/>
          <w:sz w:val="24"/>
          <w:szCs w:val="26"/>
          <w:lang w:eastAsia="tr-TR"/>
        </w:rPr>
        <w:t>Hazineye irat kaydedilmesine</w:t>
      </w:r>
      <w:r w:rsidRPr="00605DA2">
        <w:rPr>
          <w:rFonts w:ascii="Times New Roman" w:eastAsia="Times New Roman" w:hAnsi="Times New Roman" w:cs="Times New Roman"/>
          <w:color w:val="000000"/>
          <w:sz w:val="24"/>
          <w:szCs w:val="26"/>
          <w:lang w:eastAsia="tr-TR"/>
        </w:rPr>
        <w:t>" kararı üzerine, söz konusu tutarın, Partinin tüzel kişiliğinin sona ermesi sebebiyle davacıdan tahsil edilmesi için tesis edilen işlemin iptali istemiyle açılan davada, itiraz konusu kuralın Anayasa'ya aykırı olduğu kanısına varan Mahkeme, iptali için başvurmuştur.</w:t>
      </w:r>
      <w:proofErr w:type="gramEnd"/>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xml:space="preserve"> II- İTİRAZ KONUSU YASA KURALI</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xml:space="preserve"> Kanun'un itiraz konusu kuralı da içeren 76. maddesi şöyledir:</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i/>
          <w:iCs/>
          <w:color w:val="000000"/>
          <w:sz w:val="24"/>
          <w:szCs w:val="26"/>
          <w:lang w:eastAsia="tr-TR"/>
        </w:rPr>
        <w:t> </w:t>
      </w:r>
      <w:r w:rsidRPr="00605DA2">
        <w:rPr>
          <w:rFonts w:ascii="Times New Roman" w:eastAsia="Times New Roman" w:hAnsi="Times New Roman" w:cs="Times New Roman"/>
          <w:color w:val="000000"/>
          <w:sz w:val="24"/>
          <w:szCs w:val="26"/>
          <w:lang w:eastAsia="tr-TR"/>
        </w:rPr>
        <w:t>"</w:t>
      </w:r>
      <w:r w:rsidRPr="00605DA2">
        <w:rPr>
          <w:rFonts w:ascii="Times New Roman" w:eastAsia="Times New Roman" w:hAnsi="Times New Roman" w:cs="Times New Roman"/>
          <w:b/>
          <w:bCs/>
          <w:i/>
          <w:iCs/>
          <w:color w:val="000000"/>
          <w:sz w:val="24"/>
          <w:szCs w:val="26"/>
          <w:lang w:eastAsia="tr-TR"/>
        </w:rPr>
        <w:t>Madde 76-</w:t>
      </w:r>
      <w:r w:rsidRPr="00605DA2">
        <w:rPr>
          <w:rFonts w:ascii="Times New Roman" w:eastAsia="Times New Roman" w:hAnsi="Times New Roman" w:cs="Times New Roman"/>
          <w:i/>
          <w:iCs/>
          <w:color w:val="000000"/>
          <w:sz w:val="24"/>
          <w:szCs w:val="26"/>
          <w:lang w:eastAsia="tr-TR"/>
        </w:rPr>
        <w:t xml:space="preserve"> (Değişik birinci fıkra: </w:t>
      </w:r>
      <w:proofErr w:type="gramStart"/>
      <w:r w:rsidRPr="00605DA2">
        <w:rPr>
          <w:rFonts w:ascii="Times New Roman" w:eastAsia="Times New Roman" w:hAnsi="Times New Roman" w:cs="Times New Roman"/>
          <w:i/>
          <w:iCs/>
          <w:color w:val="000000"/>
          <w:sz w:val="24"/>
          <w:szCs w:val="26"/>
          <w:lang w:eastAsia="tr-TR"/>
        </w:rPr>
        <w:t>12/8/1999</w:t>
      </w:r>
      <w:proofErr w:type="gramEnd"/>
      <w:r w:rsidRPr="00605DA2">
        <w:rPr>
          <w:rFonts w:ascii="Times New Roman" w:eastAsia="Times New Roman" w:hAnsi="Times New Roman" w:cs="Times New Roman"/>
          <w:i/>
          <w:iCs/>
          <w:color w:val="000000"/>
          <w:sz w:val="24"/>
          <w:szCs w:val="26"/>
          <w:lang w:eastAsia="tr-TR"/>
        </w:rPr>
        <w:t xml:space="preserve"> - 4445/12 </w:t>
      </w:r>
      <w:proofErr w:type="spellStart"/>
      <w:r w:rsidRPr="00605DA2">
        <w:rPr>
          <w:rFonts w:ascii="Times New Roman" w:eastAsia="Times New Roman" w:hAnsi="Times New Roman" w:cs="Times New Roman"/>
          <w:i/>
          <w:iCs/>
          <w:color w:val="000000"/>
          <w:sz w:val="24"/>
          <w:szCs w:val="26"/>
          <w:lang w:eastAsia="tr-TR"/>
        </w:rPr>
        <w:t>md.</w:t>
      </w:r>
      <w:proofErr w:type="spellEnd"/>
      <w:r w:rsidRPr="00605DA2">
        <w:rPr>
          <w:rFonts w:ascii="Times New Roman" w:eastAsia="Times New Roman" w:hAnsi="Times New Roman" w:cs="Times New Roman"/>
          <w:i/>
          <w:iCs/>
          <w:color w:val="000000"/>
          <w:sz w:val="24"/>
          <w:szCs w:val="26"/>
          <w:lang w:eastAsia="tr-TR"/>
        </w:rPr>
        <w:t>) Bu Kanun hükümlerine aykırı olarak bağış kabul ettiği, mal veya gelir edindiği Anayasa Mahkemesince tespit edilen siyasi partilerin, bu yolla elde ettikleri gelirlerin tamamının, Kanunda belirtilen miktarlardan fazla gelirlerle, taşınmaz malların kanuni miktarı geçen kısmının karşılığının Hazineye irat kaydedilmesine, taşınmaz malların ise Hazine adına tapuya tesciline karar verilir.</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i/>
          <w:iCs/>
          <w:color w:val="000000"/>
          <w:sz w:val="24"/>
          <w:szCs w:val="26"/>
          <w:lang w:eastAsia="tr-TR"/>
        </w:rPr>
        <w:t xml:space="preserve"> Bu Kanunun 67 </w:t>
      </w:r>
      <w:proofErr w:type="spellStart"/>
      <w:r w:rsidRPr="00605DA2">
        <w:rPr>
          <w:rFonts w:ascii="Times New Roman" w:eastAsia="Times New Roman" w:hAnsi="Times New Roman" w:cs="Times New Roman"/>
          <w:i/>
          <w:iCs/>
          <w:color w:val="000000"/>
          <w:sz w:val="24"/>
          <w:szCs w:val="26"/>
          <w:lang w:eastAsia="tr-TR"/>
        </w:rPr>
        <w:t>nci</w:t>
      </w:r>
      <w:proofErr w:type="spellEnd"/>
      <w:r w:rsidRPr="00605DA2">
        <w:rPr>
          <w:rFonts w:ascii="Times New Roman" w:eastAsia="Times New Roman" w:hAnsi="Times New Roman" w:cs="Times New Roman"/>
          <w:i/>
          <w:iCs/>
          <w:color w:val="000000"/>
          <w:sz w:val="24"/>
          <w:szCs w:val="26"/>
          <w:lang w:eastAsia="tr-TR"/>
        </w:rPr>
        <w:t xml:space="preserve"> maddesi hükmüne aykırı olarak siyasi partilere sağlanan kredi veya borçlar üzerine Anayasa Mahkemesi kararıyla Hazinece el konulur, kredi veya borcu verene karşı Hazine hiçbir yükümlülük altına girmez.</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i/>
          <w:iCs/>
          <w:color w:val="000000"/>
          <w:sz w:val="24"/>
          <w:szCs w:val="26"/>
          <w:lang w:eastAsia="tr-TR"/>
        </w:rPr>
        <w:t xml:space="preserve"> Bu Kanunun 69 uncu maddesinde belirtilen esaslara aykırı olarak bir siyasi partinin tevsik edilmeyen kaynaklardan gelir sağladığı anlaşılırsa, Anayasa Mahkemesi kararıyla bu gelir Hazineye irat kaydedilir.</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i/>
          <w:iCs/>
          <w:color w:val="000000"/>
          <w:sz w:val="24"/>
          <w:szCs w:val="26"/>
          <w:lang w:eastAsia="tr-TR"/>
        </w:rPr>
        <w:t xml:space="preserve"> Belgelendirilmesi gerektiği halde belgelendirilmeyen parti giderleri miktarınca parti malvarlığı, Anayasa Mahkemesi kararıyla Hazineye irat kaydedilir.</w:t>
      </w:r>
      <w:r w:rsidRPr="00605DA2">
        <w:rPr>
          <w:rFonts w:ascii="Times New Roman" w:eastAsia="Times New Roman" w:hAnsi="Times New Roman" w:cs="Times New Roman"/>
          <w:color w:val="000000"/>
          <w:sz w:val="24"/>
          <w:szCs w:val="26"/>
          <w:lang w:eastAsia="tr-TR"/>
        </w:rPr>
        <w:t>" </w:t>
      </w:r>
      <w:r w:rsidRPr="00605DA2">
        <w:rPr>
          <w:rFonts w:ascii="Times New Roman" w:eastAsia="Times New Roman" w:hAnsi="Times New Roman" w:cs="Times New Roman"/>
          <w:b/>
          <w:bCs/>
          <w:color w:val="000000"/>
          <w:sz w:val="24"/>
          <w:szCs w:val="26"/>
          <w:lang w:eastAsia="tr-TR"/>
        </w:rPr>
        <w:t> </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xml:space="preserve"> III- İLK İNCELEME</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Sadettin CEYHAN tarafından hazırlanan ilk inceleme raporu, </w:t>
      </w:r>
      <w:r w:rsidRPr="00605DA2">
        <w:rPr>
          <w:rFonts w:ascii="Times New Roman" w:eastAsia="Times New Roman" w:hAnsi="Times New Roman" w:cs="Times New Roman"/>
          <w:color w:val="000000"/>
          <w:sz w:val="24"/>
          <w:szCs w:val="26"/>
          <w:lang w:eastAsia="tr-TR"/>
        </w:rPr>
        <w:lastRenderedPageBreak/>
        <w:t>itiraz konusu yasa kuralı, dayanılan Anayasa kuralları ve bunların gerekçeleri ile diğer yasama belgeleri okunup incelendikten sonra gereği görüşülüp düşünüldü:</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05DA2">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605DA2">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kurallardır.</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xml:space="preserve"> Kanun'un 76. maddesinde, Anayasa Mahkemesince siyasi partiler hakkında uygulanan "</w:t>
      </w:r>
      <w:r w:rsidRPr="00605DA2">
        <w:rPr>
          <w:rFonts w:ascii="Times New Roman" w:eastAsia="Times New Roman" w:hAnsi="Times New Roman" w:cs="Times New Roman"/>
          <w:i/>
          <w:iCs/>
          <w:color w:val="000000"/>
          <w:sz w:val="24"/>
          <w:szCs w:val="26"/>
          <w:lang w:eastAsia="tr-TR"/>
        </w:rPr>
        <w:t>mülkiyetin hazineye geçmesi</w:t>
      </w:r>
      <w:r w:rsidRPr="00605DA2">
        <w:rPr>
          <w:rFonts w:ascii="Times New Roman" w:eastAsia="Times New Roman" w:hAnsi="Times New Roman" w:cs="Times New Roman"/>
          <w:color w:val="000000"/>
          <w:sz w:val="24"/>
          <w:szCs w:val="26"/>
          <w:lang w:eastAsia="tr-TR"/>
        </w:rPr>
        <w:t>" yaptırımı düzenlenmiş ve bu yaptırımı gerektiren eylemler tek tek sayılarak koşulları açıklanmış, itiraz konusu kuralda ise belgelendirilmesi gerektiği hâlde belgelendirilmeyen parti giderleri miktarınca parti malvarlığının, Anayasa Mahkemesi kararıyla Hazineye irat kaydedileceği belirtilmiştir.</w:t>
      </w:r>
    </w:p>
    <w:p w:rsidR="00605DA2" w:rsidRP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xml:space="preserve"> İtiraz konusu kural, Anayasa Mahkemesi tarafından siyasi parti mali denetim sonuçlarının karara bağlanması esnasında uygulanacak maddi bir hukuk kuralı olup kuralda, bir mali yaptırım olarak Hazineye irat kaydedilmesine hükmedilen tutarın tahsil usulüne ilişkin herhangi bir hüküm yer almamaktadır. Diğer bir ifadeyle, itiraz konusu kuraldaki düzenleme, Anayasa Mahkemesince siyasi partilere uygulanacak yaptırım ve yaptırım gerektiren fiile ilişkindir. Dolayısıyla itiraz konusu kural, bakılmakta olan davada uygulanacak kural değildir.</w:t>
      </w:r>
    </w:p>
    <w:p w:rsidR="00605DA2" w:rsidRP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xml:space="preserve"> Açıklanan nedenlerle, itiraz konusu kural, itiraz başvurusunda bulunan Mahkemenin bakmakta olduğu davada uygulanma olanağı bulunmadığından, bu kurala ilişkin başvurunun Mahkemenin yetkisizliği nedeniyle reddi gerekir.</w:t>
      </w:r>
      <w:r w:rsidRPr="00605DA2">
        <w:rPr>
          <w:rFonts w:ascii="Times New Roman" w:eastAsia="Times New Roman" w:hAnsi="Times New Roman" w:cs="Times New Roman"/>
          <w:b/>
          <w:bCs/>
          <w:color w:val="000000"/>
          <w:sz w:val="24"/>
          <w:szCs w:val="26"/>
          <w:lang w:eastAsia="tr-TR"/>
        </w:rPr>
        <w:t>    </w:t>
      </w:r>
    </w:p>
    <w:p w:rsid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b/>
          <w:bCs/>
          <w:color w:val="000000"/>
          <w:sz w:val="24"/>
          <w:szCs w:val="26"/>
          <w:lang w:eastAsia="tr-TR"/>
        </w:rPr>
        <w:t xml:space="preserve"> IV- SONUÇ</w:t>
      </w:r>
    </w:p>
    <w:p w:rsidR="00605DA2" w:rsidRP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5DA2">
        <w:rPr>
          <w:rFonts w:ascii="Times New Roman" w:eastAsia="Times New Roman" w:hAnsi="Times New Roman" w:cs="Times New Roman"/>
          <w:color w:val="000000"/>
          <w:sz w:val="24"/>
          <w:szCs w:val="26"/>
          <w:lang w:eastAsia="tr-TR"/>
        </w:rPr>
        <w:t xml:space="preserve"> 22.4.1983 günlü, 2820 sayılı Siyasi Partiler Kanunu'nun 76. maddesinin son fıkrasının, itiraz başvurusunda bulunan Mahkemenin bakmakta olduğu davada uygulanma olanağı bulunmadığından, bu fıkraya ilişkin başvurunun Mahkemenin yetkisizliği nedeniyle REDDİNE, 14.5.2014 gününde OYBİRLİĞİYLE karar verildi.</w:t>
      </w:r>
    </w:p>
    <w:p w:rsidR="00605DA2" w:rsidRPr="00605DA2" w:rsidRDefault="00605DA2" w:rsidP="00605D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5D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5DA2" w:rsidRPr="00605DA2" w:rsidTr="00605DA2">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Başkanvekili</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05DA2">
              <w:rPr>
                <w:rFonts w:ascii="Times New Roman" w:eastAsia="Times New Roman" w:hAnsi="Times New Roman" w:cs="Times New Roman"/>
                <w:sz w:val="24"/>
                <w:szCs w:val="26"/>
                <w:lang w:eastAsia="tr-TR"/>
              </w:rPr>
              <w:t>Serruh</w:t>
            </w:r>
            <w:proofErr w:type="spellEnd"/>
            <w:r w:rsidRPr="00605DA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 xml:space="preserve">Osman </w:t>
            </w:r>
            <w:proofErr w:type="spellStart"/>
            <w:r w:rsidRPr="00605DA2">
              <w:rPr>
                <w:rFonts w:ascii="Times New Roman" w:eastAsia="Times New Roman" w:hAnsi="Times New Roman" w:cs="Times New Roman"/>
                <w:sz w:val="24"/>
                <w:szCs w:val="26"/>
                <w:lang w:eastAsia="tr-TR"/>
              </w:rPr>
              <w:t>Alifeyyaz</w:t>
            </w:r>
            <w:proofErr w:type="spellEnd"/>
            <w:r w:rsidRPr="00605DA2">
              <w:rPr>
                <w:rFonts w:ascii="Times New Roman" w:eastAsia="Times New Roman" w:hAnsi="Times New Roman" w:cs="Times New Roman"/>
                <w:sz w:val="24"/>
                <w:szCs w:val="26"/>
                <w:lang w:eastAsia="tr-TR"/>
              </w:rPr>
              <w:t xml:space="preserve"> PAKSÜT</w:t>
            </w:r>
          </w:p>
        </w:tc>
      </w:tr>
    </w:tbl>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P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5DA2" w:rsidRPr="00605DA2" w:rsidTr="00605DA2">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Engin YILDIRIM</w:t>
            </w:r>
          </w:p>
        </w:tc>
      </w:tr>
    </w:tbl>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P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5DA2" w:rsidRPr="00605DA2" w:rsidTr="00605DA2">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05DA2">
              <w:rPr>
                <w:rFonts w:ascii="Times New Roman" w:eastAsia="Times New Roman" w:hAnsi="Times New Roman" w:cs="Times New Roman"/>
                <w:sz w:val="24"/>
                <w:szCs w:val="26"/>
                <w:lang w:eastAsia="tr-TR"/>
              </w:rPr>
              <w:t>Hicabi</w:t>
            </w:r>
            <w:proofErr w:type="spellEnd"/>
            <w:r w:rsidRPr="00605DA2">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Celal Mümtaz AKINCI</w:t>
            </w:r>
          </w:p>
        </w:tc>
      </w:tr>
    </w:tbl>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P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5DA2" w:rsidRPr="00605DA2" w:rsidTr="00605DA2">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Zühtü ARSLAN</w:t>
            </w:r>
          </w:p>
        </w:tc>
      </w:tr>
    </w:tbl>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p w:rsidR="00605DA2" w:rsidRPr="00605DA2" w:rsidRDefault="00605DA2" w:rsidP="00605D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05D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05DA2" w:rsidRPr="00605DA2" w:rsidTr="00605DA2">
        <w:tc>
          <w:tcPr>
            <w:tcW w:w="2500"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Üye</w:t>
            </w:r>
          </w:p>
          <w:p w:rsidR="00605DA2" w:rsidRPr="00605DA2" w:rsidRDefault="00605DA2" w:rsidP="00605DA2">
            <w:pPr>
              <w:spacing w:before="100" w:beforeAutospacing="1" w:after="100" w:afterAutospacing="1" w:line="240" w:lineRule="auto"/>
              <w:jc w:val="center"/>
              <w:rPr>
                <w:rFonts w:ascii="Times New Roman" w:eastAsia="Times New Roman" w:hAnsi="Times New Roman" w:cs="Times New Roman"/>
                <w:sz w:val="24"/>
                <w:lang w:eastAsia="tr-TR"/>
              </w:rPr>
            </w:pPr>
            <w:r w:rsidRPr="00605DA2">
              <w:rPr>
                <w:rFonts w:ascii="Times New Roman" w:eastAsia="Times New Roman" w:hAnsi="Times New Roman" w:cs="Times New Roman"/>
                <w:sz w:val="24"/>
                <w:szCs w:val="26"/>
                <w:lang w:eastAsia="tr-TR"/>
              </w:rPr>
              <w:t>Hasan Tahsin GÖKCAN</w:t>
            </w:r>
          </w:p>
        </w:tc>
      </w:tr>
    </w:tbl>
    <w:p w:rsidR="00CE1FB9" w:rsidRPr="00605DA2" w:rsidRDefault="00CE1FB9" w:rsidP="00605DA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05DA2" w:rsidSect="00605D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FC" w:rsidRDefault="00030FFC" w:rsidP="00605DA2">
      <w:pPr>
        <w:spacing w:after="0" w:line="240" w:lineRule="auto"/>
      </w:pPr>
      <w:r>
        <w:separator/>
      </w:r>
    </w:p>
  </w:endnote>
  <w:endnote w:type="continuationSeparator" w:id="0">
    <w:p w:rsidR="00030FFC" w:rsidRDefault="00030FFC" w:rsidP="0060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Default="00605DA2" w:rsidP="000667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5DA2" w:rsidRDefault="00605DA2" w:rsidP="00605D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Pr="00605DA2" w:rsidRDefault="00605DA2" w:rsidP="00066766">
    <w:pPr>
      <w:pStyle w:val="Altbilgi"/>
      <w:framePr w:wrap="around" w:vAnchor="text" w:hAnchor="margin" w:xAlign="right" w:y="1"/>
      <w:rPr>
        <w:rStyle w:val="SayfaNumaras"/>
        <w:rFonts w:ascii="Times New Roman" w:hAnsi="Times New Roman" w:cs="Times New Roman"/>
      </w:rPr>
    </w:pPr>
    <w:r w:rsidRPr="00605DA2">
      <w:rPr>
        <w:rStyle w:val="SayfaNumaras"/>
        <w:rFonts w:ascii="Times New Roman" w:hAnsi="Times New Roman" w:cs="Times New Roman"/>
      </w:rPr>
      <w:fldChar w:fldCharType="begin"/>
    </w:r>
    <w:r w:rsidRPr="00605DA2">
      <w:rPr>
        <w:rStyle w:val="SayfaNumaras"/>
        <w:rFonts w:ascii="Times New Roman" w:hAnsi="Times New Roman" w:cs="Times New Roman"/>
      </w:rPr>
      <w:instrText xml:space="preserve">PAGE  </w:instrText>
    </w:r>
    <w:r w:rsidRPr="00605DA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05DA2">
      <w:rPr>
        <w:rStyle w:val="SayfaNumaras"/>
        <w:rFonts w:ascii="Times New Roman" w:hAnsi="Times New Roman" w:cs="Times New Roman"/>
      </w:rPr>
      <w:fldChar w:fldCharType="end"/>
    </w:r>
  </w:p>
  <w:p w:rsidR="00605DA2" w:rsidRPr="00605DA2" w:rsidRDefault="00605DA2" w:rsidP="00605D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Default="00605D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FC" w:rsidRDefault="00030FFC" w:rsidP="00605DA2">
      <w:pPr>
        <w:spacing w:after="0" w:line="240" w:lineRule="auto"/>
      </w:pPr>
      <w:r>
        <w:separator/>
      </w:r>
    </w:p>
  </w:footnote>
  <w:footnote w:type="continuationSeparator" w:id="0">
    <w:p w:rsidR="00030FFC" w:rsidRDefault="00030FFC" w:rsidP="00605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Default="00605D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Default="00605D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/83</w:t>
    </w:r>
  </w:p>
  <w:p w:rsidR="00605DA2" w:rsidRDefault="00605D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/85</w:t>
    </w:r>
  </w:p>
  <w:p w:rsidR="00605DA2" w:rsidRPr="00605DA2" w:rsidRDefault="00605D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A2" w:rsidRDefault="00605D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47"/>
    <w:rsid w:val="00030FFC"/>
    <w:rsid w:val="00207347"/>
    <w:rsid w:val="00605D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C6EFB-4156-42AB-9E97-8458C822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605D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05DA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5D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5DA2"/>
  </w:style>
  <w:style w:type="paragraph" w:styleId="Altbilgi">
    <w:name w:val="footer"/>
    <w:basedOn w:val="Normal"/>
    <w:link w:val="AltbilgiChar"/>
    <w:uiPriority w:val="99"/>
    <w:unhideWhenUsed/>
    <w:rsid w:val="00605D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DA2"/>
  </w:style>
  <w:style w:type="character" w:styleId="SayfaNumaras">
    <w:name w:val="page number"/>
    <w:basedOn w:val="VarsaylanParagrafYazTipi"/>
    <w:uiPriority w:val="99"/>
    <w:semiHidden/>
    <w:unhideWhenUsed/>
    <w:rsid w:val="0060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2019-02-22T08:08:00Z</dcterms:created>
  <dcterms:modified xsi:type="dcterms:W3CDTF">2019-02-22T08:11:00Z</dcterms:modified>
</cp:coreProperties>
</file>