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3C" w:rsidRPr="00D7063C" w:rsidRDefault="00D7063C" w:rsidP="00D7063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ANAYASA MAHKEMESİ KARARI</w:t>
      </w:r>
    </w:p>
    <w:p w:rsidR="00D7063C" w:rsidRP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D7063C">
        <w:rPr>
          <w:rFonts w:ascii="Times New Roman" w:eastAsia="Times New Roman" w:hAnsi="Times New Roman" w:cs="Times New Roman"/>
          <w:b/>
          <w:bCs/>
          <w:color w:val="000000"/>
          <w:sz w:val="24"/>
          <w:szCs w:val="26"/>
          <w:lang w:eastAsia="tr-TR"/>
        </w:rPr>
        <w:t xml:space="preserve"> : 2014</w:t>
      </w:r>
      <w:proofErr w:type="gramEnd"/>
      <w:r w:rsidRPr="00D7063C">
        <w:rPr>
          <w:rFonts w:ascii="Times New Roman" w:eastAsia="Times New Roman" w:hAnsi="Times New Roman" w:cs="Times New Roman"/>
          <w:b/>
          <w:bCs/>
          <w:color w:val="000000"/>
          <w:sz w:val="24"/>
          <w:szCs w:val="26"/>
          <w:lang w:eastAsia="tr-TR"/>
        </w:rPr>
        <w:t>/78</w:t>
      </w:r>
    </w:p>
    <w:p w:rsidR="00D7063C" w:rsidRPr="00D7063C" w:rsidRDefault="00D7063C" w:rsidP="00D7063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7063C">
        <w:rPr>
          <w:rFonts w:ascii="Times New Roman" w:eastAsia="Times New Roman" w:hAnsi="Times New Roman" w:cs="Times New Roman"/>
          <w:b/>
          <w:bCs/>
          <w:color w:val="000000"/>
          <w:sz w:val="24"/>
          <w:szCs w:val="26"/>
          <w:lang w:eastAsia="tr-TR"/>
        </w:rPr>
        <w:t xml:space="preserve">Karar </w:t>
      </w:r>
      <w:proofErr w:type="gramStart"/>
      <w:r w:rsidRPr="00D7063C">
        <w:rPr>
          <w:rFonts w:ascii="Times New Roman" w:eastAsia="Times New Roman" w:hAnsi="Times New Roman" w:cs="Times New Roman"/>
          <w:b/>
          <w:bCs/>
          <w:color w:val="000000"/>
          <w:sz w:val="24"/>
          <w:szCs w:val="26"/>
          <w:lang w:eastAsia="tr-TR"/>
        </w:rPr>
        <w:t>Sayısı : 2014</w:t>
      </w:r>
      <w:proofErr w:type="gramEnd"/>
      <w:r w:rsidRPr="00D7063C">
        <w:rPr>
          <w:rFonts w:ascii="Times New Roman" w:eastAsia="Times New Roman" w:hAnsi="Times New Roman" w:cs="Times New Roman"/>
          <w:b/>
          <w:bCs/>
          <w:color w:val="000000"/>
          <w:sz w:val="24"/>
          <w:szCs w:val="26"/>
          <w:lang w:eastAsia="tr-TR"/>
        </w:rPr>
        <w:t>/82</w:t>
      </w:r>
    </w:p>
    <w:p w:rsidR="00D7063C" w:rsidRPr="00D7063C" w:rsidRDefault="00D7063C" w:rsidP="00D7063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7063C">
        <w:rPr>
          <w:rFonts w:ascii="Times New Roman" w:eastAsia="Times New Roman" w:hAnsi="Times New Roman" w:cs="Times New Roman"/>
          <w:b/>
          <w:bCs/>
          <w:color w:val="000000"/>
          <w:sz w:val="24"/>
          <w:szCs w:val="26"/>
          <w:lang w:eastAsia="tr-TR"/>
        </w:rPr>
        <w:t xml:space="preserve">Karar </w:t>
      </w:r>
      <w:proofErr w:type="gramStart"/>
      <w:r w:rsidRPr="00D7063C">
        <w:rPr>
          <w:rFonts w:ascii="Times New Roman" w:eastAsia="Times New Roman" w:hAnsi="Times New Roman" w:cs="Times New Roman"/>
          <w:b/>
          <w:bCs/>
          <w:color w:val="000000"/>
          <w:sz w:val="24"/>
          <w:szCs w:val="26"/>
          <w:lang w:eastAsia="tr-TR"/>
        </w:rPr>
        <w:t>Günü : 14</w:t>
      </w:r>
      <w:proofErr w:type="gramEnd"/>
      <w:r w:rsidRPr="00D7063C">
        <w:rPr>
          <w:rFonts w:ascii="Times New Roman" w:eastAsia="Times New Roman" w:hAnsi="Times New Roman" w:cs="Times New Roman"/>
          <w:b/>
          <w:bCs/>
          <w:color w:val="000000"/>
          <w:sz w:val="24"/>
          <w:szCs w:val="26"/>
          <w:lang w:eastAsia="tr-TR"/>
        </w:rPr>
        <w:t>.5.2014</w:t>
      </w:r>
    </w:p>
    <w:p w:rsidR="00D7063C" w:rsidRDefault="00D7063C" w:rsidP="00D706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7063C">
        <w:rPr>
          <w:rFonts w:ascii="Times New Roman" w:eastAsia="Times New Roman" w:hAnsi="Times New Roman" w:cs="Times New Roman"/>
          <w:b/>
          <w:bCs/>
          <w:color w:val="000000"/>
          <w:sz w:val="24"/>
          <w:szCs w:val="26"/>
          <w:lang w:eastAsia="tr-TR"/>
        </w:rPr>
        <w:t>R.G. Tarih-</w:t>
      </w:r>
      <w:proofErr w:type="gramStart"/>
      <w:r w:rsidRPr="00D7063C">
        <w:rPr>
          <w:rFonts w:ascii="Times New Roman" w:eastAsia="Times New Roman" w:hAnsi="Times New Roman" w:cs="Times New Roman"/>
          <w:b/>
          <w:bCs/>
          <w:color w:val="000000"/>
          <w:sz w:val="24"/>
          <w:szCs w:val="26"/>
          <w:lang w:eastAsia="tr-TR"/>
        </w:rPr>
        <w:t>Sayı : Tebliğ</w:t>
      </w:r>
      <w:proofErr w:type="gramEnd"/>
      <w:r w:rsidRPr="00D7063C">
        <w:rPr>
          <w:rFonts w:ascii="Times New Roman" w:eastAsia="Times New Roman" w:hAnsi="Times New Roman" w:cs="Times New Roman"/>
          <w:b/>
          <w:bCs/>
          <w:color w:val="000000"/>
          <w:sz w:val="24"/>
          <w:szCs w:val="26"/>
          <w:lang w:eastAsia="tr-TR"/>
        </w:rPr>
        <w:t xml:space="preserve"> edildi</w:t>
      </w:r>
    </w:p>
    <w:p w:rsidR="00D7063C" w:rsidRPr="00D7063C" w:rsidRDefault="00D7063C" w:rsidP="00D7063C">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 </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 xml:space="preserve">İTİRAZ YOLUNA </w:t>
      </w:r>
      <w:proofErr w:type="gramStart"/>
      <w:r w:rsidRPr="00D7063C">
        <w:rPr>
          <w:rFonts w:ascii="Times New Roman" w:eastAsia="Times New Roman" w:hAnsi="Times New Roman" w:cs="Times New Roman"/>
          <w:b/>
          <w:bCs/>
          <w:color w:val="000000"/>
          <w:sz w:val="24"/>
          <w:szCs w:val="26"/>
          <w:lang w:eastAsia="tr-TR"/>
        </w:rPr>
        <w:t>BAŞVU</w:t>
      </w:r>
      <w:bookmarkStart w:id="0" w:name="_GoBack"/>
      <w:bookmarkEnd w:id="0"/>
      <w:r w:rsidRPr="00D7063C">
        <w:rPr>
          <w:rFonts w:ascii="Times New Roman" w:eastAsia="Times New Roman" w:hAnsi="Times New Roman" w:cs="Times New Roman"/>
          <w:b/>
          <w:bCs/>
          <w:color w:val="000000"/>
          <w:sz w:val="24"/>
          <w:szCs w:val="26"/>
          <w:lang w:eastAsia="tr-TR"/>
        </w:rPr>
        <w:t>RAN :</w:t>
      </w:r>
      <w:r w:rsidRPr="00D7063C">
        <w:rPr>
          <w:rFonts w:ascii="Times New Roman" w:eastAsia="Times New Roman" w:hAnsi="Times New Roman" w:cs="Times New Roman"/>
          <w:color w:val="000000"/>
          <w:sz w:val="24"/>
          <w:szCs w:val="26"/>
          <w:lang w:eastAsia="tr-TR"/>
        </w:rPr>
        <w:t> </w:t>
      </w:r>
      <w:proofErr w:type="spellStart"/>
      <w:r w:rsidRPr="00D7063C">
        <w:rPr>
          <w:rFonts w:ascii="Times New Roman" w:eastAsia="Times New Roman" w:hAnsi="Times New Roman" w:cs="Times New Roman"/>
          <w:color w:val="000000"/>
          <w:sz w:val="24"/>
          <w:szCs w:val="26"/>
          <w:lang w:eastAsia="tr-TR"/>
        </w:rPr>
        <w:t>Kdz</w:t>
      </w:r>
      <w:proofErr w:type="spellEnd"/>
      <w:proofErr w:type="gramEnd"/>
      <w:r w:rsidRPr="00D7063C">
        <w:rPr>
          <w:rFonts w:ascii="Times New Roman" w:eastAsia="Times New Roman" w:hAnsi="Times New Roman" w:cs="Times New Roman"/>
          <w:color w:val="000000"/>
          <w:sz w:val="24"/>
          <w:szCs w:val="26"/>
          <w:lang w:eastAsia="tr-TR"/>
        </w:rPr>
        <w:t>. Ereğli 2. Asliye Hukuk Mahkemesi</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İTİRAZIN KONUSU :</w:t>
      </w:r>
      <w:r w:rsidRPr="00D7063C">
        <w:rPr>
          <w:rFonts w:ascii="Times New Roman" w:eastAsia="Times New Roman" w:hAnsi="Times New Roman" w:cs="Times New Roman"/>
          <w:color w:val="000000"/>
          <w:sz w:val="24"/>
          <w:szCs w:val="26"/>
          <w:lang w:eastAsia="tr-TR"/>
        </w:rPr>
        <w:t> 18.1.1972 günlü, 1512 sayılı Noterlik Kanunu’nun 55. maddesinin son fıkrasının Anayasa’nın 2</w:t>
      </w:r>
      <w:proofErr w:type="gramStart"/>
      <w:r w:rsidRPr="00D7063C">
        <w:rPr>
          <w:rFonts w:ascii="Times New Roman" w:eastAsia="Times New Roman" w:hAnsi="Times New Roman" w:cs="Times New Roman"/>
          <w:color w:val="000000"/>
          <w:sz w:val="24"/>
          <w:szCs w:val="26"/>
          <w:lang w:eastAsia="tr-TR"/>
        </w:rPr>
        <w:t>.,</w:t>
      </w:r>
      <w:proofErr w:type="gramEnd"/>
      <w:r w:rsidRPr="00D7063C">
        <w:rPr>
          <w:rFonts w:ascii="Times New Roman" w:eastAsia="Times New Roman" w:hAnsi="Times New Roman" w:cs="Times New Roman"/>
          <w:color w:val="000000"/>
          <w:sz w:val="24"/>
          <w:szCs w:val="26"/>
          <w:lang w:eastAsia="tr-TR"/>
        </w:rPr>
        <w:t xml:space="preserve"> 10., 36., 138. ve 141. maddelerine aykırılığı ileri sürülerek iptaline karar verilmesi istemidir.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I- OLAY</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Noterin, onaysız sureti istenen evrakları dava konusu kural gereğince itiraz yoluna başvuran Mahkemeye göndermemesi üzerine kuralın Anayasa’ya aykırı olduğu kanısına varan Mahkeme, iptali için başvurmuştur.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II- İTİRAZ KONUSU YASA KURALI</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Kanun’un itiraz konusu kuralı da içeren 55. maddesi şöyledir: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w:t>
      </w:r>
      <w:r w:rsidRPr="00D7063C">
        <w:rPr>
          <w:rFonts w:ascii="Times New Roman" w:eastAsia="Times New Roman" w:hAnsi="Times New Roman" w:cs="Times New Roman"/>
          <w:b/>
          <w:bCs/>
          <w:i/>
          <w:iCs/>
          <w:color w:val="000000"/>
          <w:sz w:val="24"/>
          <w:szCs w:val="26"/>
          <w:lang w:eastAsia="tr-TR"/>
        </w:rPr>
        <w:t>Evrak ve defterlerin gizliliği:</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i/>
          <w:iCs/>
          <w:color w:val="000000"/>
          <w:sz w:val="24"/>
          <w:szCs w:val="26"/>
          <w:lang w:eastAsia="tr-TR"/>
        </w:rPr>
        <w:t>Madde 55-</w:t>
      </w:r>
      <w:r w:rsidRPr="00D7063C">
        <w:rPr>
          <w:rFonts w:ascii="Times New Roman" w:eastAsia="Times New Roman" w:hAnsi="Times New Roman" w:cs="Times New Roman"/>
          <w:i/>
          <w:iCs/>
          <w:color w:val="000000"/>
          <w:sz w:val="24"/>
          <w:szCs w:val="26"/>
          <w:lang w:eastAsia="tr-TR"/>
        </w:rPr>
        <w:t xml:space="preserve"> Noterlik evrak ve defterleri mahkeme, sorgu </w:t>
      </w:r>
      <w:proofErr w:type="gramStart"/>
      <w:r w:rsidRPr="00D7063C">
        <w:rPr>
          <w:rFonts w:ascii="Times New Roman" w:eastAsia="Times New Roman" w:hAnsi="Times New Roman" w:cs="Times New Roman"/>
          <w:i/>
          <w:iCs/>
          <w:color w:val="000000"/>
          <w:sz w:val="24"/>
          <w:szCs w:val="26"/>
          <w:lang w:eastAsia="tr-TR"/>
        </w:rPr>
        <w:t>hakimliği</w:t>
      </w:r>
      <w:proofErr w:type="gramEnd"/>
      <w:r w:rsidRPr="00D7063C">
        <w:rPr>
          <w:rFonts w:ascii="Times New Roman" w:eastAsia="Times New Roman" w:hAnsi="Times New Roman" w:cs="Times New Roman"/>
          <w:i/>
          <w:iCs/>
          <w:color w:val="000000"/>
          <w:sz w:val="24"/>
          <w:szCs w:val="26"/>
          <w:lang w:eastAsia="tr-TR"/>
        </w:rPr>
        <w:t xml:space="preserve"> ve Cumhuriyet savcılıklarınca veya resmi daireler tarafından, konusu da belirtilmek suretiyle, noterlikte soruşturmaya yetkili kılınan kimselerce incelenebilir.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i/>
          <w:iCs/>
          <w:color w:val="000000"/>
          <w:sz w:val="24"/>
          <w:szCs w:val="26"/>
          <w:lang w:eastAsia="tr-TR"/>
        </w:rPr>
        <w:t xml:space="preserve">Noterlik evrak ve defterlerinin daire dışına çıkarılabilmesi, mahkemenin veya sorgu </w:t>
      </w:r>
      <w:proofErr w:type="gramStart"/>
      <w:r w:rsidRPr="00D7063C">
        <w:rPr>
          <w:rFonts w:ascii="Times New Roman" w:eastAsia="Times New Roman" w:hAnsi="Times New Roman" w:cs="Times New Roman"/>
          <w:i/>
          <w:iCs/>
          <w:color w:val="000000"/>
          <w:sz w:val="24"/>
          <w:szCs w:val="26"/>
          <w:lang w:eastAsia="tr-TR"/>
        </w:rPr>
        <w:t>hakiminin</w:t>
      </w:r>
      <w:proofErr w:type="gramEnd"/>
      <w:r w:rsidRPr="00D7063C">
        <w:rPr>
          <w:rFonts w:ascii="Times New Roman" w:eastAsia="Times New Roman" w:hAnsi="Times New Roman" w:cs="Times New Roman"/>
          <w:i/>
          <w:iCs/>
          <w:color w:val="000000"/>
          <w:sz w:val="24"/>
          <w:szCs w:val="26"/>
          <w:lang w:eastAsia="tr-TR"/>
        </w:rPr>
        <w:t xml:space="preserve"> </w:t>
      </w:r>
      <w:proofErr w:type="spellStart"/>
      <w:r w:rsidRPr="00D7063C">
        <w:rPr>
          <w:rFonts w:ascii="Times New Roman" w:eastAsia="Times New Roman" w:hAnsi="Times New Roman" w:cs="Times New Roman"/>
          <w:i/>
          <w:iCs/>
          <w:color w:val="000000"/>
          <w:sz w:val="24"/>
          <w:szCs w:val="26"/>
          <w:lang w:eastAsia="tr-TR"/>
        </w:rPr>
        <w:t>karariyle</w:t>
      </w:r>
      <w:proofErr w:type="spellEnd"/>
      <w:r w:rsidRPr="00D7063C">
        <w:rPr>
          <w:rFonts w:ascii="Times New Roman" w:eastAsia="Times New Roman" w:hAnsi="Times New Roman" w:cs="Times New Roman"/>
          <w:i/>
          <w:iCs/>
          <w:color w:val="000000"/>
          <w:sz w:val="24"/>
          <w:szCs w:val="26"/>
          <w:lang w:eastAsia="tr-TR"/>
        </w:rPr>
        <w:t xml:space="preserve"> mümkündür.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i/>
          <w:iCs/>
          <w:color w:val="000000"/>
          <w:sz w:val="24"/>
          <w:szCs w:val="26"/>
          <w:lang w:eastAsia="tr-TR"/>
        </w:rPr>
        <w:t xml:space="preserve">Mahkeme veya sorgu </w:t>
      </w:r>
      <w:proofErr w:type="gramStart"/>
      <w:r w:rsidRPr="00D7063C">
        <w:rPr>
          <w:rFonts w:ascii="Times New Roman" w:eastAsia="Times New Roman" w:hAnsi="Times New Roman" w:cs="Times New Roman"/>
          <w:i/>
          <w:iCs/>
          <w:color w:val="000000"/>
          <w:sz w:val="24"/>
          <w:szCs w:val="26"/>
          <w:lang w:eastAsia="tr-TR"/>
        </w:rPr>
        <w:t>hakimi</w:t>
      </w:r>
      <w:proofErr w:type="gramEnd"/>
      <w:r w:rsidRPr="00D7063C">
        <w:rPr>
          <w:rFonts w:ascii="Times New Roman" w:eastAsia="Times New Roman" w:hAnsi="Times New Roman" w:cs="Times New Roman"/>
          <w:i/>
          <w:iCs/>
          <w:color w:val="000000"/>
          <w:sz w:val="24"/>
          <w:szCs w:val="26"/>
          <w:lang w:eastAsia="tr-TR"/>
        </w:rPr>
        <w:t xml:space="preserve"> evrakın dava sonuna kadar dosyada kalmasına karar </w:t>
      </w:r>
      <w:proofErr w:type="gramStart"/>
      <w:r w:rsidRPr="00D7063C">
        <w:rPr>
          <w:rFonts w:ascii="Times New Roman" w:eastAsia="Times New Roman" w:hAnsi="Times New Roman" w:cs="Times New Roman"/>
          <w:i/>
          <w:iCs/>
          <w:color w:val="000000"/>
          <w:sz w:val="24"/>
          <w:szCs w:val="26"/>
          <w:lang w:eastAsia="tr-TR"/>
        </w:rPr>
        <w:t>verirse</w:t>
      </w:r>
      <w:proofErr w:type="gramEnd"/>
      <w:r w:rsidRPr="00D7063C">
        <w:rPr>
          <w:rFonts w:ascii="Times New Roman" w:eastAsia="Times New Roman" w:hAnsi="Times New Roman" w:cs="Times New Roman"/>
          <w:i/>
          <w:iCs/>
          <w:color w:val="000000"/>
          <w:sz w:val="24"/>
          <w:szCs w:val="26"/>
          <w:lang w:eastAsia="tr-TR"/>
        </w:rPr>
        <w:t>, bu takdirde evrakın bir örneği çıkartılıp aslına uygunluğu onaylanarak, aslının yerinde saklanmak üzere notere verilir.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i/>
          <w:iCs/>
          <w:color w:val="000000"/>
          <w:sz w:val="24"/>
          <w:szCs w:val="26"/>
          <w:lang w:eastAsia="tr-TR"/>
        </w:rPr>
        <w:t xml:space="preserve">Noterin bulunduğu yerde inceleme imkanı bulunmaması sebebiyle evrakın başka bir yere gönderilmesi gerekiyorsa, noterin bulunduğu yer hukuk </w:t>
      </w:r>
      <w:proofErr w:type="gramStart"/>
      <w:r w:rsidRPr="00D7063C">
        <w:rPr>
          <w:rFonts w:ascii="Times New Roman" w:eastAsia="Times New Roman" w:hAnsi="Times New Roman" w:cs="Times New Roman"/>
          <w:i/>
          <w:iCs/>
          <w:color w:val="000000"/>
          <w:sz w:val="24"/>
          <w:szCs w:val="26"/>
          <w:lang w:eastAsia="tr-TR"/>
        </w:rPr>
        <w:t>hakimliğinin</w:t>
      </w:r>
      <w:proofErr w:type="gramEnd"/>
      <w:r w:rsidRPr="00D7063C">
        <w:rPr>
          <w:rFonts w:ascii="Times New Roman" w:eastAsia="Times New Roman" w:hAnsi="Times New Roman" w:cs="Times New Roman"/>
          <w:i/>
          <w:iCs/>
          <w:color w:val="000000"/>
          <w:sz w:val="24"/>
          <w:szCs w:val="26"/>
          <w:lang w:eastAsia="tr-TR"/>
        </w:rPr>
        <w:t xml:space="preserve"> </w:t>
      </w:r>
      <w:proofErr w:type="spellStart"/>
      <w:r w:rsidRPr="00D7063C">
        <w:rPr>
          <w:rFonts w:ascii="Times New Roman" w:eastAsia="Times New Roman" w:hAnsi="Times New Roman" w:cs="Times New Roman"/>
          <w:i/>
          <w:iCs/>
          <w:color w:val="000000"/>
          <w:sz w:val="24"/>
          <w:szCs w:val="26"/>
          <w:lang w:eastAsia="tr-TR"/>
        </w:rPr>
        <w:t>onaylıyacağı</w:t>
      </w:r>
      <w:proofErr w:type="spellEnd"/>
      <w:r w:rsidRPr="00D7063C">
        <w:rPr>
          <w:rFonts w:ascii="Times New Roman" w:eastAsia="Times New Roman" w:hAnsi="Times New Roman" w:cs="Times New Roman"/>
          <w:i/>
          <w:iCs/>
          <w:color w:val="000000"/>
          <w:sz w:val="24"/>
          <w:szCs w:val="26"/>
          <w:lang w:eastAsia="tr-TR"/>
        </w:rPr>
        <w:t xml:space="preserve"> örnek, aynı şekilde saklanır.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i/>
          <w:iCs/>
          <w:color w:val="000000"/>
          <w:sz w:val="24"/>
          <w:szCs w:val="26"/>
          <w:lang w:eastAsia="tr-TR"/>
        </w:rPr>
        <w:t xml:space="preserve">Soruşturma yetkisi bulunan kişilerle Cumhuriyet savcılarının </w:t>
      </w:r>
      <w:proofErr w:type="spellStart"/>
      <w:r w:rsidRPr="00D7063C">
        <w:rPr>
          <w:rFonts w:ascii="Times New Roman" w:eastAsia="Times New Roman" w:hAnsi="Times New Roman" w:cs="Times New Roman"/>
          <w:b/>
          <w:bCs/>
          <w:i/>
          <w:iCs/>
          <w:color w:val="000000"/>
          <w:sz w:val="24"/>
          <w:szCs w:val="26"/>
          <w:lang w:eastAsia="tr-TR"/>
        </w:rPr>
        <w:t>istiyecekleri</w:t>
      </w:r>
      <w:proofErr w:type="spellEnd"/>
      <w:r w:rsidRPr="00D7063C">
        <w:rPr>
          <w:rFonts w:ascii="Times New Roman" w:eastAsia="Times New Roman" w:hAnsi="Times New Roman" w:cs="Times New Roman"/>
          <w:b/>
          <w:bCs/>
          <w:i/>
          <w:iCs/>
          <w:color w:val="000000"/>
          <w:sz w:val="24"/>
          <w:szCs w:val="26"/>
          <w:lang w:eastAsia="tr-TR"/>
        </w:rPr>
        <w:t xml:space="preserve"> örnekler noterlik ücretine tabi değildir. Diğer resmi mercilere verilecek örneklerden yalnız yazı ücreti alınır.</w:t>
      </w:r>
      <w:r w:rsidRPr="00D7063C">
        <w:rPr>
          <w:rFonts w:ascii="Times New Roman" w:eastAsia="Times New Roman" w:hAnsi="Times New Roman" w:cs="Times New Roman"/>
          <w:color w:val="000000"/>
          <w:sz w:val="24"/>
          <w:szCs w:val="26"/>
          <w:lang w:eastAsia="tr-TR"/>
        </w:rPr>
        <w:t>”</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b/>
          <w:bCs/>
          <w:color w:val="000000"/>
          <w:sz w:val="24"/>
          <w:szCs w:val="26"/>
          <w:lang w:eastAsia="tr-TR"/>
        </w:rPr>
        <w:t>III- İLK İNCELEME     </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lastRenderedPageBreak/>
        <w:t>Anayasa Mahkemesi İçtüzüğü hükümleri uyarınca yapılan ilk inceleme toplantısında, başvuru kararı ve ekleri, Raportör Ümit DENİZ tarafından hazırlanan ilk inceleme raporu, itiraz konusu yasa kuralı ve dayanılan Anayasa kuralları ile bunların gerekçeleri ve diğer yasama belgeleri okunup incelendikten sonra gereği görüşülüp düşünüldü:</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6216 sayılı Anayasa Mahkemesinin Kuruluşu ve Yargılama Usulleri Hakkında Kanun’un  “</w:t>
      </w:r>
      <w:r w:rsidRPr="00D7063C">
        <w:rPr>
          <w:rFonts w:ascii="Times New Roman" w:eastAsia="Times New Roman" w:hAnsi="Times New Roman" w:cs="Times New Roman"/>
          <w:i/>
          <w:iCs/>
          <w:color w:val="000000"/>
          <w:sz w:val="24"/>
          <w:szCs w:val="26"/>
          <w:lang w:eastAsia="tr-TR"/>
        </w:rPr>
        <w:t>Anayasaya aykırılığın mahkemelerce ileri sürülmesi</w:t>
      </w:r>
      <w:r w:rsidRPr="00D7063C">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D7063C">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(c) bendinde de Mahkemeye gönderilecek belgeler arasında “</w:t>
      </w:r>
      <w:r w:rsidRPr="00D7063C">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D7063C">
        <w:rPr>
          <w:rFonts w:ascii="Times New Roman" w:eastAsia="Times New Roman" w:hAnsi="Times New Roman" w:cs="Times New Roman"/>
          <w:color w:val="000000"/>
          <w:sz w:val="24"/>
          <w:szCs w:val="26"/>
          <w:lang w:eastAsia="tr-TR"/>
        </w:rPr>
        <w:t xml:space="preserve">” sayılmıştır. </w:t>
      </w:r>
      <w:proofErr w:type="gramEnd"/>
      <w:r w:rsidRPr="00D7063C">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xml:space="preserve"> Anayasa Mahkemesi </w:t>
      </w:r>
      <w:proofErr w:type="spellStart"/>
      <w:r w:rsidRPr="00D7063C">
        <w:rPr>
          <w:rFonts w:ascii="Times New Roman" w:eastAsia="Times New Roman" w:hAnsi="Times New Roman" w:cs="Times New Roman"/>
          <w:color w:val="000000"/>
          <w:sz w:val="24"/>
          <w:szCs w:val="26"/>
          <w:lang w:eastAsia="tr-TR"/>
        </w:rPr>
        <w:t>İçtüzüğü’nün</w:t>
      </w:r>
      <w:proofErr w:type="spellEnd"/>
      <w:r w:rsidRPr="00D7063C">
        <w:rPr>
          <w:rFonts w:ascii="Times New Roman" w:eastAsia="Times New Roman" w:hAnsi="Times New Roman" w:cs="Times New Roman"/>
          <w:color w:val="000000"/>
          <w:sz w:val="24"/>
          <w:szCs w:val="26"/>
          <w:lang w:eastAsia="tr-TR"/>
        </w:rPr>
        <w:t xml:space="preserve"> 46. maddesinin (2) numaralı fıkrasının (b) bendinde de itiraz yoluna başvuran Mahkemenin gerekçeli başvuru kararının yanında dava dilekçesi, iddianame veya davayı açan belgeler ile dosyanın ilgili bölümlerinin onaylı örneklerini sunması gerektiği ifade edilmiştir.</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7063C">
        <w:rPr>
          <w:rFonts w:ascii="Times New Roman" w:eastAsia="Times New Roman" w:hAnsi="Times New Roman" w:cs="Times New Roman"/>
          <w:color w:val="000000"/>
          <w:sz w:val="24"/>
          <w:szCs w:val="26"/>
          <w:lang w:eastAsia="tr-TR"/>
        </w:rPr>
        <w:t xml:space="preserve">Yine </w:t>
      </w:r>
      <w:proofErr w:type="spellStart"/>
      <w:r w:rsidRPr="00D7063C">
        <w:rPr>
          <w:rFonts w:ascii="Times New Roman" w:eastAsia="Times New Roman" w:hAnsi="Times New Roman" w:cs="Times New Roman"/>
          <w:color w:val="000000"/>
          <w:sz w:val="24"/>
          <w:szCs w:val="26"/>
          <w:lang w:eastAsia="tr-TR"/>
        </w:rPr>
        <w:t>İçtüzük’ün</w:t>
      </w:r>
      <w:proofErr w:type="spellEnd"/>
      <w:r w:rsidRPr="00D7063C">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Yapılan incelemede, itiraz yoluna başvuran Mahkemenin belirtilen kuralların öngördüğü zorunluluğa rağmen gerekçeli başvuru kararına dava dilekçesi ve dosyanın ilgili bölümlerinin onaylı örneklerini eklemediği anlaşılmıştır. Dolayısıyla, itiraz konusu kuralın davada uygulanacak kural olup olmadığı da kesin olarak belirlenememektedir.</w:t>
      </w:r>
    </w:p>
    <w:p w:rsidR="00D7063C" w:rsidRP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xml:space="preserve">Açıklanan nedenlerle, 6216 sayılı Kanun’un 40. maddesinin (1) numaralı fıkrasının (c) bendi ile </w:t>
      </w:r>
      <w:proofErr w:type="spellStart"/>
      <w:r w:rsidRPr="00D7063C">
        <w:rPr>
          <w:rFonts w:ascii="Times New Roman" w:eastAsia="Times New Roman" w:hAnsi="Times New Roman" w:cs="Times New Roman"/>
          <w:color w:val="000000"/>
          <w:sz w:val="24"/>
          <w:szCs w:val="26"/>
          <w:lang w:eastAsia="tr-TR"/>
        </w:rPr>
        <w:t>İçtüzük’ün</w:t>
      </w:r>
      <w:proofErr w:type="spellEnd"/>
      <w:r w:rsidRPr="00D7063C">
        <w:rPr>
          <w:rFonts w:ascii="Times New Roman" w:eastAsia="Times New Roman" w:hAnsi="Times New Roman" w:cs="Times New Roman"/>
          <w:color w:val="000000"/>
          <w:sz w:val="24"/>
          <w:szCs w:val="26"/>
          <w:lang w:eastAsia="tr-TR"/>
        </w:rPr>
        <w:t xml:space="preserve"> 46. maddesinin (2) numaralı fıkrasının (b) bendine aykırı olduğu anlaşılan itiraz başvurusunun, 6216 sayılı Kanun’un 40. maddesinin (4) numaralı fıkrası gereğince yöntemine uygun olmadığından, esas incelemeye geçilmeksizin reddi gerekir. </w:t>
      </w:r>
    </w:p>
    <w:p w:rsid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r w:rsidRPr="00D7063C">
        <w:rPr>
          <w:rFonts w:ascii="Times New Roman" w:eastAsia="Times New Roman" w:hAnsi="Times New Roman" w:cs="Times New Roman"/>
          <w:b/>
          <w:bCs/>
          <w:color w:val="000000"/>
          <w:sz w:val="24"/>
          <w:szCs w:val="26"/>
          <w:lang w:eastAsia="tr-TR"/>
        </w:rPr>
        <w:t>IV- SONUÇ</w:t>
      </w:r>
    </w:p>
    <w:p w:rsidR="00D7063C" w:rsidRP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18.1.1972 günlü, 1512 sayılı Noterlik Kanunu’nun 55. maddesinin son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14.5.2014 gününde OYBİRLİĞİYLE karar verildi.  </w:t>
      </w:r>
    </w:p>
    <w:p w:rsidR="00D7063C" w:rsidRPr="00D7063C" w:rsidRDefault="00D7063C" w:rsidP="00D706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063C" w:rsidRPr="00D7063C" w:rsidTr="00D7063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lastRenderedPageBreak/>
              <w:t>Başkanvekili</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063C">
              <w:rPr>
                <w:rFonts w:ascii="Times New Roman" w:eastAsia="Times New Roman" w:hAnsi="Times New Roman" w:cs="Times New Roman"/>
                <w:color w:val="000000"/>
                <w:sz w:val="24"/>
                <w:szCs w:val="26"/>
                <w:lang w:eastAsia="tr-TR"/>
              </w:rPr>
              <w:t>Serruh</w:t>
            </w:r>
            <w:proofErr w:type="spellEnd"/>
            <w:r w:rsidRPr="00D7063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 xml:space="preserve">Osman </w:t>
            </w:r>
            <w:proofErr w:type="spellStart"/>
            <w:r w:rsidRPr="00D7063C">
              <w:rPr>
                <w:rFonts w:ascii="Times New Roman" w:eastAsia="Times New Roman" w:hAnsi="Times New Roman" w:cs="Times New Roman"/>
                <w:color w:val="000000"/>
                <w:sz w:val="24"/>
                <w:szCs w:val="26"/>
                <w:lang w:eastAsia="tr-TR"/>
              </w:rPr>
              <w:t>Alifeyyaz</w:t>
            </w:r>
            <w:proofErr w:type="spellEnd"/>
            <w:r w:rsidRPr="00D7063C">
              <w:rPr>
                <w:rFonts w:ascii="Times New Roman" w:eastAsia="Times New Roman" w:hAnsi="Times New Roman" w:cs="Times New Roman"/>
                <w:color w:val="000000"/>
                <w:sz w:val="24"/>
                <w:szCs w:val="26"/>
                <w:lang w:eastAsia="tr-TR"/>
              </w:rPr>
              <w:t xml:space="preserve"> PAKSÜT</w:t>
            </w:r>
          </w:p>
        </w:tc>
      </w:tr>
    </w:tbl>
    <w:p w:rsid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063C" w:rsidRPr="00D7063C" w:rsidTr="00D7063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Engin YILDIRIM</w:t>
            </w:r>
          </w:p>
        </w:tc>
      </w:tr>
    </w:tbl>
    <w:p w:rsid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063C" w:rsidRPr="00D7063C" w:rsidTr="00D7063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063C">
              <w:rPr>
                <w:rFonts w:ascii="Times New Roman" w:eastAsia="Times New Roman" w:hAnsi="Times New Roman" w:cs="Times New Roman"/>
                <w:color w:val="000000"/>
                <w:sz w:val="24"/>
                <w:szCs w:val="26"/>
                <w:lang w:eastAsia="tr-TR"/>
              </w:rPr>
              <w:t>Hicabi</w:t>
            </w:r>
            <w:proofErr w:type="spellEnd"/>
            <w:r w:rsidRPr="00D7063C">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Celal Mümtaz AKINCI</w:t>
            </w:r>
          </w:p>
        </w:tc>
      </w:tr>
    </w:tbl>
    <w:p w:rsid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063C" w:rsidRPr="00D7063C" w:rsidTr="00D7063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Zühtü ARSLAN</w:t>
            </w:r>
          </w:p>
        </w:tc>
      </w:tr>
    </w:tbl>
    <w:p w:rsid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p w:rsidR="00D7063C" w:rsidRPr="00D7063C" w:rsidRDefault="00D7063C" w:rsidP="00D706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06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7063C" w:rsidRPr="00D7063C" w:rsidTr="00D7063C">
        <w:tc>
          <w:tcPr>
            <w:tcW w:w="2500"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Üye</w:t>
            </w:r>
          </w:p>
          <w:p w:rsidR="00D7063C" w:rsidRPr="00D7063C" w:rsidRDefault="00D7063C" w:rsidP="00D706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063C">
              <w:rPr>
                <w:rFonts w:ascii="Times New Roman" w:eastAsia="Times New Roman" w:hAnsi="Times New Roman" w:cs="Times New Roman"/>
                <w:color w:val="000000"/>
                <w:sz w:val="24"/>
                <w:szCs w:val="26"/>
                <w:lang w:eastAsia="tr-TR"/>
              </w:rPr>
              <w:t>Hasan Tahsin GÖKCAN</w:t>
            </w:r>
          </w:p>
        </w:tc>
      </w:tr>
    </w:tbl>
    <w:p w:rsidR="00CE1FB9" w:rsidRPr="00D7063C" w:rsidRDefault="00CE1FB9" w:rsidP="00D7063C">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D7063C" w:rsidSect="00D706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53" w:rsidRDefault="00DB6453" w:rsidP="00D7063C">
      <w:pPr>
        <w:spacing w:after="0" w:line="240" w:lineRule="auto"/>
      </w:pPr>
      <w:r>
        <w:separator/>
      </w:r>
    </w:p>
  </w:endnote>
  <w:endnote w:type="continuationSeparator" w:id="0">
    <w:p w:rsidR="00DB6453" w:rsidRDefault="00DB6453" w:rsidP="00D7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Default="00D7063C" w:rsidP="00956B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063C" w:rsidRDefault="00D7063C" w:rsidP="00D706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Pr="00D7063C" w:rsidRDefault="00D7063C" w:rsidP="00956BCA">
    <w:pPr>
      <w:pStyle w:val="Altbilgi"/>
      <w:framePr w:wrap="around" w:vAnchor="text" w:hAnchor="margin" w:xAlign="right" w:y="1"/>
      <w:rPr>
        <w:rStyle w:val="SayfaNumaras"/>
        <w:rFonts w:ascii="Times New Roman" w:hAnsi="Times New Roman" w:cs="Times New Roman"/>
      </w:rPr>
    </w:pPr>
    <w:r w:rsidRPr="00D7063C">
      <w:rPr>
        <w:rStyle w:val="SayfaNumaras"/>
        <w:rFonts w:ascii="Times New Roman" w:hAnsi="Times New Roman" w:cs="Times New Roman"/>
      </w:rPr>
      <w:fldChar w:fldCharType="begin"/>
    </w:r>
    <w:r w:rsidRPr="00D7063C">
      <w:rPr>
        <w:rStyle w:val="SayfaNumaras"/>
        <w:rFonts w:ascii="Times New Roman" w:hAnsi="Times New Roman" w:cs="Times New Roman"/>
      </w:rPr>
      <w:instrText xml:space="preserve">PAGE  </w:instrText>
    </w:r>
    <w:r w:rsidRPr="00D7063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7063C">
      <w:rPr>
        <w:rStyle w:val="SayfaNumaras"/>
        <w:rFonts w:ascii="Times New Roman" w:hAnsi="Times New Roman" w:cs="Times New Roman"/>
      </w:rPr>
      <w:fldChar w:fldCharType="end"/>
    </w:r>
  </w:p>
  <w:p w:rsidR="00D7063C" w:rsidRPr="00D7063C" w:rsidRDefault="00D7063C" w:rsidP="00D706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Default="00D706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53" w:rsidRDefault="00DB6453" w:rsidP="00D7063C">
      <w:pPr>
        <w:spacing w:after="0" w:line="240" w:lineRule="auto"/>
      </w:pPr>
      <w:r>
        <w:separator/>
      </w:r>
    </w:p>
  </w:footnote>
  <w:footnote w:type="continuationSeparator" w:id="0">
    <w:p w:rsidR="00DB6453" w:rsidRDefault="00DB6453" w:rsidP="00D7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Default="00D706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Default="00D706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/78</w:t>
    </w:r>
  </w:p>
  <w:p w:rsidR="00D7063C" w:rsidRDefault="00D706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/82</w:t>
    </w:r>
  </w:p>
  <w:p w:rsidR="00D7063C" w:rsidRPr="00D7063C" w:rsidRDefault="00D706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3C" w:rsidRDefault="00D706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9B"/>
    <w:rsid w:val="00CE1FB9"/>
    <w:rsid w:val="00D7063C"/>
    <w:rsid w:val="00DB6453"/>
    <w:rsid w:val="00EF0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67B67-38FA-4F9E-AB5C-57DA6E4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06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063C"/>
  </w:style>
  <w:style w:type="paragraph" w:styleId="Altbilgi">
    <w:name w:val="footer"/>
    <w:basedOn w:val="Normal"/>
    <w:link w:val="AltbilgiChar"/>
    <w:uiPriority w:val="99"/>
    <w:unhideWhenUsed/>
    <w:rsid w:val="00D706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063C"/>
  </w:style>
  <w:style w:type="character" w:styleId="SayfaNumaras">
    <w:name w:val="page number"/>
    <w:basedOn w:val="VarsaylanParagrafYazTipi"/>
    <w:uiPriority w:val="99"/>
    <w:semiHidden/>
    <w:unhideWhenUsed/>
    <w:rsid w:val="00D7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2019-02-22T08:06:00Z</dcterms:created>
  <dcterms:modified xsi:type="dcterms:W3CDTF">2019-02-22T08:07:00Z</dcterms:modified>
</cp:coreProperties>
</file>