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B0" w:rsidRPr="006318B0" w:rsidRDefault="006318B0" w:rsidP="006318B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color w:val="000000"/>
          <w:sz w:val="24"/>
          <w:szCs w:val="26"/>
          <w:lang w:eastAsia="tr-TR"/>
        </w:rPr>
        <w:t>ANAYASA MAHKEMESİ KARARI</w:t>
      </w:r>
    </w:p>
    <w:p w:rsidR="006318B0" w:rsidRP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color w:val="000000"/>
          <w:sz w:val="24"/>
          <w:szCs w:val="26"/>
          <w:lang w:eastAsia="tr-TR"/>
        </w:rPr>
        <w:t> </w:t>
      </w:r>
    </w:p>
    <w:p w:rsidR="006318B0" w:rsidRPr="006318B0" w:rsidRDefault="006318B0" w:rsidP="006318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6318B0">
        <w:rPr>
          <w:rFonts w:ascii="Times New Roman" w:eastAsia="Times New Roman" w:hAnsi="Times New Roman" w:cs="Times New Roman"/>
          <w:b/>
          <w:bCs/>
          <w:color w:val="000000"/>
          <w:sz w:val="24"/>
          <w:szCs w:val="26"/>
          <w:lang w:eastAsia="tr-TR"/>
        </w:rPr>
        <w:t>: 2014</w:t>
      </w:r>
      <w:proofErr w:type="gramEnd"/>
      <w:r w:rsidRPr="006318B0">
        <w:rPr>
          <w:rFonts w:ascii="Times New Roman" w:eastAsia="Times New Roman" w:hAnsi="Times New Roman" w:cs="Times New Roman"/>
          <w:b/>
          <w:bCs/>
          <w:color w:val="000000"/>
          <w:sz w:val="24"/>
          <w:szCs w:val="26"/>
          <w:lang w:eastAsia="tr-TR"/>
        </w:rPr>
        <w:t>/6</w:t>
      </w:r>
    </w:p>
    <w:p w:rsidR="006318B0" w:rsidRPr="006318B0" w:rsidRDefault="006318B0" w:rsidP="006318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318B0">
        <w:rPr>
          <w:rFonts w:ascii="Times New Roman" w:eastAsia="Times New Roman" w:hAnsi="Times New Roman" w:cs="Times New Roman"/>
          <w:b/>
          <w:bCs/>
          <w:color w:val="000000"/>
          <w:sz w:val="24"/>
          <w:szCs w:val="26"/>
          <w:lang w:eastAsia="tr-TR"/>
        </w:rPr>
        <w:t>Karar Sayısı: 2014/22</w:t>
      </w:r>
    </w:p>
    <w:p w:rsidR="006318B0" w:rsidRPr="006318B0" w:rsidRDefault="006318B0" w:rsidP="006318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318B0">
        <w:rPr>
          <w:rFonts w:ascii="Times New Roman" w:eastAsia="Times New Roman" w:hAnsi="Times New Roman" w:cs="Times New Roman"/>
          <w:b/>
          <w:bCs/>
          <w:color w:val="000000"/>
          <w:sz w:val="24"/>
          <w:szCs w:val="26"/>
          <w:lang w:eastAsia="tr-TR"/>
        </w:rPr>
        <w:t>Karar Günü: 11.2.2014</w:t>
      </w:r>
    </w:p>
    <w:p w:rsidR="006318B0" w:rsidRDefault="006318B0" w:rsidP="006318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318B0">
        <w:rPr>
          <w:rFonts w:ascii="Times New Roman" w:eastAsia="Times New Roman" w:hAnsi="Times New Roman" w:cs="Times New Roman"/>
          <w:b/>
          <w:bCs/>
          <w:color w:val="000000"/>
          <w:sz w:val="24"/>
          <w:szCs w:val="26"/>
          <w:lang w:eastAsia="tr-TR"/>
        </w:rPr>
        <w:t>R.G. Tarih-Sayı: Tebliğ edildi</w:t>
      </w:r>
      <w:r w:rsidRPr="006318B0">
        <w:rPr>
          <w:rFonts w:ascii="Times New Roman" w:eastAsia="Times New Roman" w:hAnsi="Times New Roman" w:cs="Times New Roman"/>
          <w:b/>
          <w:bCs/>
          <w:color w:val="000000"/>
          <w:sz w:val="24"/>
          <w:szCs w:val="26"/>
          <w:lang w:eastAsia="tr-TR"/>
        </w:rPr>
        <w:t> </w:t>
      </w:r>
    </w:p>
    <w:p w:rsidR="006318B0" w:rsidRDefault="006318B0" w:rsidP="006318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color w:val="000000"/>
          <w:sz w:val="24"/>
          <w:szCs w:val="26"/>
          <w:lang w:eastAsia="tr-TR"/>
        </w:rPr>
        <w:t xml:space="preserve">İTİRAZ YOLUNA </w:t>
      </w:r>
      <w:proofErr w:type="gramStart"/>
      <w:r w:rsidRPr="006318B0">
        <w:rPr>
          <w:rFonts w:ascii="Times New Roman" w:eastAsia="Times New Roman" w:hAnsi="Times New Roman" w:cs="Times New Roman"/>
          <w:b/>
          <w:bCs/>
          <w:color w:val="000000"/>
          <w:sz w:val="24"/>
          <w:szCs w:val="26"/>
          <w:lang w:eastAsia="tr-TR"/>
        </w:rPr>
        <w:t>BAŞVURAN :</w:t>
      </w:r>
      <w:r w:rsidRPr="006318B0">
        <w:rPr>
          <w:rFonts w:ascii="Times New Roman" w:eastAsia="Times New Roman" w:hAnsi="Times New Roman" w:cs="Times New Roman"/>
          <w:color w:val="000000"/>
          <w:sz w:val="24"/>
          <w:szCs w:val="26"/>
          <w:lang w:eastAsia="tr-TR"/>
        </w:rPr>
        <w:t> İstanbul</w:t>
      </w:r>
      <w:proofErr w:type="gramEnd"/>
      <w:r w:rsidRPr="006318B0">
        <w:rPr>
          <w:rFonts w:ascii="Times New Roman" w:eastAsia="Times New Roman" w:hAnsi="Times New Roman" w:cs="Times New Roman"/>
          <w:color w:val="000000"/>
          <w:sz w:val="24"/>
          <w:szCs w:val="26"/>
          <w:lang w:eastAsia="tr-TR"/>
        </w:rPr>
        <w:t xml:space="preserve"> 35. Asliye Ticaret Mahkemesi</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color w:val="000000"/>
          <w:sz w:val="24"/>
          <w:szCs w:val="26"/>
          <w:lang w:eastAsia="tr-TR"/>
        </w:rPr>
        <w:t xml:space="preserve">İTİRAZIN </w:t>
      </w:r>
      <w:proofErr w:type="gramStart"/>
      <w:r w:rsidRPr="006318B0">
        <w:rPr>
          <w:rFonts w:ascii="Times New Roman" w:eastAsia="Times New Roman" w:hAnsi="Times New Roman" w:cs="Times New Roman"/>
          <w:b/>
          <w:bCs/>
          <w:color w:val="000000"/>
          <w:sz w:val="24"/>
          <w:szCs w:val="26"/>
          <w:lang w:eastAsia="tr-TR"/>
        </w:rPr>
        <w:t>KONUSU :</w:t>
      </w:r>
      <w:r w:rsidRPr="006318B0">
        <w:rPr>
          <w:rFonts w:ascii="Times New Roman" w:eastAsia="Times New Roman" w:hAnsi="Times New Roman" w:cs="Times New Roman"/>
          <w:color w:val="000000"/>
          <w:sz w:val="24"/>
          <w:szCs w:val="26"/>
          <w:lang w:eastAsia="tr-TR"/>
        </w:rPr>
        <w:t> 21</w:t>
      </w:r>
      <w:proofErr w:type="gramEnd"/>
      <w:r w:rsidRPr="006318B0">
        <w:rPr>
          <w:rFonts w:ascii="Times New Roman" w:eastAsia="Times New Roman" w:hAnsi="Times New Roman" w:cs="Times New Roman"/>
          <w:color w:val="000000"/>
          <w:sz w:val="24"/>
          <w:szCs w:val="26"/>
          <w:lang w:eastAsia="tr-TR"/>
        </w:rPr>
        <w:t xml:space="preserve">.11.2012 günlü, 6361 sayılı Finansal Kiralama,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ve Finansman Şirketleri Kanunu'nun 9. maddesinin (3) numaralı fıkrasının Anayasa'nın 10. ve 36. maddelerine aykırılığı ileri sürülerek iptaline karar verilmesi istemidir.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color w:val="000000"/>
          <w:sz w:val="24"/>
          <w:szCs w:val="26"/>
          <w:lang w:eastAsia="tr-TR"/>
        </w:rPr>
        <w:t>I- OLAY</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Davacı şirketin, keşide ettiği çeklerle ilgili davalılara karşı herhangi bir borcu bulunmadığının tespiti istemiyle açtığı menfi tespit davasında, itiraz konusu kuralın Anayasa'ya aykırı olduğu kanısına varan Mahkeme, iptali için başvurmuştur.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color w:val="000000"/>
          <w:sz w:val="24"/>
          <w:szCs w:val="26"/>
          <w:lang w:eastAsia="tr-TR"/>
        </w:rPr>
        <w:t>II- İTİRAZ KONUSU YASA KURALI</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6361 sayılı Kanun'un itiraz konusu kuralı da içeren 9. maddesi şöyledir: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r w:rsidRPr="006318B0">
        <w:rPr>
          <w:rFonts w:ascii="Times New Roman" w:eastAsia="Times New Roman" w:hAnsi="Times New Roman" w:cs="Times New Roman"/>
          <w:b/>
          <w:bCs/>
          <w:i/>
          <w:iCs/>
          <w:color w:val="000000"/>
          <w:sz w:val="24"/>
          <w:szCs w:val="26"/>
          <w:lang w:eastAsia="tr-TR"/>
        </w:rPr>
        <w:t>Şirketin yapamayacağı iş ve işlemler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i/>
          <w:iCs/>
          <w:color w:val="000000"/>
          <w:sz w:val="24"/>
          <w:szCs w:val="26"/>
          <w:lang w:eastAsia="tr-TR"/>
        </w:rPr>
        <w:t> </w:t>
      </w:r>
      <w:r w:rsidRPr="006318B0">
        <w:rPr>
          <w:rFonts w:ascii="Times New Roman" w:eastAsia="Times New Roman" w:hAnsi="Times New Roman" w:cs="Times New Roman"/>
          <w:b/>
          <w:bCs/>
          <w:i/>
          <w:iCs/>
          <w:color w:val="000000"/>
          <w:sz w:val="24"/>
          <w:szCs w:val="26"/>
          <w:lang w:eastAsia="tr-TR"/>
        </w:rPr>
        <w:t>MADDE 9-</w:t>
      </w:r>
      <w:r w:rsidRPr="006318B0">
        <w:rPr>
          <w:rFonts w:ascii="Times New Roman" w:eastAsia="Times New Roman" w:hAnsi="Times New Roman" w:cs="Times New Roman"/>
          <w:i/>
          <w:iCs/>
          <w:color w:val="000000"/>
          <w:sz w:val="24"/>
          <w:szCs w:val="26"/>
          <w:lang w:eastAsia="tr-TR"/>
        </w:rPr>
        <w:t> (1) Şirket;</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i/>
          <w:iCs/>
          <w:color w:val="000000"/>
          <w:sz w:val="24"/>
          <w:szCs w:val="26"/>
          <w:lang w:eastAsia="tr-TR"/>
        </w:rPr>
        <w:t> a) Ana faaliyet konuları dışında faaliyette bulunamaz.</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i/>
          <w:iCs/>
          <w:color w:val="000000"/>
          <w:sz w:val="24"/>
          <w:szCs w:val="26"/>
          <w:lang w:eastAsia="tr-TR"/>
        </w:rPr>
        <w:t xml:space="preserve"> b) Müşterileri ile yapacağı sözleşmeler çerçevesinde ve yaptığı işlemin bir parçası olarak müşterilerine ilave finansman sağlamak amacıyla toplamı ödenmiş sermayesinin yüzde birini geçmeyecek şekilde kullandırılan nakdi krediler hariç olmak üzere nakdi kredi kullandıramaz. Bu oranı sıfıra kadar azaltmaya veya ödenmiş sermayenin yüzde </w:t>
      </w:r>
      <w:proofErr w:type="gramStart"/>
      <w:r w:rsidRPr="006318B0">
        <w:rPr>
          <w:rFonts w:ascii="Times New Roman" w:eastAsia="Times New Roman" w:hAnsi="Times New Roman" w:cs="Times New Roman"/>
          <w:i/>
          <w:iCs/>
          <w:color w:val="000000"/>
          <w:sz w:val="24"/>
          <w:szCs w:val="26"/>
          <w:lang w:eastAsia="tr-TR"/>
        </w:rPr>
        <w:t>beşine</w:t>
      </w:r>
      <w:proofErr w:type="gramEnd"/>
      <w:r w:rsidRPr="006318B0">
        <w:rPr>
          <w:rFonts w:ascii="Times New Roman" w:eastAsia="Times New Roman" w:hAnsi="Times New Roman" w:cs="Times New Roman"/>
          <w:i/>
          <w:iCs/>
          <w:color w:val="000000"/>
          <w:sz w:val="24"/>
          <w:szCs w:val="26"/>
          <w:lang w:eastAsia="tr-TR"/>
        </w:rPr>
        <w:t xml:space="preserve"> kadar artırmaya ya da şirket bazında farklılaştırmaya Kurul yetkilidir.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18B0">
        <w:rPr>
          <w:rFonts w:ascii="Times New Roman" w:eastAsia="Times New Roman" w:hAnsi="Times New Roman" w:cs="Times New Roman"/>
          <w:i/>
          <w:iCs/>
          <w:color w:val="000000"/>
          <w:sz w:val="24"/>
          <w:szCs w:val="26"/>
          <w:lang w:eastAsia="tr-TR"/>
        </w:rPr>
        <w:t xml:space="preserve">c) Ana faaliyet konusu işlemler ile sınırlı olmak kaydıyla verilen garanti ve kefaletler ile sermayesinde yüzde on ve daha fazla paya sahip veya kontrolünü elinde bulunduran kişiler ile sermayesinin yüzde on ve daha fazlasına sahip olduğu veya kontrolünü elinde bulundurduğu ortaklıklara, toplamı ödenmiş sermayesinin yüzde yirmisini geçmeyecek şekilde verilen garanti ve kefaletler hariç olmak üzere garanti, kefalet ve teminat mektubu veremez. </w:t>
      </w:r>
      <w:proofErr w:type="gramEnd"/>
      <w:r w:rsidRPr="006318B0">
        <w:rPr>
          <w:rFonts w:ascii="Times New Roman" w:eastAsia="Times New Roman" w:hAnsi="Times New Roman" w:cs="Times New Roman"/>
          <w:i/>
          <w:iCs/>
          <w:color w:val="000000"/>
          <w:sz w:val="24"/>
          <w:szCs w:val="26"/>
          <w:lang w:eastAsia="tr-TR"/>
        </w:rPr>
        <w:t>Bu oranı yüzde beşe kadar azaltmaya veya yüzde yirmi beşe kadar artırmaya ya da şirket bazında farklılaştırmaya Kurul yetkilidir.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i/>
          <w:iCs/>
          <w:color w:val="000000"/>
          <w:sz w:val="24"/>
          <w:szCs w:val="26"/>
          <w:lang w:eastAsia="tr-TR"/>
        </w:rPr>
        <w:t>ç) 2499 sayılı Kanuna göre menkul kıymet ihracı, uluslararası piyasalardan ödünç para alınması, genel esaslar dâhilinde ortak ve ortaklıklarından, bankalardan, para piyasalarından ve organize piyasalardan fon sağlanması dışında mevduat veya her ne ad altında olursa olsun bir ivaz karşılığı para toplayamaz.</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i/>
          <w:iCs/>
          <w:color w:val="000000"/>
          <w:sz w:val="24"/>
          <w:szCs w:val="26"/>
          <w:lang w:eastAsia="tr-TR"/>
        </w:rPr>
        <w:lastRenderedPageBreak/>
        <w:t xml:space="preserve">(2) </w:t>
      </w:r>
      <w:proofErr w:type="spellStart"/>
      <w:r w:rsidRPr="006318B0">
        <w:rPr>
          <w:rFonts w:ascii="Times New Roman" w:eastAsia="Times New Roman" w:hAnsi="Times New Roman" w:cs="Times New Roman"/>
          <w:i/>
          <w:iCs/>
          <w:color w:val="000000"/>
          <w:sz w:val="24"/>
          <w:szCs w:val="26"/>
          <w:lang w:eastAsia="tr-TR"/>
        </w:rPr>
        <w:t>Faktoring</w:t>
      </w:r>
      <w:proofErr w:type="spellEnd"/>
      <w:r w:rsidRPr="006318B0">
        <w:rPr>
          <w:rFonts w:ascii="Times New Roman" w:eastAsia="Times New Roman" w:hAnsi="Times New Roman" w:cs="Times New Roman"/>
          <w:i/>
          <w:iCs/>
          <w:color w:val="000000"/>
          <w:sz w:val="24"/>
          <w:szCs w:val="26"/>
          <w:lang w:eastAsia="tr-TR"/>
        </w:rPr>
        <w:t xml:space="preserve"> şirketi Kurulca belirlenen usul ve esaslar çerçevesinde kambiyo senetlerine dayalı olsa bile, bir mal veya hizmet satışından doğmuş fatura ile tevsik edilemeyen alacaklar ile Kurulca belirlenen usul ve esaslar çerçevesinde tevsik edilemeyen mal veya hizmet satışına bağlı doğacak alacakları devir alamaz veya tahsilini üstlenemez. Aynı faturaya dayalı birden çok </w:t>
      </w:r>
      <w:proofErr w:type="spellStart"/>
      <w:r w:rsidRPr="006318B0">
        <w:rPr>
          <w:rFonts w:ascii="Times New Roman" w:eastAsia="Times New Roman" w:hAnsi="Times New Roman" w:cs="Times New Roman"/>
          <w:i/>
          <w:iCs/>
          <w:color w:val="000000"/>
          <w:sz w:val="24"/>
          <w:szCs w:val="26"/>
          <w:lang w:eastAsia="tr-TR"/>
        </w:rPr>
        <w:t>faktoring</w:t>
      </w:r>
      <w:proofErr w:type="spellEnd"/>
      <w:r w:rsidRPr="006318B0">
        <w:rPr>
          <w:rFonts w:ascii="Times New Roman" w:eastAsia="Times New Roman" w:hAnsi="Times New Roman" w:cs="Times New Roman"/>
          <w:i/>
          <w:iCs/>
          <w:color w:val="000000"/>
          <w:sz w:val="24"/>
          <w:szCs w:val="26"/>
          <w:lang w:eastAsia="tr-TR"/>
        </w:rPr>
        <w:t xml:space="preserve"> şirketine yapılan kısmi temliklerin toplam tutarı fatura tutarını aşamaz.</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i/>
          <w:iCs/>
          <w:color w:val="000000"/>
          <w:sz w:val="24"/>
          <w:szCs w:val="26"/>
          <w:lang w:eastAsia="tr-TR"/>
        </w:rPr>
        <w:t xml:space="preserve">(3) Bir kambiyo senedinin ciro yoluyla </w:t>
      </w:r>
      <w:proofErr w:type="spellStart"/>
      <w:r w:rsidRPr="006318B0">
        <w:rPr>
          <w:rFonts w:ascii="Times New Roman" w:eastAsia="Times New Roman" w:hAnsi="Times New Roman" w:cs="Times New Roman"/>
          <w:b/>
          <w:bCs/>
          <w:i/>
          <w:iCs/>
          <w:color w:val="000000"/>
          <w:sz w:val="24"/>
          <w:szCs w:val="26"/>
          <w:lang w:eastAsia="tr-TR"/>
        </w:rPr>
        <w:t>faktoring</w:t>
      </w:r>
      <w:proofErr w:type="spellEnd"/>
      <w:r w:rsidRPr="006318B0">
        <w:rPr>
          <w:rFonts w:ascii="Times New Roman" w:eastAsia="Times New Roman" w:hAnsi="Times New Roman" w:cs="Times New Roman"/>
          <w:b/>
          <w:bCs/>
          <w:i/>
          <w:iCs/>
          <w:color w:val="000000"/>
          <w:sz w:val="24"/>
          <w:szCs w:val="26"/>
          <w:lang w:eastAsia="tr-TR"/>
        </w:rPr>
        <w:t xml:space="preserve"> şirketine devri hâlinde, kambiyo senedinden dolayı kendisine başvurulan kişi, düzenleyen veya önceki hamillerden biriyle kendi arasında doğrudan doğruya var olan ilişkilere dayanan </w:t>
      </w:r>
      <w:proofErr w:type="spellStart"/>
      <w:r w:rsidRPr="006318B0">
        <w:rPr>
          <w:rFonts w:ascii="Times New Roman" w:eastAsia="Times New Roman" w:hAnsi="Times New Roman" w:cs="Times New Roman"/>
          <w:b/>
          <w:bCs/>
          <w:i/>
          <w:iCs/>
          <w:color w:val="000000"/>
          <w:sz w:val="24"/>
          <w:szCs w:val="26"/>
          <w:lang w:eastAsia="tr-TR"/>
        </w:rPr>
        <w:t>def'ileri</w:t>
      </w:r>
      <w:proofErr w:type="spellEnd"/>
      <w:r w:rsidRPr="006318B0">
        <w:rPr>
          <w:rFonts w:ascii="Times New Roman" w:eastAsia="Times New Roman" w:hAnsi="Times New Roman" w:cs="Times New Roman"/>
          <w:b/>
          <w:bCs/>
          <w:i/>
          <w:iCs/>
          <w:color w:val="000000"/>
          <w:sz w:val="24"/>
          <w:szCs w:val="26"/>
          <w:lang w:eastAsia="tr-TR"/>
        </w:rPr>
        <w:t xml:space="preserve"> </w:t>
      </w:r>
      <w:proofErr w:type="spellStart"/>
      <w:r w:rsidRPr="006318B0">
        <w:rPr>
          <w:rFonts w:ascii="Times New Roman" w:eastAsia="Times New Roman" w:hAnsi="Times New Roman" w:cs="Times New Roman"/>
          <w:b/>
          <w:bCs/>
          <w:i/>
          <w:iCs/>
          <w:color w:val="000000"/>
          <w:sz w:val="24"/>
          <w:szCs w:val="26"/>
          <w:lang w:eastAsia="tr-TR"/>
        </w:rPr>
        <w:t>faktoring</w:t>
      </w:r>
      <w:proofErr w:type="spellEnd"/>
      <w:r w:rsidRPr="006318B0">
        <w:rPr>
          <w:rFonts w:ascii="Times New Roman" w:eastAsia="Times New Roman" w:hAnsi="Times New Roman" w:cs="Times New Roman"/>
          <w:b/>
          <w:bCs/>
          <w:i/>
          <w:iCs/>
          <w:color w:val="000000"/>
          <w:sz w:val="24"/>
          <w:szCs w:val="26"/>
          <w:lang w:eastAsia="tr-TR"/>
        </w:rPr>
        <w:t xml:space="preserve"> şirketine karşı ileri süremez; </w:t>
      </w:r>
      <w:proofErr w:type="gramStart"/>
      <w:r w:rsidRPr="006318B0">
        <w:rPr>
          <w:rFonts w:ascii="Times New Roman" w:eastAsia="Times New Roman" w:hAnsi="Times New Roman" w:cs="Times New Roman"/>
          <w:b/>
          <w:bCs/>
          <w:i/>
          <w:iCs/>
          <w:color w:val="000000"/>
          <w:sz w:val="24"/>
          <w:szCs w:val="26"/>
          <w:lang w:eastAsia="tr-TR"/>
        </w:rPr>
        <w:t>meğerki,</w:t>
      </w:r>
      <w:proofErr w:type="gramEnd"/>
      <w:r w:rsidRPr="006318B0">
        <w:rPr>
          <w:rFonts w:ascii="Times New Roman" w:eastAsia="Times New Roman" w:hAnsi="Times New Roman" w:cs="Times New Roman"/>
          <w:b/>
          <w:bCs/>
          <w:i/>
          <w:iCs/>
          <w:color w:val="000000"/>
          <w:sz w:val="24"/>
          <w:szCs w:val="26"/>
          <w:lang w:eastAsia="tr-TR"/>
        </w:rPr>
        <w:t xml:space="preserve"> </w:t>
      </w:r>
      <w:proofErr w:type="spellStart"/>
      <w:r w:rsidRPr="006318B0">
        <w:rPr>
          <w:rFonts w:ascii="Times New Roman" w:eastAsia="Times New Roman" w:hAnsi="Times New Roman" w:cs="Times New Roman"/>
          <w:b/>
          <w:bCs/>
          <w:i/>
          <w:iCs/>
          <w:color w:val="000000"/>
          <w:sz w:val="24"/>
          <w:szCs w:val="26"/>
          <w:lang w:eastAsia="tr-TR"/>
        </w:rPr>
        <w:t>faktoring</w:t>
      </w:r>
      <w:proofErr w:type="spellEnd"/>
      <w:r w:rsidRPr="006318B0">
        <w:rPr>
          <w:rFonts w:ascii="Times New Roman" w:eastAsia="Times New Roman" w:hAnsi="Times New Roman" w:cs="Times New Roman"/>
          <w:b/>
          <w:bCs/>
          <w:i/>
          <w:iCs/>
          <w:color w:val="000000"/>
          <w:sz w:val="24"/>
          <w:szCs w:val="26"/>
          <w:lang w:eastAsia="tr-TR"/>
        </w:rPr>
        <w:t xml:space="preserve"> şirketi kambiyo senedini iktisap ederken bile bile borçlunun zararına hareket etmiş olsun.</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18B0">
        <w:rPr>
          <w:rFonts w:ascii="Times New Roman" w:eastAsia="Times New Roman" w:hAnsi="Times New Roman" w:cs="Times New Roman"/>
          <w:i/>
          <w:iCs/>
          <w:color w:val="000000"/>
          <w:sz w:val="24"/>
          <w:szCs w:val="26"/>
          <w:lang w:eastAsia="tr-TR"/>
        </w:rPr>
        <w:t>(4) Sigortacılık mevzuatına ilişkin hükümler saklı kalmak kaydıyla, finansal kiralama şirketleri finansal kiralama veya faaliyet kiralaması işlemlerine konu edilen mallara, bu işlemler kapsamında alınan teminatlara ve söz konusu malı kiralayan kişilere; finansman şirketleri ise alımı kredilendirilen mallara veya hizmetlere, kredilerin teminatlarına ve kredilendirilen malı veya hizmeti satın alan gerçek veya tüzel kişilere, kredi borcunun geri ödenmesi ve benzeri tüm kredi unsurlarını koruma altına alacak her çeşit sigortayı kapsayacak şekilde iştigal konusuna giren işlere ilişkin sigorta sözleşmelerinin yapılmasına aracılık dışında sigortacılık işlemleriyle iştigal edemezler.</w:t>
      </w:r>
      <w:r w:rsidRPr="006318B0">
        <w:rPr>
          <w:rFonts w:ascii="Times New Roman" w:eastAsia="Times New Roman" w:hAnsi="Times New Roman" w:cs="Times New Roman"/>
          <w:color w:val="000000"/>
          <w:sz w:val="24"/>
          <w:szCs w:val="26"/>
          <w:lang w:eastAsia="tr-TR"/>
        </w:rPr>
        <w:t>"</w:t>
      </w:r>
      <w:proofErr w:type="gramEnd"/>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color w:val="000000"/>
          <w:sz w:val="24"/>
          <w:szCs w:val="26"/>
          <w:lang w:eastAsia="tr-TR"/>
        </w:rPr>
        <w:t>III- İLK İNCELEME</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Fatih ŞAHİN tarafından hazırlanan ilk inceleme raporu, itiraz konusu yasa kuralı ve dayanılan Anayasa kuralları ile bunların gerekçeleri ve diğer yasama belgeleri okunup incelendikten sonra gereği görüşülüp düşünüldü:</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18B0">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6318B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18B0">
        <w:rPr>
          <w:rFonts w:ascii="Times New Roman" w:eastAsia="Times New Roman" w:hAnsi="Times New Roman" w:cs="Times New Roman"/>
          <w:color w:val="000000"/>
          <w:sz w:val="24"/>
          <w:szCs w:val="26"/>
          <w:lang w:eastAsia="tr-TR"/>
        </w:rPr>
        <w:t xml:space="preserve">6361 sayılı Kanun'un 9. maddesinin itiraz konusu (3) numaralı fıkrasında, bir kambiyo senedinin ciro yoluyla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şirketine devri hâlinde,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şirketinin kambiyo senedini iktisap ederken bile bile borçlunun zararına hareket etmemiş olması kaydıyla, kambiyo senedinden dolayı kendisine başvurulan kişinin, senedi düzenleyen veya önceki hamillerden biriyle kendi arasında doğrudan doğruya var olan ilişkilere dayanan </w:t>
      </w:r>
      <w:proofErr w:type="spellStart"/>
      <w:r w:rsidRPr="006318B0">
        <w:rPr>
          <w:rFonts w:ascii="Times New Roman" w:eastAsia="Times New Roman" w:hAnsi="Times New Roman" w:cs="Times New Roman"/>
          <w:color w:val="000000"/>
          <w:sz w:val="24"/>
          <w:szCs w:val="26"/>
          <w:lang w:eastAsia="tr-TR"/>
        </w:rPr>
        <w:t>def'ileri</w:t>
      </w:r>
      <w:proofErr w:type="spellEnd"/>
      <w:r w:rsidRPr="006318B0">
        <w:rPr>
          <w:rFonts w:ascii="Times New Roman" w:eastAsia="Times New Roman" w:hAnsi="Times New Roman" w:cs="Times New Roman"/>
          <w:color w:val="000000"/>
          <w:sz w:val="24"/>
          <w:szCs w:val="26"/>
          <w:lang w:eastAsia="tr-TR"/>
        </w:rPr>
        <w:t xml:space="preserve">,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şirketine karşı ileri süremeyeceği öngörülmüştür.</w:t>
      </w:r>
      <w:proofErr w:type="gramEnd"/>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xml:space="preserve">Başvuran Mahkemede görülmekte olan dava, davacı şirketin, keşide ettiği çeklerden dolayı herhangi bir borcu bulunmadığının tespitine ilişkindir. Davada, çeklerin önceki hamiliyle davacı şirket arasında doğrudan doğruya var olan ilişkiye dayanan def'iler, davalı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şirketlerine karşı da ileri sürülmüştür.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6318B0">
        <w:rPr>
          <w:rFonts w:ascii="Times New Roman" w:eastAsia="Times New Roman" w:hAnsi="Times New Roman" w:cs="Times New Roman"/>
          <w:color w:val="000000"/>
          <w:sz w:val="24"/>
          <w:szCs w:val="26"/>
          <w:lang w:eastAsia="tr-TR"/>
        </w:rPr>
        <w:lastRenderedPageBreak/>
        <w:t>Yargıtayın</w:t>
      </w:r>
      <w:proofErr w:type="spellEnd"/>
      <w:r w:rsidRPr="006318B0">
        <w:rPr>
          <w:rFonts w:ascii="Times New Roman" w:eastAsia="Times New Roman" w:hAnsi="Times New Roman" w:cs="Times New Roman"/>
          <w:color w:val="000000"/>
          <w:sz w:val="24"/>
          <w:szCs w:val="26"/>
          <w:lang w:eastAsia="tr-TR"/>
        </w:rPr>
        <w:t xml:space="preserve"> yerleşik içtihatlarında da kabul edildiği üzere, ciro yoluyla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şirketine devredilen kambiyo senetleriyle ilgili herhangi bir borcun bulunmadığının tespiti istemiyle açılan menfi tespit davalarında, davacının, senedi düzenleyen veya önceki hamillerle arasındaki ilişkilere dayanan </w:t>
      </w:r>
      <w:proofErr w:type="spellStart"/>
      <w:r w:rsidRPr="006318B0">
        <w:rPr>
          <w:rFonts w:ascii="Times New Roman" w:eastAsia="Times New Roman" w:hAnsi="Times New Roman" w:cs="Times New Roman"/>
          <w:color w:val="000000"/>
          <w:sz w:val="24"/>
          <w:szCs w:val="26"/>
          <w:lang w:eastAsia="tr-TR"/>
        </w:rPr>
        <w:t>def'ileri</w:t>
      </w:r>
      <w:proofErr w:type="spellEnd"/>
      <w:r w:rsidRPr="006318B0">
        <w:rPr>
          <w:rFonts w:ascii="Times New Roman" w:eastAsia="Times New Roman" w:hAnsi="Times New Roman" w:cs="Times New Roman"/>
          <w:color w:val="000000"/>
          <w:sz w:val="24"/>
          <w:szCs w:val="26"/>
          <w:lang w:eastAsia="tr-TR"/>
        </w:rPr>
        <w:t xml:space="preserve">,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şirketine karşı da ileri sürüp süremeyeceği hususunda, senedin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şirketine devredildiği tarihte yürürlükte olan mevzuat hükümlerinin uygulanması gerekmektedir. </w:t>
      </w:r>
      <w:proofErr w:type="gramEnd"/>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18B0">
        <w:rPr>
          <w:rFonts w:ascii="Times New Roman" w:eastAsia="Times New Roman" w:hAnsi="Times New Roman" w:cs="Times New Roman"/>
          <w:color w:val="000000"/>
          <w:sz w:val="24"/>
          <w:szCs w:val="26"/>
          <w:lang w:eastAsia="tr-TR"/>
        </w:rPr>
        <w:t xml:space="preserve">Başvuran Mahkemede görülen menfi tespit davasına konu çeklerin 9.8.2011, 15.9.2011 ve 28.10.2011 tarihlerinde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şirketlerine devredildiği, iyiniyetli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şirketlerine karşı ileri sürülemeyecek </w:t>
      </w:r>
      <w:proofErr w:type="spellStart"/>
      <w:r w:rsidRPr="006318B0">
        <w:rPr>
          <w:rFonts w:ascii="Times New Roman" w:eastAsia="Times New Roman" w:hAnsi="Times New Roman" w:cs="Times New Roman"/>
          <w:color w:val="000000"/>
          <w:sz w:val="24"/>
          <w:szCs w:val="26"/>
          <w:lang w:eastAsia="tr-TR"/>
        </w:rPr>
        <w:t>def'ileri</w:t>
      </w:r>
      <w:proofErr w:type="spellEnd"/>
      <w:r w:rsidRPr="006318B0">
        <w:rPr>
          <w:rFonts w:ascii="Times New Roman" w:eastAsia="Times New Roman" w:hAnsi="Times New Roman" w:cs="Times New Roman"/>
          <w:color w:val="000000"/>
          <w:sz w:val="24"/>
          <w:szCs w:val="26"/>
          <w:lang w:eastAsia="tr-TR"/>
        </w:rPr>
        <w:t xml:space="preserve"> düzenleyen itiraz konusu kuralın ise çeklerin devredildiği tarihten sonra, 13.12.2012 günlü Resmî </w:t>
      </w:r>
      <w:proofErr w:type="spellStart"/>
      <w:r w:rsidRPr="006318B0">
        <w:rPr>
          <w:rFonts w:ascii="Times New Roman" w:eastAsia="Times New Roman" w:hAnsi="Times New Roman" w:cs="Times New Roman"/>
          <w:color w:val="000000"/>
          <w:sz w:val="24"/>
          <w:szCs w:val="26"/>
          <w:lang w:eastAsia="tr-TR"/>
        </w:rPr>
        <w:t>Gazete'de</w:t>
      </w:r>
      <w:proofErr w:type="spellEnd"/>
      <w:r w:rsidRPr="006318B0">
        <w:rPr>
          <w:rFonts w:ascii="Times New Roman" w:eastAsia="Times New Roman" w:hAnsi="Times New Roman" w:cs="Times New Roman"/>
          <w:color w:val="000000"/>
          <w:sz w:val="24"/>
          <w:szCs w:val="26"/>
          <w:lang w:eastAsia="tr-TR"/>
        </w:rPr>
        <w:t xml:space="preserve"> yayımlanarak yürürlüğe girdiği anlaşıldığından, bakılan davada uygulanmasına olanak bulunmamaktadır.</w:t>
      </w:r>
      <w:proofErr w:type="gramEnd"/>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Açıklanan nedenlerle, itiraz başvurusunun Mahkemenin yetkisizliği nedeniyle reddi gerekir.</w:t>
      </w:r>
    </w:p>
    <w:p w:rsid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b/>
          <w:bCs/>
          <w:color w:val="000000"/>
          <w:sz w:val="24"/>
          <w:szCs w:val="26"/>
          <w:lang w:eastAsia="tr-TR"/>
        </w:rPr>
        <w:t>IV- SONUÇ</w:t>
      </w:r>
    </w:p>
    <w:p w:rsidR="006318B0" w:rsidRP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xml:space="preserve">21.11.2012 günlü, 6361 sayılı Finansal Kiralama, </w:t>
      </w:r>
      <w:proofErr w:type="spellStart"/>
      <w:r w:rsidRPr="006318B0">
        <w:rPr>
          <w:rFonts w:ascii="Times New Roman" w:eastAsia="Times New Roman" w:hAnsi="Times New Roman" w:cs="Times New Roman"/>
          <w:color w:val="000000"/>
          <w:sz w:val="24"/>
          <w:szCs w:val="26"/>
          <w:lang w:eastAsia="tr-TR"/>
        </w:rPr>
        <w:t>Faktoring</w:t>
      </w:r>
      <w:proofErr w:type="spellEnd"/>
      <w:r w:rsidRPr="006318B0">
        <w:rPr>
          <w:rFonts w:ascii="Times New Roman" w:eastAsia="Times New Roman" w:hAnsi="Times New Roman" w:cs="Times New Roman"/>
          <w:color w:val="000000"/>
          <w:sz w:val="24"/>
          <w:szCs w:val="26"/>
          <w:lang w:eastAsia="tr-TR"/>
        </w:rPr>
        <w:t xml:space="preserve"> ve Finansman Şirketleri Kanunu'nun 9. maddesinin (3) numaralı fıkrasının, itiraz başvurusunda bulunan Mahkemenin bakmakta olduğu davada uygulanma olanağı bulunmadığından, bu fıkraya ilişkin başvurunun Mahkemenin yetkisizliği nedeniyle REDDİNE, 11.2.2014 gününde OYBİRLİĞİYLE karar verildi.</w:t>
      </w:r>
    </w:p>
    <w:p w:rsidR="006318B0" w:rsidRPr="006318B0" w:rsidRDefault="006318B0" w:rsidP="006318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18B0" w:rsidRPr="006318B0" w:rsidTr="006318B0">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Başkan</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Başkanvekili</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318B0">
              <w:rPr>
                <w:rFonts w:ascii="Times New Roman" w:eastAsia="Times New Roman" w:hAnsi="Times New Roman" w:cs="Times New Roman"/>
                <w:sz w:val="24"/>
                <w:szCs w:val="26"/>
                <w:lang w:eastAsia="tr-TR"/>
              </w:rPr>
              <w:t>Serruh</w:t>
            </w:r>
            <w:proofErr w:type="spellEnd"/>
            <w:r w:rsidRPr="006318B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Başkanvekili</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Alparslan ALTAN</w:t>
            </w:r>
          </w:p>
        </w:tc>
      </w:tr>
    </w:tbl>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P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P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18B0" w:rsidRPr="006318B0" w:rsidTr="006318B0">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 xml:space="preserve">Osman </w:t>
            </w:r>
            <w:proofErr w:type="spellStart"/>
            <w:r w:rsidRPr="006318B0">
              <w:rPr>
                <w:rFonts w:ascii="Times New Roman" w:eastAsia="Times New Roman" w:hAnsi="Times New Roman" w:cs="Times New Roman"/>
                <w:sz w:val="24"/>
                <w:szCs w:val="26"/>
                <w:lang w:eastAsia="tr-TR"/>
              </w:rPr>
              <w:t>Alifeyyaz</w:t>
            </w:r>
            <w:proofErr w:type="spellEnd"/>
            <w:r w:rsidRPr="006318B0">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Zehra Ayla PERKTAŞ</w:t>
            </w:r>
          </w:p>
        </w:tc>
      </w:tr>
    </w:tbl>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P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18B0" w:rsidRPr="006318B0" w:rsidTr="006318B0">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lastRenderedPageBreak/>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Engin YILDIRIM</w:t>
            </w:r>
          </w:p>
        </w:tc>
      </w:tr>
    </w:tbl>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P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P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18B0" w:rsidRPr="006318B0" w:rsidTr="006318B0">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Erdal TERCAN</w:t>
            </w:r>
          </w:p>
        </w:tc>
      </w:tr>
    </w:tbl>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P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p w:rsidR="006318B0" w:rsidRPr="006318B0" w:rsidRDefault="006318B0" w:rsidP="006318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18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18B0" w:rsidRPr="006318B0" w:rsidTr="006318B0">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Üye</w:t>
            </w:r>
          </w:p>
          <w:p w:rsidR="006318B0" w:rsidRPr="006318B0" w:rsidRDefault="006318B0" w:rsidP="006318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18B0">
              <w:rPr>
                <w:rFonts w:ascii="Times New Roman" w:eastAsia="Times New Roman" w:hAnsi="Times New Roman" w:cs="Times New Roman"/>
                <w:sz w:val="24"/>
                <w:szCs w:val="26"/>
                <w:lang w:eastAsia="tr-TR"/>
              </w:rPr>
              <w:t>M. Emin KUZ</w:t>
            </w:r>
          </w:p>
        </w:tc>
      </w:tr>
    </w:tbl>
    <w:p w:rsidR="00CE1FB9" w:rsidRPr="006318B0" w:rsidRDefault="00CE1FB9" w:rsidP="006318B0">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318B0" w:rsidSect="006318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F50" w:rsidRDefault="00E75F50" w:rsidP="006318B0">
      <w:pPr>
        <w:spacing w:after="0" w:line="240" w:lineRule="auto"/>
      </w:pPr>
      <w:r>
        <w:separator/>
      </w:r>
    </w:p>
  </w:endnote>
  <w:endnote w:type="continuationSeparator" w:id="0">
    <w:p w:rsidR="00E75F50" w:rsidRDefault="00E75F50" w:rsidP="0063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rsidP="00B57F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18B0" w:rsidRDefault="006318B0" w:rsidP="006318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Pr="006318B0" w:rsidRDefault="006318B0" w:rsidP="00B57FC1">
    <w:pPr>
      <w:pStyle w:val="Altbilgi"/>
      <w:framePr w:wrap="around" w:vAnchor="text" w:hAnchor="margin" w:xAlign="right" w:y="1"/>
      <w:rPr>
        <w:rStyle w:val="SayfaNumaras"/>
        <w:rFonts w:ascii="Times New Roman" w:hAnsi="Times New Roman" w:cs="Times New Roman"/>
      </w:rPr>
    </w:pPr>
    <w:r w:rsidRPr="006318B0">
      <w:rPr>
        <w:rStyle w:val="SayfaNumaras"/>
        <w:rFonts w:ascii="Times New Roman" w:hAnsi="Times New Roman" w:cs="Times New Roman"/>
      </w:rPr>
      <w:fldChar w:fldCharType="begin"/>
    </w:r>
    <w:r w:rsidRPr="006318B0">
      <w:rPr>
        <w:rStyle w:val="SayfaNumaras"/>
        <w:rFonts w:ascii="Times New Roman" w:hAnsi="Times New Roman" w:cs="Times New Roman"/>
      </w:rPr>
      <w:instrText xml:space="preserve">PAGE  </w:instrText>
    </w:r>
    <w:r w:rsidRPr="006318B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318B0">
      <w:rPr>
        <w:rStyle w:val="SayfaNumaras"/>
        <w:rFonts w:ascii="Times New Roman" w:hAnsi="Times New Roman" w:cs="Times New Roman"/>
      </w:rPr>
      <w:fldChar w:fldCharType="end"/>
    </w:r>
  </w:p>
  <w:p w:rsidR="006318B0" w:rsidRPr="006318B0" w:rsidRDefault="006318B0" w:rsidP="006318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F50" w:rsidRDefault="00E75F50" w:rsidP="006318B0">
      <w:pPr>
        <w:spacing w:after="0" w:line="240" w:lineRule="auto"/>
      </w:pPr>
      <w:r>
        <w:separator/>
      </w:r>
    </w:p>
  </w:footnote>
  <w:footnote w:type="continuationSeparator" w:id="0">
    <w:p w:rsidR="00E75F50" w:rsidRDefault="00E75F50" w:rsidP="00631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/6</w:t>
    </w:r>
  </w:p>
  <w:p w:rsidR="006318B0" w:rsidRDefault="006318B0">
    <w:pPr>
      <w:pStyle w:val="stbilgi"/>
      <w:rPr>
        <w:rFonts w:ascii="Times New Roman" w:hAnsi="Times New Roman" w:cs="Times New Roman"/>
        <w:b/>
      </w:rPr>
    </w:pPr>
    <w:r>
      <w:rPr>
        <w:rFonts w:ascii="Times New Roman" w:hAnsi="Times New Roman" w:cs="Times New Roman"/>
        <w:b/>
      </w:rPr>
      <w:t>Karar Sayısı: 2014/22</w:t>
    </w:r>
  </w:p>
  <w:p w:rsidR="006318B0" w:rsidRPr="006318B0" w:rsidRDefault="006318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B0" w:rsidRDefault="006318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FE"/>
    <w:rsid w:val="003E54FE"/>
    <w:rsid w:val="006318B0"/>
    <w:rsid w:val="00CE1FB9"/>
    <w:rsid w:val="00E75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A2C87-7E59-4F70-AE76-D04B8998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6318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18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18B0"/>
  </w:style>
  <w:style w:type="paragraph" w:styleId="Altbilgi">
    <w:name w:val="footer"/>
    <w:basedOn w:val="Normal"/>
    <w:link w:val="AltbilgiChar"/>
    <w:uiPriority w:val="99"/>
    <w:unhideWhenUsed/>
    <w:rsid w:val="006318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18B0"/>
  </w:style>
  <w:style w:type="character" w:styleId="SayfaNumaras">
    <w:name w:val="page number"/>
    <w:basedOn w:val="VarsaylanParagrafYazTipi"/>
    <w:uiPriority w:val="99"/>
    <w:semiHidden/>
    <w:unhideWhenUsed/>
    <w:rsid w:val="0063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2019-02-20T11:50:00Z</dcterms:created>
  <dcterms:modified xsi:type="dcterms:W3CDTF">2019-02-20T11:51:00Z</dcterms:modified>
</cp:coreProperties>
</file>