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11" w:rsidRPr="008A0D11" w:rsidRDefault="008A0D11" w:rsidP="008A0D1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szCs w:val="30"/>
          <w:lang w:eastAsia="tr-TR"/>
        </w:rPr>
        <w:t>ANAYASA MAHKEMESİ KARARI</w:t>
      </w:r>
      <w:r w:rsidRPr="008A0D11">
        <w:rPr>
          <w:rFonts w:ascii="Times New Roman" w:eastAsia="Times New Roman" w:hAnsi="Times New Roman" w:cs="Times New Roman"/>
          <w:color w:val="000000"/>
          <w:sz w:val="24"/>
          <w:szCs w:val="30"/>
          <w:lang w:eastAsia="tr-TR"/>
        </w:rPr>
        <w:t> </w:t>
      </w:r>
    </w:p>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30"/>
          <w:lang w:eastAsia="tr-TR"/>
        </w:rPr>
        <w:t> </w:t>
      </w:r>
    </w:p>
    <w:p w:rsidR="008A0D11" w:rsidRPr="008A0D11" w:rsidRDefault="008A0D11" w:rsidP="008A0D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A0D11">
        <w:rPr>
          <w:rFonts w:ascii="Times New Roman" w:eastAsia="Times New Roman" w:hAnsi="Times New Roman" w:cs="Times New Roman"/>
          <w:b/>
          <w:bCs/>
          <w:color w:val="000000"/>
          <w:sz w:val="24"/>
          <w:lang w:eastAsia="tr-TR"/>
        </w:rPr>
        <w:t xml:space="preserve">Esas </w:t>
      </w:r>
      <w:proofErr w:type="gramStart"/>
      <w:r w:rsidRPr="008A0D11">
        <w:rPr>
          <w:rFonts w:ascii="Times New Roman" w:eastAsia="Times New Roman" w:hAnsi="Times New Roman" w:cs="Times New Roman"/>
          <w:b/>
          <w:bCs/>
          <w:color w:val="000000"/>
          <w:sz w:val="24"/>
          <w:lang w:eastAsia="tr-TR"/>
        </w:rPr>
        <w:t>Sayısı : 2014</w:t>
      </w:r>
      <w:proofErr w:type="gramEnd"/>
      <w:r w:rsidRPr="008A0D11">
        <w:rPr>
          <w:rFonts w:ascii="Times New Roman" w:eastAsia="Times New Roman" w:hAnsi="Times New Roman" w:cs="Times New Roman"/>
          <w:b/>
          <w:bCs/>
          <w:color w:val="000000"/>
          <w:sz w:val="24"/>
          <w:lang w:eastAsia="tr-TR"/>
        </w:rPr>
        <w:t>/71</w:t>
      </w:r>
    </w:p>
    <w:p w:rsidR="008A0D11" w:rsidRPr="008A0D11" w:rsidRDefault="008A0D11" w:rsidP="008A0D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A0D11">
        <w:rPr>
          <w:rFonts w:ascii="Times New Roman" w:eastAsia="Times New Roman" w:hAnsi="Times New Roman" w:cs="Times New Roman"/>
          <w:b/>
          <w:bCs/>
          <w:color w:val="000000"/>
          <w:sz w:val="24"/>
          <w:lang w:eastAsia="tr-TR"/>
        </w:rPr>
        <w:t xml:space="preserve">Karar </w:t>
      </w:r>
      <w:proofErr w:type="gramStart"/>
      <w:r w:rsidRPr="008A0D11">
        <w:rPr>
          <w:rFonts w:ascii="Times New Roman" w:eastAsia="Times New Roman" w:hAnsi="Times New Roman" w:cs="Times New Roman"/>
          <w:b/>
          <w:bCs/>
          <w:color w:val="000000"/>
          <w:sz w:val="24"/>
          <w:lang w:eastAsia="tr-TR"/>
        </w:rPr>
        <w:t>Sayısı : 2014</w:t>
      </w:r>
      <w:proofErr w:type="gramEnd"/>
      <w:r w:rsidRPr="008A0D11">
        <w:rPr>
          <w:rFonts w:ascii="Times New Roman" w:eastAsia="Times New Roman" w:hAnsi="Times New Roman" w:cs="Times New Roman"/>
          <w:b/>
          <w:bCs/>
          <w:color w:val="000000"/>
          <w:sz w:val="24"/>
          <w:lang w:eastAsia="tr-TR"/>
        </w:rPr>
        <w:t>/200</w:t>
      </w:r>
    </w:p>
    <w:p w:rsidR="008A0D11" w:rsidRPr="008A0D11" w:rsidRDefault="008A0D11" w:rsidP="008A0D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A0D11">
        <w:rPr>
          <w:rFonts w:ascii="Times New Roman" w:eastAsia="Times New Roman" w:hAnsi="Times New Roman" w:cs="Times New Roman"/>
          <w:b/>
          <w:bCs/>
          <w:color w:val="000000"/>
          <w:sz w:val="24"/>
          <w:lang w:eastAsia="tr-TR"/>
        </w:rPr>
        <w:t xml:space="preserve">Karar </w:t>
      </w:r>
      <w:proofErr w:type="gramStart"/>
      <w:r w:rsidRPr="008A0D11">
        <w:rPr>
          <w:rFonts w:ascii="Times New Roman" w:eastAsia="Times New Roman" w:hAnsi="Times New Roman" w:cs="Times New Roman"/>
          <w:b/>
          <w:bCs/>
          <w:color w:val="000000"/>
          <w:sz w:val="24"/>
          <w:lang w:eastAsia="tr-TR"/>
        </w:rPr>
        <w:t>Tarihi : 25</w:t>
      </w:r>
      <w:proofErr w:type="gramEnd"/>
      <w:r w:rsidRPr="008A0D11">
        <w:rPr>
          <w:rFonts w:ascii="Times New Roman" w:eastAsia="Times New Roman" w:hAnsi="Times New Roman" w:cs="Times New Roman"/>
          <w:b/>
          <w:bCs/>
          <w:color w:val="000000"/>
          <w:sz w:val="24"/>
          <w:lang w:eastAsia="tr-TR"/>
        </w:rPr>
        <w:t>.12.2014</w:t>
      </w:r>
    </w:p>
    <w:p w:rsidR="008A0D11" w:rsidRDefault="008A0D11" w:rsidP="008A0D1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A0D11">
        <w:rPr>
          <w:rFonts w:ascii="Times New Roman" w:eastAsia="Times New Roman" w:hAnsi="Times New Roman" w:cs="Times New Roman"/>
          <w:b/>
          <w:bCs/>
          <w:color w:val="000000"/>
          <w:sz w:val="24"/>
          <w:lang w:eastAsia="tr-TR"/>
        </w:rPr>
        <w:t>R.G. Tarih-</w:t>
      </w:r>
      <w:proofErr w:type="gramStart"/>
      <w:r w:rsidRPr="008A0D11">
        <w:rPr>
          <w:rFonts w:ascii="Times New Roman" w:eastAsia="Times New Roman" w:hAnsi="Times New Roman" w:cs="Times New Roman"/>
          <w:b/>
          <w:bCs/>
          <w:color w:val="000000"/>
          <w:sz w:val="24"/>
          <w:lang w:eastAsia="tr-TR"/>
        </w:rPr>
        <w:t>Sayı : 21</w:t>
      </w:r>
      <w:proofErr w:type="gramEnd"/>
      <w:r w:rsidRPr="008A0D11">
        <w:rPr>
          <w:rFonts w:ascii="Times New Roman" w:eastAsia="Times New Roman" w:hAnsi="Times New Roman" w:cs="Times New Roman"/>
          <w:b/>
          <w:bCs/>
          <w:color w:val="000000"/>
          <w:sz w:val="24"/>
          <w:lang w:eastAsia="tr-TR"/>
        </w:rPr>
        <w:t>.5.2015-29362</w:t>
      </w:r>
    </w:p>
    <w:p w:rsidR="008A0D11" w:rsidRDefault="008A0D11" w:rsidP="008A0D11">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 xml:space="preserve">İTİRAZ YOLUNA </w:t>
      </w:r>
      <w:proofErr w:type="gramStart"/>
      <w:r w:rsidRPr="008A0D11">
        <w:rPr>
          <w:rFonts w:ascii="Times New Roman" w:eastAsia="Times New Roman" w:hAnsi="Times New Roman" w:cs="Times New Roman"/>
          <w:b/>
          <w:bCs/>
          <w:color w:val="000000"/>
          <w:sz w:val="24"/>
          <w:lang w:eastAsia="tr-TR"/>
        </w:rPr>
        <w:t>BAŞVURAN : </w:t>
      </w:r>
      <w:r w:rsidRPr="008A0D11">
        <w:rPr>
          <w:rFonts w:ascii="Times New Roman" w:eastAsia="Times New Roman" w:hAnsi="Times New Roman" w:cs="Times New Roman"/>
          <w:color w:val="000000"/>
          <w:sz w:val="24"/>
          <w:szCs w:val="19"/>
          <w:lang w:eastAsia="tr-TR"/>
        </w:rPr>
        <w:t>Manisa</w:t>
      </w:r>
      <w:proofErr w:type="gramEnd"/>
      <w:r w:rsidRPr="008A0D11">
        <w:rPr>
          <w:rFonts w:ascii="Times New Roman" w:eastAsia="Times New Roman" w:hAnsi="Times New Roman" w:cs="Times New Roman"/>
          <w:color w:val="000000"/>
          <w:sz w:val="24"/>
          <w:szCs w:val="19"/>
          <w:lang w:eastAsia="tr-TR"/>
        </w:rPr>
        <w:t xml:space="preserve"> 2. İcra Ceza Mahkemesi</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İTİRAZIN KONUSU :</w:t>
      </w:r>
      <w:r w:rsidRPr="008A0D11">
        <w:rPr>
          <w:rFonts w:ascii="Times New Roman" w:eastAsia="Times New Roman" w:hAnsi="Times New Roman" w:cs="Times New Roman"/>
          <w:color w:val="000000"/>
          <w:sz w:val="24"/>
          <w:szCs w:val="19"/>
          <w:lang w:eastAsia="tr-TR"/>
        </w:rPr>
        <w:t> 9.6.1932 tarihli ve 2004 sayılı İcra ve İflas Kanunu'nun, 31.5.2005 tarihli ve 5358 sayılı Kanun'un 15. maddesiyle değiştirilen 344. maddesinin birinci fıkrasının Anayasa'nın 2</w:t>
      </w:r>
      <w:proofErr w:type="gramStart"/>
      <w:r w:rsidRPr="008A0D11">
        <w:rPr>
          <w:rFonts w:ascii="Times New Roman" w:eastAsia="Times New Roman" w:hAnsi="Times New Roman" w:cs="Times New Roman"/>
          <w:color w:val="000000"/>
          <w:sz w:val="24"/>
          <w:szCs w:val="19"/>
          <w:lang w:eastAsia="tr-TR"/>
        </w:rPr>
        <w:t>.,</w:t>
      </w:r>
      <w:proofErr w:type="gramEnd"/>
      <w:r w:rsidRPr="008A0D11">
        <w:rPr>
          <w:rFonts w:ascii="Times New Roman" w:eastAsia="Times New Roman" w:hAnsi="Times New Roman" w:cs="Times New Roman"/>
          <w:color w:val="000000"/>
          <w:sz w:val="24"/>
          <w:szCs w:val="19"/>
          <w:lang w:eastAsia="tr-TR"/>
        </w:rPr>
        <w:t xml:space="preserve"> 10. ve 13. maddelerine aykırılığı ileri sürülerek iptaline karar verilmesi istemidir.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I- OLAY</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xml:space="preserve">Nafaka borçlusunun nafaka bedellerini ödememesi nedeniyle, itiraz konusu kural uyarınca </w:t>
      </w:r>
      <w:proofErr w:type="spellStart"/>
      <w:r w:rsidRPr="008A0D11">
        <w:rPr>
          <w:rFonts w:ascii="Times New Roman" w:eastAsia="Times New Roman" w:hAnsi="Times New Roman" w:cs="Times New Roman"/>
          <w:color w:val="000000"/>
          <w:sz w:val="24"/>
          <w:szCs w:val="19"/>
          <w:lang w:eastAsia="tr-TR"/>
        </w:rPr>
        <w:t>hapsen</w:t>
      </w:r>
      <w:proofErr w:type="spellEnd"/>
      <w:r w:rsidRPr="008A0D11">
        <w:rPr>
          <w:rFonts w:ascii="Times New Roman" w:eastAsia="Times New Roman" w:hAnsi="Times New Roman" w:cs="Times New Roman"/>
          <w:color w:val="000000"/>
          <w:sz w:val="24"/>
          <w:szCs w:val="19"/>
          <w:lang w:eastAsia="tr-TR"/>
        </w:rPr>
        <w:t xml:space="preserve"> tazyiki istemiyle açılan davada, itiraz konusu kuralın Anayasa'ya aykırı olduğu kanısına varan Mahkeme, iptali için başvurmuştur.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III- YASA METİNLERİ</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A- İtiraz Konusu Yasa Kuralı</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Kanun'un itiraz konusu kuralı da içeren 344. maddesi şöyledir:</w:t>
      </w:r>
    </w:p>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i/>
          <w:iCs/>
          <w:color w:val="000000"/>
          <w:sz w:val="24"/>
          <w:szCs w:val="19"/>
          <w:lang w:eastAsia="tr-TR"/>
        </w:rPr>
        <w:t>"</w:t>
      </w:r>
      <w:r w:rsidRPr="008A0D11">
        <w:rPr>
          <w:rFonts w:ascii="Times New Roman" w:eastAsia="Times New Roman" w:hAnsi="Times New Roman" w:cs="Times New Roman"/>
          <w:b/>
          <w:bCs/>
          <w:i/>
          <w:iCs/>
          <w:color w:val="000000"/>
          <w:sz w:val="24"/>
          <w:szCs w:val="19"/>
          <w:lang w:eastAsia="tr-TR"/>
        </w:rPr>
        <w:t>Nafakaya ilişkin kararlara uymayanların cezası: </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i/>
          <w:iCs/>
          <w:color w:val="000000"/>
          <w:sz w:val="24"/>
          <w:lang w:eastAsia="tr-TR"/>
        </w:rPr>
        <w:t>Madde 344-</w:t>
      </w:r>
      <w:r w:rsidRPr="008A0D11">
        <w:rPr>
          <w:rFonts w:ascii="Times New Roman" w:eastAsia="Times New Roman" w:hAnsi="Times New Roman" w:cs="Times New Roman"/>
          <w:i/>
          <w:iCs/>
          <w:color w:val="000000"/>
          <w:sz w:val="24"/>
          <w:szCs w:val="19"/>
          <w:lang w:eastAsia="tr-TR"/>
        </w:rPr>
        <w:t xml:space="preserve"> (Değişik: </w:t>
      </w:r>
      <w:proofErr w:type="gramStart"/>
      <w:r w:rsidRPr="008A0D11">
        <w:rPr>
          <w:rFonts w:ascii="Times New Roman" w:eastAsia="Times New Roman" w:hAnsi="Times New Roman" w:cs="Times New Roman"/>
          <w:i/>
          <w:iCs/>
          <w:color w:val="000000"/>
          <w:sz w:val="24"/>
          <w:szCs w:val="19"/>
          <w:lang w:eastAsia="tr-TR"/>
        </w:rPr>
        <w:t>31/5/2005</w:t>
      </w:r>
      <w:proofErr w:type="gramEnd"/>
      <w:r w:rsidRPr="008A0D11">
        <w:rPr>
          <w:rFonts w:ascii="Times New Roman" w:eastAsia="Times New Roman" w:hAnsi="Times New Roman" w:cs="Times New Roman"/>
          <w:i/>
          <w:iCs/>
          <w:color w:val="000000"/>
          <w:sz w:val="24"/>
          <w:szCs w:val="19"/>
          <w:lang w:eastAsia="tr-TR"/>
        </w:rPr>
        <w:t xml:space="preserve"> - 5358/15 </w:t>
      </w:r>
      <w:proofErr w:type="spellStart"/>
      <w:r w:rsidRPr="008A0D11">
        <w:rPr>
          <w:rFonts w:ascii="Times New Roman" w:eastAsia="Times New Roman" w:hAnsi="Times New Roman" w:cs="Times New Roman"/>
          <w:i/>
          <w:iCs/>
          <w:color w:val="000000"/>
          <w:sz w:val="24"/>
          <w:szCs w:val="19"/>
          <w:lang w:eastAsia="tr-TR"/>
        </w:rPr>
        <w:t>md.</w:t>
      </w:r>
      <w:proofErr w:type="spellEnd"/>
      <w:r w:rsidRPr="008A0D11">
        <w:rPr>
          <w:rFonts w:ascii="Times New Roman" w:eastAsia="Times New Roman" w:hAnsi="Times New Roman" w:cs="Times New Roman"/>
          <w:i/>
          <w:iCs/>
          <w:color w:val="000000"/>
          <w:sz w:val="24"/>
          <w:szCs w:val="19"/>
          <w:lang w:eastAsia="tr-TR"/>
        </w:rPr>
        <w:t>)</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i/>
          <w:iCs/>
          <w:color w:val="000000"/>
          <w:sz w:val="24"/>
          <w:szCs w:val="19"/>
          <w:lang w:eastAsia="tr-TR"/>
        </w:rPr>
        <w:t>Nafakaya ilişkin kararların gereğini yerine getirmeyen borçlunun, alacaklının şikâyeti üzerine, üç aya kadar tazyik hapsine karar verilir. Hapsin tatbikine başlandıktan sonra kararın gereği yerine getirilirse, borçlu tahliye edilir.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i/>
          <w:iCs/>
          <w:color w:val="000000"/>
          <w:sz w:val="24"/>
          <w:szCs w:val="19"/>
          <w:lang w:eastAsia="tr-TR"/>
        </w:rPr>
        <w:t xml:space="preserve">Borçlunun, nafakanın kaldırılması veya azaltılması talebiyle dava açmış olması </w:t>
      </w:r>
      <w:proofErr w:type="gramStart"/>
      <w:r w:rsidRPr="008A0D11">
        <w:rPr>
          <w:rFonts w:ascii="Times New Roman" w:eastAsia="Times New Roman" w:hAnsi="Times New Roman" w:cs="Times New Roman"/>
          <w:i/>
          <w:iCs/>
          <w:color w:val="000000"/>
          <w:sz w:val="24"/>
          <w:szCs w:val="19"/>
          <w:lang w:eastAsia="tr-TR"/>
        </w:rPr>
        <w:t>halinde</w:t>
      </w:r>
      <w:proofErr w:type="gramEnd"/>
      <w:r w:rsidRPr="008A0D11">
        <w:rPr>
          <w:rFonts w:ascii="Times New Roman" w:eastAsia="Times New Roman" w:hAnsi="Times New Roman" w:cs="Times New Roman"/>
          <w:i/>
          <w:iCs/>
          <w:color w:val="000000"/>
          <w:sz w:val="24"/>
          <w:szCs w:val="19"/>
          <w:lang w:eastAsia="tr-TR"/>
        </w:rPr>
        <w:t>, ileri sürdüğü sebepler göz önünde bulundurularak, tazyik hapsinin uygulanması bu davanın sonuna bırakılabilir."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B- Dayanılan Anayasa Kuralları</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Başvuru kararında, Anayasa'nın 2</w:t>
      </w:r>
      <w:proofErr w:type="gramStart"/>
      <w:r w:rsidRPr="008A0D11">
        <w:rPr>
          <w:rFonts w:ascii="Times New Roman" w:eastAsia="Times New Roman" w:hAnsi="Times New Roman" w:cs="Times New Roman"/>
          <w:color w:val="000000"/>
          <w:sz w:val="24"/>
          <w:szCs w:val="19"/>
          <w:lang w:eastAsia="tr-TR"/>
        </w:rPr>
        <w:t>.,</w:t>
      </w:r>
      <w:proofErr w:type="gramEnd"/>
      <w:r w:rsidRPr="008A0D11">
        <w:rPr>
          <w:rFonts w:ascii="Times New Roman" w:eastAsia="Times New Roman" w:hAnsi="Times New Roman" w:cs="Times New Roman"/>
          <w:color w:val="000000"/>
          <w:sz w:val="24"/>
          <w:szCs w:val="19"/>
          <w:lang w:eastAsia="tr-TR"/>
        </w:rPr>
        <w:t xml:space="preserve"> 10. ve 13. maddelerine dayanılmıştır.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IV- İLK İNCELEME</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0D11">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A0D11">
        <w:rPr>
          <w:rFonts w:ascii="Times New Roman" w:eastAsia="Times New Roman" w:hAnsi="Times New Roman" w:cs="Times New Roman"/>
          <w:color w:val="000000"/>
          <w:sz w:val="24"/>
          <w:szCs w:val="19"/>
          <w:lang w:eastAsia="tr-TR"/>
        </w:rPr>
        <w:t>Serruh</w:t>
      </w:r>
      <w:proofErr w:type="spellEnd"/>
      <w:r w:rsidRPr="008A0D11">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8A0D11">
        <w:rPr>
          <w:rFonts w:ascii="Times New Roman" w:eastAsia="Times New Roman" w:hAnsi="Times New Roman" w:cs="Times New Roman"/>
          <w:color w:val="000000"/>
          <w:sz w:val="24"/>
          <w:szCs w:val="19"/>
          <w:lang w:eastAsia="tr-TR"/>
        </w:rPr>
        <w:t>Alifeyyaz</w:t>
      </w:r>
      <w:proofErr w:type="spellEnd"/>
      <w:r w:rsidRPr="008A0D1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A0D11">
        <w:rPr>
          <w:rFonts w:ascii="Times New Roman" w:eastAsia="Times New Roman" w:hAnsi="Times New Roman" w:cs="Times New Roman"/>
          <w:color w:val="000000"/>
          <w:sz w:val="24"/>
          <w:szCs w:val="19"/>
          <w:lang w:eastAsia="tr-TR"/>
        </w:rPr>
        <w:t>Hicabi</w:t>
      </w:r>
      <w:proofErr w:type="spellEnd"/>
      <w:r w:rsidRPr="008A0D11">
        <w:rPr>
          <w:rFonts w:ascii="Times New Roman" w:eastAsia="Times New Roman" w:hAnsi="Times New Roman" w:cs="Times New Roman"/>
          <w:color w:val="000000"/>
          <w:sz w:val="24"/>
          <w:szCs w:val="19"/>
          <w:lang w:eastAsia="tr-TR"/>
        </w:rPr>
        <w:t xml:space="preserve"> </w:t>
      </w:r>
      <w:r w:rsidRPr="008A0D11">
        <w:rPr>
          <w:rFonts w:ascii="Times New Roman" w:eastAsia="Times New Roman" w:hAnsi="Times New Roman" w:cs="Times New Roman"/>
          <w:color w:val="000000"/>
          <w:sz w:val="24"/>
          <w:szCs w:val="19"/>
          <w:lang w:eastAsia="tr-TR"/>
        </w:rPr>
        <w:lastRenderedPageBreak/>
        <w:t xml:space="preserve">DURSUN, Celal Mümtaz AKINCI, Erdal TERCAN, Muammer TOPAL, Zühtü ARSLAN ve M. Emin </w:t>
      </w:r>
      <w:proofErr w:type="spellStart"/>
      <w:r w:rsidRPr="008A0D11">
        <w:rPr>
          <w:rFonts w:ascii="Times New Roman" w:eastAsia="Times New Roman" w:hAnsi="Times New Roman" w:cs="Times New Roman"/>
          <w:color w:val="000000"/>
          <w:sz w:val="24"/>
          <w:szCs w:val="19"/>
          <w:lang w:eastAsia="tr-TR"/>
        </w:rPr>
        <w:t>KUZ'un</w:t>
      </w:r>
      <w:proofErr w:type="spellEnd"/>
      <w:r w:rsidRPr="008A0D11">
        <w:rPr>
          <w:rFonts w:ascii="Times New Roman" w:eastAsia="Times New Roman" w:hAnsi="Times New Roman" w:cs="Times New Roman"/>
          <w:color w:val="000000"/>
          <w:sz w:val="24"/>
          <w:szCs w:val="19"/>
          <w:lang w:eastAsia="tr-TR"/>
        </w:rPr>
        <w:t xml:space="preserve"> katılımlarıyla 9.4.2014 tarihinde yapılan ilk inceleme toplantısında, dosyada eksiklik bulunmadığından işin esasının incelenmesine OYBİRLİĞİYLE karar verilmiştir.</w:t>
      </w:r>
      <w:proofErr w:type="gramEnd"/>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V - ESASIN İNCELENMESİ</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yasa kuralı, dayanılan Anayasa kuralları ve bunların gerekçeleri ile diğer yasama belgeleri okunup incelendikten sonra gereği görüşülüp düşünüldü:</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Başvuru kararında, itiraz konusu kural gereğince, nafakaya ilişkin kararlara uymaması nedeniyle üç aya kadar tazyik hapsiyle cezalandırılarak cezaevine giren borçlunun, çalışıp para kazanma imkânını yitirebileceği ve devam eden aylara ilişkin nafakaları da ödeyemeyecek hâle gelerek, ödenmeyen her bir nafaka borcu nedeniyle üç ay tazyik hapsiyle cezalandırılabileceği, bu durumda nafakaya ilişkin karar kalkıncaya veya nafaka yükümlülüğü sona erinceye kadar cezaevinden çıkmasının mümkün olmadığı, ayrıca, nafakaya ilişkin kararlara uymama eylemine 5237 sayılı Türk Ceza Kanunu ve diğer özel kanunlarında düzenlenen daha ağır nitelikteki suçlara oranla daha ağır bir yaptırım öngörülmüş olduğu, buna göre ceza hukukunun temel ilkeleriyle bağdaşmayan bu durumun hukuk devleti ve hukuksal eşitlik ilkelerine aykırı olduğu belirtilerek kuralın, Anayasa'nın 2</w:t>
      </w:r>
      <w:proofErr w:type="gramStart"/>
      <w:r w:rsidRPr="008A0D11">
        <w:rPr>
          <w:rFonts w:ascii="Times New Roman" w:eastAsia="Times New Roman" w:hAnsi="Times New Roman" w:cs="Times New Roman"/>
          <w:color w:val="000000"/>
          <w:sz w:val="24"/>
          <w:szCs w:val="19"/>
          <w:lang w:eastAsia="tr-TR"/>
        </w:rPr>
        <w:t>.,</w:t>
      </w:r>
      <w:proofErr w:type="gramEnd"/>
      <w:r w:rsidRPr="008A0D11">
        <w:rPr>
          <w:rFonts w:ascii="Times New Roman" w:eastAsia="Times New Roman" w:hAnsi="Times New Roman" w:cs="Times New Roman"/>
          <w:color w:val="000000"/>
          <w:sz w:val="24"/>
          <w:szCs w:val="19"/>
          <w:lang w:eastAsia="tr-TR"/>
        </w:rPr>
        <w:t xml:space="preserve"> 10. ve 13. maddelerine aykırı olduğu ileri sürülmüştür.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Kanun'un 344. maddesinin itiraz konusu olan birinci fıkrasında, nafakaya ilişkin kararların gereğini yerine getirmeyen borçlunun, alacaklının şikâyeti üzerine üç aya kadar tazyik hapsine karar verileceği, hapsin tatbikine başlandıktan sonra kararın gereği yerine getirilirse borçlunun tahliye edileceği hükme bağlanmıştır.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Kuralda düzenlenen tazyik hapsi, suç karşılığı uygulanan bir ceza değildir. Tazyik hapsinde kişi yasal yükümlülüklerini yerine getirmeye zorlanmak amacıyla belli bir süreye kadar hürriyetinden yoksun bırakılmakta; ancak, yükümlülüğünü yerine getirmesi ya da sürenin dolması hâlinde bu yaptırımın uygulanmasına derhal son verilmektedir. Bu bakımdan, tazyik hapsinin amacı, kişinin işlediği bir eylem nedeniyle cezalandırılması değil, belli bir yükümlülüğü yerine getirmeye zorlanmasıdır.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 Söz konusu takdir yetkisinin kullanılmasında suç ve ceza arasındaki adil dengenin korunmasını ve öngörülen cezanın, cezalandırmada güdülen amacı gerçekleştirmeye elverişli olmasını da dikkate almak zorundadır. Bu nedenle suç ve ceza arasında adalete uygun bir oranın bulunup bulunmadığının saptanmasında benzer bir fiil için </w:t>
      </w:r>
      <w:r w:rsidRPr="008A0D11">
        <w:rPr>
          <w:rFonts w:ascii="Times New Roman" w:eastAsia="Times New Roman" w:hAnsi="Times New Roman" w:cs="Times New Roman"/>
          <w:color w:val="000000"/>
          <w:sz w:val="24"/>
          <w:szCs w:val="19"/>
          <w:lang w:eastAsia="tr-TR"/>
        </w:rPr>
        <w:lastRenderedPageBreak/>
        <w:t>öngörülen düzenleme ile yapılacak bir kıyaslamanın değil, o suçun yarattığı etkinin ve sonuçlarının dikkate alınması gerekir. Kanun koyucu, benzer eylemler için değişik cezalar yanında, daha hafif bir eylem için daha ağır bir cezayı da uygun görebilir.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Anayasa'nın 10. maddesinde belirtilen "</w:t>
      </w:r>
      <w:r w:rsidRPr="008A0D11">
        <w:rPr>
          <w:rFonts w:ascii="Times New Roman" w:eastAsia="Times New Roman" w:hAnsi="Times New Roman" w:cs="Times New Roman"/>
          <w:i/>
          <w:iCs/>
          <w:color w:val="000000"/>
          <w:sz w:val="24"/>
          <w:szCs w:val="19"/>
          <w:lang w:eastAsia="tr-TR"/>
        </w:rPr>
        <w:t>kanun önünde eşitlik ilkesi</w:t>
      </w:r>
      <w:r w:rsidRPr="008A0D11">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xml:space="preserve">Aile bireyleri ya da kanunda öngörülen hısımlar arasında var olan dayanışma ve yardımlaşma yükümlüğünü kanuni bir zorunluluğa dönüştüren ve kamu düzeniyle ilgili olan nafaka borcu, aile fertlerinin zaruret hâline düşmesini engelleyerek, aile kurumunun korunmasını amaçlamaktadır. Bu nedenle nafaka alacakları gerek ulusal, gerekse uluslararası hukukta özel düzenlemelere tabi kılınmıştır. Nafaka alacaklarının bu özelliği göz önünde bulundurularak yapılan düzenlemelerden biri de itiraz konusu kuraldır. </w:t>
      </w:r>
      <w:proofErr w:type="gramStart"/>
      <w:r w:rsidRPr="008A0D11">
        <w:rPr>
          <w:rFonts w:ascii="Times New Roman" w:eastAsia="Times New Roman" w:hAnsi="Times New Roman" w:cs="Times New Roman"/>
          <w:color w:val="000000"/>
          <w:sz w:val="24"/>
          <w:szCs w:val="19"/>
          <w:lang w:eastAsia="tr-TR"/>
        </w:rPr>
        <w:t xml:space="preserve">Kural ile bir yandan nafaka borçlusunun tazyik hapsiyle zorlanarak, nafakaya ilişkin borcun en kısa zamanda ödenmesi amaçlanırken, öte yandan nafaka borcunu ödemeyen borçlunun cezalandırılması alacaklının şikâyetine bağlı kılınmış, hükmedilecek tazyik hapsinin süresi üç ayla sınırlandırılmış ve borcun ödenmesi hâlinde borçlunun tahliye edileceği hükmüne yer verilmiş ve bu suretle eylem ile yaptırım arasındaki adil dengenin korunması sağlanmıştır. </w:t>
      </w:r>
      <w:proofErr w:type="gramEnd"/>
      <w:r w:rsidRPr="008A0D11">
        <w:rPr>
          <w:rFonts w:ascii="Times New Roman" w:eastAsia="Times New Roman" w:hAnsi="Times New Roman" w:cs="Times New Roman"/>
          <w:color w:val="000000"/>
          <w:sz w:val="24"/>
          <w:szCs w:val="19"/>
          <w:lang w:eastAsia="tr-TR"/>
        </w:rPr>
        <w:t>Bu yönüyle, kanun koyucunun takdir yetkisi içinde olan kuralın, hukuk devleti ilkesine aykırı bir yönü yoktur.   </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0D11">
        <w:rPr>
          <w:rFonts w:ascii="Times New Roman" w:eastAsia="Times New Roman" w:hAnsi="Times New Roman" w:cs="Times New Roman"/>
          <w:color w:val="000000"/>
          <w:sz w:val="24"/>
          <w:szCs w:val="19"/>
          <w:lang w:eastAsia="tr-TR"/>
        </w:rPr>
        <w:t>Öte yandan, itiraz konusu kuralda düzenlenen ve tazyik hapsini gerektiren nafakaya ilişkin kararların gereğini yerine getirmeme eylemi, dar ve teknik anlamda suç niteliği taşımadığı gibi bu eylem karşılığında uygulanan tazyik hapsi de 5237 sayılı Kanun'da ya da özel ceza kanunlarında "</w:t>
      </w:r>
      <w:r w:rsidRPr="008A0D11">
        <w:rPr>
          <w:rFonts w:ascii="Times New Roman" w:eastAsia="Times New Roman" w:hAnsi="Times New Roman" w:cs="Times New Roman"/>
          <w:i/>
          <w:iCs/>
          <w:color w:val="000000"/>
          <w:sz w:val="24"/>
          <w:szCs w:val="19"/>
          <w:lang w:eastAsia="tr-TR"/>
        </w:rPr>
        <w:t>suç</w:t>
      </w:r>
      <w:r w:rsidRPr="008A0D11">
        <w:rPr>
          <w:rFonts w:ascii="Times New Roman" w:eastAsia="Times New Roman" w:hAnsi="Times New Roman" w:cs="Times New Roman"/>
          <w:color w:val="000000"/>
          <w:sz w:val="24"/>
          <w:szCs w:val="19"/>
          <w:lang w:eastAsia="tr-TR"/>
        </w:rPr>
        <w:t>" karşılığında öngörülen bir ceza türü olmadığından, farklı türden yaptırımları gerektiren fiilleri işleyen kimselerin, bu açıdan farklı kurallara bağlı tutulması, Anayasa'da öngörülen eşitlik ilkesine aykırılık oluşturmaz.</w:t>
      </w:r>
      <w:proofErr w:type="gramEnd"/>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Kuralın Anayasa'nın 13. maddesiyle ilgisi görülmemiştir.</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b/>
          <w:bCs/>
          <w:color w:val="000000"/>
          <w:sz w:val="24"/>
          <w:lang w:eastAsia="tr-TR"/>
        </w:rPr>
        <w:t>VI- SONUÇ</w:t>
      </w:r>
    </w:p>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0D11">
        <w:rPr>
          <w:rFonts w:ascii="Times New Roman" w:eastAsia="Times New Roman" w:hAnsi="Times New Roman" w:cs="Times New Roman"/>
          <w:color w:val="000000"/>
          <w:sz w:val="24"/>
          <w:szCs w:val="27"/>
          <w:lang w:eastAsia="tr-TR"/>
        </w:rPr>
        <w:t>9.6.1932 tarihli ve 2004 sayılı İcra ve İflas Kanunu'nun, 31.5.2005 tarihli ve 5358 sayılı Kanun'un 15. maddesiyle değiştirilen 344. maddesinin birinci fıkrasının Anayasa'ya aykırı olmadığına ve itirazın REDDİNE 25.12.2014 tarihinde OYBİRLİĞİYLE karar verildi.</w:t>
      </w:r>
    </w:p>
    <w:p w:rsid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0D11">
        <w:rPr>
          <w:rFonts w:ascii="Times New Roman" w:eastAsia="Times New Roman" w:hAnsi="Times New Roman" w:cs="Times New Roman"/>
          <w:color w:val="000000"/>
          <w:sz w:val="24"/>
          <w:szCs w:val="27"/>
          <w:lang w:eastAsia="tr-TR"/>
        </w:rPr>
        <w:t> </w:t>
      </w:r>
    </w:p>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8A0D11" w:rsidRPr="008A0D11" w:rsidTr="008A0D11">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lastRenderedPageBreak/>
              <w:t>  Başkan</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Başkanvekili</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0D11">
              <w:rPr>
                <w:rFonts w:ascii="Times New Roman" w:eastAsia="Times New Roman" w:hAnsi="Times New Roman" w:cs="Times New Roman"/>
                <w:color w:val="000000"/>
                <w:sz w:val="24"/>
                <w:szCs w:val="19"/>
                <w:lang w:eastAsia="tr-TR"/>
              </w:rPr>
              <w:t>Serruh</w:t>
            </w:r>
            <w:proofErr w:type="spellEnd"/>
            <w:r w:rsidRPr="008A0D11">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Başkanvekili</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Alparslan ALTAN</w:t>
            </w:r>
          </w:p>
        </w:tc>
      </w:tr>
    </w:tbl>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0D11" w:rsidRPr="008A0D11" w:rsidTr="008A0D11">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 xml:space="preserve">Osman </w:t>
            </w:r>
            <w:proofErr w:type="spellStart"/>
            <w:r w:rsidRPr="008A0D11">
              <w:rPr>
                <w:rFonts w:ascii="Times New Roman" w:eastAsia="Times New Roman" w:hAnsi="Times New Roman" w:cs="Times New Roman"/>
                <w:color w:val="000000"/>
                <w:sz w:val="24"/>
                <w:szCs w:val="19"/>
                <w:lang w:eastAsia="tr-TR"/>
              </w:rPr>
              <w:t>Alifeyyaz</w:t>
            </w:r>
            <w:proofErr w:type="spellEnd"/>
            <w:r w:rsidRPr="008A0D1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Recep KÖMÜRCÜ</w:t>
            </w:r>
          </w:p>
        </w:tc>
      </w:tr>
    </w:tbl>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0D11" w:rsidRPr="008A0D11" w:rsidTr="008A0D11">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Nuri NECİPOĞLU</w:t>
            </w:r>
          </w:p>
        </w:tc>
      </w:tr>
    </w:tbl>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0D11" w:rsidRPr="008A0D11" w:rsidTr="008A0D11">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A0D11">
              <w:rPr>
                <w:rFonts w:ascii="Times New Roman" w:eastAsia="Times New Roman" w:hAnsi="Times New Roman" w:cs="Times New Roman"/>
                <w:color w:val="000000"/>
                <w:sz w:val="24"/>
                <w:szCs w:val="19"/>
                <w:lang w:eastAsia="tr-TR"/>
              </w:rPr>
              <w:t>Hicabi</w:t>
            </w:r>
            <w:proofErr w:type="spellEnd"/>
            <w:r w:rsidRPr="008A0D11">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Erdal TERCAN</w:t>
            </w:r>
          </w:p>
        </w:tc>
      </w:tr>
    </w:tbl>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0D11" w:rsidRPr="008A0D11" w:rsidTr="008A0D11">
        <w:tc>
          <w:tcPr>
            <w:tcW w:w="2500"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Zühtü ARSLAN</w:t>
            </w:r>
          </w:p>
        </w:tc>
      </w:tr>
    </w:tbl>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8A0D11" w:rsidRPr="008A0D11" w:rsidRDefault="008A0D11" w:rsidP="008A0D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0D11" w:rsidRPr="008A0D11" w:rsidTr="008A0D11">
        <w:tc>
          <w:tcPr>
            <w:tcW w:w="2500"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Üye</w:t>
            </w:r>
          </w:p>
          <w:p w:rsidR="008A0D11" w:rsidRPr="008A0D11" w:rsidRDefault="008A0D11" w:rsidP="008A0D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A0D11">
              <w:rPr>
                <w:rFonts w:ascii="Times New Roman" w:eastAsia="Times New Roman" w:hAnsi="Times New Roman" w:cs="Times New Roman"/>
                <w:color w:val="000000"/>
                <w:sz w:val="24"/>
                <w:szCs w:val="19"/>
                <w:lang w:eastAsia="tr-TR"/>
              </w:rPr>
              <w:t>Hasan Tahsin GÖKCAN</w:t>
            </w:r>
          </w:p>
        </w:tc>
      </w:tr>
    </w:tbl>
    <w:p w:rsidR="008A0D11" w:rsidRPr="008A0D11" w:rsidRDefault="008A0D11" w:rsidP="008A0D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0D11">
        <w:rPr>
          <w:rFonts w:ascii="Times New Roman" w:eastAsia="Times New Roman" w:hAnsi="Times New Roman" w:cs="Times New Roman"/>
          <w:color w:val="000000"/>
          <w:sz w:val="24"/>
          <w:szCs w:val="19"/>
          <w:lang w:eastAsia="tr-TR"/>
        </w:rPr>
        <w:t> </w:t>
      </w:r>
    </w:p>
    <w:p w:rsidR="00CE1FB9" w:rsidRPr="008A0D11" w:rsidRDefault="00CE1FB9" w:rsidP="008A0D11">
      <w:pPr>
        <w:spacing w:before="100" w:beforeAutospacing="1" w:after="100" w:afterAutospacing="1" w:line="240" w:lineRule="auto"/>
        <w:ind w:firstLine="709"/>
        <w:jc w:val="both"/>
        <w:rPr>
          <w:rFonts w:ascii="Times New Roman" w:hAnsi="Times New Roman" w:cs="Times New Roman"/>
          <w:sz w:val="24"/>
        </w:rPr>
      </w:pPr>
    </w:p>
    <w:sectPr w:rsidR="00CE1FB9" w:rsidRPr="008A0D11" w:rsidSect="008A0D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88" w:rsidRDefault="004C7C88" w:rsidP="008A0D11">
      <w:pPr>
        <w:spacing w:after="0" w:line="240" w:lineRule="auto"/>
      </w:pPr>
      <w:r>
        <w:separator/>
      </w:r>
    </w:p>
  </w:endnote>
  <w:endnote w:type="continuationSeparator" w:id="0">
    <w:p w:rsidR="004C7C88" w:rsidRDefault="004C7C88" w:rsidP="008A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Default="008A0D11" w:rsidP="008068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0D11" w:rsidRDefault="008A0D11" w:rsidP="008A0D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Pr="008A0D11" w:rsidRDefault="008A0D11" w:rsidP="00806869">
    <w:pPr>
      <w:pStyle w:val="Altbilgi"/>
      <w:framePr w:wrap="around" w:vAnchor="text" w:hAnchor="margin" w:xAlign="right" w:y="1"/>
      <w:rPr>
        <w:rStyle w:val="SayfaNumaras"/>
        <w:rFonts w:ascii="Times New Roman" w:hAnsi="Times New Roman" w:cs="Times New Roman"/>
      </w:rPr>
    </w:pPr>
    <w:r w:rsidRPr="008A0D11">
      <w:rPr>
        <w:rStyle w:val="SayfaNumaras"/>
        <w:rFonts w:ascii="Times New Roman" w:hAnsi="Times New Roman" w:cs="Times New Roman"/>
      </w:rPr>
      <w:fldChar w:fldCharType="begin"/>
    </w:r>
    <w:r w:rsidRPr="008A0D11">
      <w:rPr>
        <w:rStyle w:val="SayfaNumaras"/>
        <w:rFonts w:ascii="Times New Roman" w:hAnsi="Times New Roman" w:cs="Times New Roman"/>
      </w:rPr>
      <w:instrText xml:space="preserve">PAGE  </w:instrText>
    </w:r>
    <w:r w:rsidRPr="008A0D1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A0D11">
      <w:rPr>
        <w:rStyle w:val="SayfaNumaras"/>
        <w:rFonts w:ascii="Times New Roman" w:hAnsi="Times New Roman" w:cs="Times New Roman"/>
      </w:rPr>
      <w:fldChar w:fldCharType="end"/>
    </w:r>
  </w:p>
  <w:p w:rsidR="008A0D11" w:rsidRPr="008A0D11" w:rsidRDefault="008A0D11" w:rsidP="008A0D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Default="008A0D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88" w:rsidRDefault="004C7C88" w:rsidP="008A0D11">
      <w:pPr>
        <w:spacing w:after="0" w:line="240" w:lineRule="auto"/>
      </w:pPr>
      <w:r>
        <w:separator/>
      </w:r>
    </w:p>
  </w:footnote>
  <w:footnote w:type="continuationSeparator" w:id="0">
    <w:p w:rsidR="004C7C88" w:rsidRDefault="004C7C88" w:rsidP="008A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Default="008A0D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Default="008A0D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/71</w:t>
    </w:r>
  </w:p>
  <w:p w:rsidR="008A0D11" w:rsidRDefault="008A0D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/200</w:t>
    </w:r>
  </w:p>
  <w:p w:rsidR="008A0D11" w:rsidRPr="008A0D11" w:rsidRDefault="008A0D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1" w:rsidRDefault="008A0D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CF"/>
    <w:rsid w:val="004C7C88"/>
    <w:rsid w:val="008A0D11"/>
    <w:rsid w:val="008D66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35FAC-73F9-4C36-A924-F0C41D5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0D11"/>
    <w:rPr>
      <w:color w:val="0000FF"/>
      <w:u w:val="single"/>
    </w:rPr>
  </w:style>
  <w:style w:type="paragraph" w:customStyle="1" w:styleId="2-ortabaslk">
    <w:name w:val="2-ortabaslk"/>
    <w:basedOn w:val="Normal"/>
    <w:rsid w:val="008A0D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0D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0D11"/>
  </w:style>
  <w:style w:type="paragraph" w:styleId="Altbilgi">
    <w:name w:val="footer"/>
    <w:basedOn w:val="Normal"/>
    <w:link w:val="AltbilgiChar"/>
    <w:uiPriority w:val="99"/>
    <w:unhideWhenUsed/>
    <w:rsid w:val="008A0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0D11"/>
  </w:style>
  <w:style w:type="character" w:styleId="SayfaNumaras">
    <w:name w:val="page number"/>
    <w:basedOn w:val="VarsaylanParagrafYazTipi"/>
    <w:uiPriority w:val="99"/>
    <w:semiHidden/>
    <w:unhideWhenUsed/>
    <w:rsid w:val="008A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2019-02-20T09:05:00Z</dcterms:created>
  <dcterms:modified xsi:type="dcterms:W3CDTF">2019-02-20T09:06:00Z</dcterms:modified>
</cp:coreProperties>
</file>