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96" w:rsidRPr="002C1896" w:rsidRDefault="002C1896" w:rsidP="002C189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ANAYASA MAHKEMESİ KARARI </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 </w:t>
      </w:r>
    </w:p>
    <w:p w:rsidR="002C1896" w:rsidRPr="002C1896" w:rsidRDefault="002C1896" w:rsidP="002C189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1896">
        <w:rPr>
          <w:rFonts w:ascii="Times New Roman" w:eastAsia="Times New Roman" w:hAnsi="Times New Roman" w:cs="Times New Roman"/>
          <w:b/>
          <w:color w:val="000000"/>
          <w:sz w:val="24"/>
          <w:szCs w:val="26"/>
          <w:lang w:eastAsia="tr-TR"/>
        </w:rPr>
        <w:t xml:space="preserve">Esas </w:t>
      </w:r>
      <w:proofErr w:type="gramStart"/>
      <w:r w:rsidRPr="002C1896">
        <w:rPr>
          <w:rFonts w:ascii="Times New Roman" w:eastAsia="Times New Roman" w:hAnsi="Times New Roman" w:cs="Times New Roman"/>
          <w:b/>
          <w:color w:val="000000"/>
          <w:sz w:val="24"/>
          <w:szCs w:val="26"/>
          <w:lang w:eastAsia="tr-TR"/>
        </w:rPr>
        <w:t>Sayısı   : 2014</w:t>
      </w:r>
      <w:proofErr w:type="gramEnd"/>
      <w:r w:rsidRPr="002C1896">
        <w:rPr>
          <w:rFonts w:ascii="Times New Roman" w:eastAsia="Times New Roman" w:hAnsi="Times New Roman" w:cs="Times New Roman"/>
          <w:b/>
          <w:color w:val="000000"/>
          <w:sz w:val="24"/>
          <w:szCs w:val="26"/>
          <w:lang w:eastAsia="tr-TR"/>
        </w:rPr>
        <w:t>/188</w:t>
      </w:r>
    </w:p>
    <w:p w:rsidR="002C1896" w:rsidRPr="002C1896" w:rsidRDefault="002C1896" w:rsidP="002C189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1896">
        <w:rPr>
          <w:rFonts w:ascii="Times New Roman" w:eastAsia="Times New Roman" w:hAnsi="Times New Roman" w:cs="Times New Roman"/>
          <w:b/>
          <w:color w:val="000000"/>
          <w:sz w:val="24"/>
          <w:szCs w:val="26"/>
          <w:lang w:eastAsia="tr-TR"/>
        </w:rPr>
        <w:t xml:space="preserve">Karar </w:t>
      </w:r>
      <w:proofErr w:type="gramStart"/>
      <w:r w:rsidRPr="002C1896">
        <w:rPr>
          <w:rFonts w:ascii="Times New Roman" w:eastAsia="Times New Roman" w:hAnsi="Times New Roman" w:cs="Times New Roman"/>
          <w:b/>
          <w:color w:val="000000"/>
          <w:sz w:val="24"/>
          <w:szCs w:val="26"/>
          <w:lang w:eastAsia="tr-TR"/>
        </w:rPr>
        <w:t>Sayısı : 2014</w:t>
      </w:r>
      <w:proofErr w:type="gramEnd"/>
      <w:r w:rsidRPr="002C1896">
        <w:rPr>
          <w:rFonts w:ascii="Times New Roman" w:eastAsia="Times New Roman" w:hAnsi="Times New Roman" w:cs="Times New Roman"/>
          <w:b/>
          <w:color w:val="000000"/>
          <w:sz w:val="24"/>
          <w:szCs w:val="26"/>
          <w:lang w:eastAsia="tr-TR"/>
        </w:rPr>
        <w:t>/190</w:t>
      </w:r>
    </w:p>
    <w:p w:rsidR="002C1896" w:rsidRPr="002C1896" w:rsidRDefault="002C1896" w:rsidP="002C189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1896">
        <w:rPr>
          <w:rFonts w:ascii="Times New Roman" w:eastAsia="Times New Roman" w:hAnsi="Times New Roman" w:cs="Times New Roman"/>
          <w:b/>
          <w:color w:val="000000"/>
          <w:sz w:val="24"/>
          <w:szCs w:val="26"/>
          <w:lang w:eastAsia="tr-TR"/>
        </w:rPr>
        <w:t xml:space="preserve">Karar </w:t>
      </w:r>
      <w:proofErr w:type="gramStart"/>
      <w:r w:rsidRPr="002C1896">
        <w:rPr>
          <w:rFonts w:ascii="Times New Roman" w:eastAsia="Times New Roman" w:hAnsi="Times New Roman" w:cs="Times New Roman"/>
          <w:b/>
          <w:color w:val="000000"/>
          <w:sz w:val="24"/>
          <w:szCs w:val="26"/>
          <w:lang w:eastAsia="tr-TR"/>
        </w:rPr>
        <w:t>Günü : 17</w:t>
      </w:r>
      <w:proofErr w:type="gramEnd"/>
      <w:r w:rsidRPr="002C1896">
        <w:rPr>
          <w:rFonts w:ascii="Times New Roman" w:eastAsia="Times New Roman" w:hAnsi="Times New Roman" w:cs="Times New Roman"/>
          <w:b/>
          <w:color w:val="000000"/>
          <w:sz w:val="24"/>
          <w:szCs w:val="26"/>
          <w:lang w:eastAsia="tr-TR"/>
        </w:rPr>
        <w:t>.12.2014</w:t>
      </w:r>
    </w:p>
    <w:p w:rsidR="002C1896" w:rsidRDefault="002C1896" w:rsidP="002C189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1896">
        <w:rPr>
          <w:rFonts w:ascii="Times New Roman" w:eastAsia="Times New Roman" w:hAnsi="Times New Roman" w:cs="Times New Roman"/>
          <w:b/>
          <w:color w:val="000000"/>
          <w:sz w:val="24"/>
          <w:szCs w:val="26"/>
          <w:lang w:eastAsia="tr-TR"/>
        </w:rPr>
        <w:t>R.G. Tarih-</w:t>
      </w:r>
      <w:proofErr w:type="gramStart"/>
      <w:r w:rsidRPr="002C1896">
        <w:rPr>
          <w:rFonts w:ascii="Times New Roman" w:eastAsia="Times New Roman" w:hAnsi="Times New Roman" w:cs="Times New Roman"/>
          <w:b/>
          <w:color w:val="000000"/>
          <w:sz w:val="24"/>
          <w:szCs w:val="26"/>
          <w:lang w:eastAsia="tr-TR"/>
        </w:rPr>
        <w:t>Sayı : Tebliğ</w:t>
      </w:r>
      <w:proofErr w:type="gramEnd"/>
      <w:r w:rsidRPr="002C1896">
        <w:rPr>
          <w:rFonts w:ascii="Times New Roman" w:eastAsia="Times New Roman" w:hAnsi="Times New Roman" w:cs="Times New Roman"/>
          <w:b/>
          <w:color w:val="000000"/>
          <w:sz w:val="24"/>
          <w:szCs w:val="26"/>
          <w:lang w:eastAsia="tr-TR"/>
        </w:rPr>
        <w:t xml:space="preserve"> edildi</w:t>
      </w:r>
      <w:r w:rsidRPr="002C1896">
        <w:rPr>
          <w:rFonts w:ascii="Times New Roman" w:eastAsia="Times New Roman" w:hAnsi="Times New Roman" w:cs="Times New Roman"/>
          <w:b/>
          <w:color w:val="000000"/>
          <w:sz w:val="24"/>
          <w:szCs w:val="26"/>
          <w:lang w:eastAsia="tr-TR"/>
        </w:rPr>
        <w:t> </w:t>
      </w:r>
    </w:p>
    <w:p w:rsidR="002C1896" w:rsidRDefault="002C1896" w:rsidP="002C18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 xml:space="preserve">İTİRAZ YOLUNA </w:t>
      </w:r>
      <w:proofErr w:type="gramStart"/>
      <w:r w:rsidRPr="002C1896">
        <w:rPr>
          <w:rFonts w:ascii="Times New Roman" w:eastAsia="Times New Roman" w:hAnsi="Times New Roman" w:cs="Times New Roman"/>
          <w:b/>
          <w:bCs/>
          <w:color w:val="000000"/>
          <w:sz w:val="24"/>
          <w:szCs w:val="26"/>
          <w:lang w:eastAsia="tr-TR"/>
        </w:rPr>
        <w:t>BAŞVURAN : </w:t>
      </w:r>
      <w:r w:rsidRPr="002C1896">
        <w:rPr>
          <w:rFonts w:ascii="Times New Roman" w:eastAsia="Times New Roman" w:hAnsi="Times New Roman" w:cs="Times New Roman"/>
          <w:color w:val="000000"/>
          <w:sz w:val="24"/>
          <w:szCs w:val="26"/>
          <w:lang w:eastAsia="tr-TR"/>
        </w:rPr>
        <w:t>Ankara</w:t>
      </w:r>
      <w:proofErr w:type="gramEnd"/>
      <w:r w:rsidRPr="002C1896">
        <w:rPr>
          <w:rFonts w:ascii="Times New Roman" w:eastAsia="Times New Roman" w:hAnsi="Times New Roman" w:cs="Times New Roman"/>
          <w:color w:val="000000"/>
          <w:sz w:val="24"/>
          <w:szCs w:val="26"/>
          <w:lang w:eastAsia="tr-TR"/>
        </w:rPr>
        <w:t xml:space="preserve"> 2. İş Mahkemesi</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 xml:space="preserve">İTİRAZIN </w:t>
      </w:r>
      <w:proofErr w:type="gramStart"/>
      <w:r w:rsidRPr="002C1896">
        <w:rPr>
          <w:rFonts w:ascii="Times New Roman" w:eastAsia="Times New Roman" w:hAnsi="Times New Roman" w:cs="Times New Roman"/>
          <w:b/>
          <w:bCs/>
          <w:color w:val="000000"/>
          <w:sz w:val="24"/>
          <w:szCs w:val="26"/>
          <w:lang w:eastAsia="tr-TR"/>
        </w:rPr>
        <w:t>KONUSU :</w:t>
      </w:r>
      <w:r w:rsidRPr="002C1896">
        <w:rPr>
          <w:rFonts w:ascii="Times New Roman" w:eastAsia="Times New Roman" w:hAnsi="Times New Roman" w:cs="Times New Roman"/>
          <w:color w:val="000000"/>
          <w:sz w:val="24"/>
          <w:szCs w:val="26"/>
          <w:lang w:eastAsia="tr-TR"/>
        </w:rPr>
        <w:t> 18</w:t>
      </w:r>
      <w:proofErr w:type="gramEnd"/>
      <w:r w:rsidRPr="002C1896">
        <w:rPr>
          <w:rFonts w:ascii="Times New Roman" w:eastAsia="Times New Roman" w:hAnsi="Times New Roman" w:cs="Times New Roman"/>
          <w:color w:val="000000"/>
          <w:sz w:val="24"/>
          <w:szCs w:val="26"/>
          <w:lang w:eastAsia="tr-TR"/>
        </w:rPr>
        <w:t>.10.2012 günlü, 6356 sayılı Sendikalar ve Toplu İş Sözleşmesi Kanunu'nun;</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1- 41. maddesinin (1) numaralı fıkrasının,</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2- 10.9.2014 günlü, 6552 sayılı Kanun'un 21. maddesiyle eklenen ek 1. maddesinin,</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Anayasa'nın 2</w:t>
      </w:r>
      <w:proofErr w:type="gramStart"/>
      <w:r w:rsidRPr="002C1896">
        <w:rPr>
          <w:rFonts w:ascii="Times New Roman" w:eastAsia="Times New Roman" w:hAnsi="Times New Roman" w:cs="Times New Roman"/>
          <w:color w:val="000000"/>
          <w:sz w:val="24"/>
          <w:szCs w:val="26"/>
          <w:lang w:eastAsia="tr-TR"/>
        </w:rPr>
        <w:t>.,</w:t>
      </w:r>
      <w:proofErr w:type="gramEnd"/>
      <w:r w:rsidRPr="002C1896">
        <w:rPr>
          <w:rFonts w:ascii="Times New Roman" w:eastAsia="Times New Roman" w:hAnsi="Times New Roman" w:cs="Times New Roman"/>
          <w:color w:val="000000"/>
          <w:sz w:val="24"/>
          <w:szCs w:val="26"/>
          <w:lang w:eastAsia="tr-TR"/>
        </w:rPr>
        <w:t xml:space="preserve"> 10., 51. ve 53. maddeleri aykırılığı ileri sürülerek iptallerine karar verilmesi istemidir.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I- OLAY</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896">
        <w:rPr>
          <w:rFonts w:ascii="Times New Roman" w:eastAsia="Times New Roman" w:hAnsi="Times New Roman" w:cs="Times New Roman"/>
          <w:color w:val="000000"/>
          <w:sz w:val="24"/>
          <w:szCs w:val="26"/>
          <w:lang w:eastAsia="tr-TR"/>
        </w:rPr>
        <w:t xml:space="preserve">25.7.2014 günlü, 29071 sayılı Resmî </w:t>
      </w:r>
      <w:proofErr w:type="spellStart"/>
      <w:r w:rsidRPr="002C1896">
        <w:rPr>
          <w:rFonts w:ascii="Times New Roman" w:eastAsia="Times New Roman" w:hAnsi="Times New Roman" w:cs="Times New Roman"/>
          <w:color w:val="000000"/>
          <w:sz w:val="24"/>
          <w:szCs w:val="26"/>
          <w:lang w:eastAsia="tr-TR"/>
        </w:rPr>
        <w:t>Gazete'de</w:t>
      </w:r>
      <w:proofErr w:type="spellEnd"/>
      <w:r w:rsidRPr="002C1896">
        <w:rPr>
          <w:rFonts w:ascii="Times New Roman" w:eastAsia="Times New Roman" w:hAnsi="Times New Roman" w:cs="Times New Roman"/>
          <w:color w:val="000000"/>
          <w:sz w:val="24"/>
          <w:szCs w:val="26"/>
          <w:lang w:eastAsia="tr-TR"/>
        </w:rPr>
        <w:t xml:space="preserve"> yayımlanan "</w:t>
      </w:r>
      <w:r w:rsidRPr="002C1896">
        <w:rPr>
          <w:rFonts w:ascii="Times New Roman" w:eastAsia="Times New Roman" w:hAnsi="Times New Roman" w:cs="Times New Roman"/>
          <w:i/>
          <w:iCs/>
          <w:color w:val="000000"/>
          <w:sz w:val="24"/>
          <w:szCs w:val="26"/>
          <w:lang w:eastAsia="tr-TR"/>
        </w:rPr>
        <w:t xml:space="preserve">6356 sayılı Sendikalar ve Toplu İş Sözleşmesi Kanunu Gereğince İşkollarındaki İşçi Sayıları ve Sendikaların Üye Sayılarına İlişkin 2014 Temmuz Ayı İstatistikleri Hakkında </w:t>
      </w:r>
      <w:proofErr w:type="spellStart"/>
      <w:r w:rsidRPr="002C1896">
        <w:rPr>
          <w:rFonts w:ascii="Times New Roman" w:eastAsia="Times New Roman" w:hAnsi="Times New Roman" w:cs="Times New Roman"/>
          <w:i/>
          <w:iCs/>
          <w:color w:val="000000"/>
          <w:sz w:val="24"/>
          <w:szCs w:val="26"/>
          <w:lang w:eastAsia="tr-TR"/>
        </w:rPr>
        <w:t>Tebliğ</w:t>
      </w:r>
      <w:r w:rsidRPr="002C1896">
        <w:rPr>
          <w:rFonts w:ascii="Times New Roman" w:eastAsia="Times New Roman" w:hAnsi="Times New Roman" w:cs="Times New Roman"/>
          <w:color w:val="000000"/>
          <w:sz w:val="24"/>
          <w:szCs w:val="26"/>
          <w:lang w:eastAsia="tr-TR"/>
        </w:rPr>
        <w:t>"inde</w:t>
      </w:r>
      <w:proofErr w:type="spellEnd"/>
      <w:r w:rsidRPr="002C1896">
        <w:rPr>
          <w:rFonts w:ascii="Times New Roman" w:eastAsia="Times New Roman" w:hAnsi="Times New Roman" w:cs="Times New Roman"/>
          <w:color w:val="000000"/>
          <w:sz w:val="24"/>
          <w:szCs w:val="26"/>
          <w:lang w:eastAsia="tr-TR"/>
        </w:rPr>
        <w:t xml:space="preserve"> yer alan konaklama ve eğlence işleri işkoluna ilişkin istatistiğe yapılan itirazın incelenmesi sırasında, itiraz konusu kuralların Anayasa'ya aykırı olduğu kanısına varan Mahkeme, iptalleri için başvurmuştur. </w:t>
      </w:r>
      <w:proofErr w:type="gramEnd"/>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II- İTİRAZ KONUSU YASA KURALI</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Kanun'un iptali istenen kuralları da içeren 41. ve ek 1. maddeleri şöyledir: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t>"</w:t>
      </w:r>
      <w:r w:rsidRPr="002C1896">
        <w:rPr>
          <w:rFonts w:ascii="Times New Roman" w:eastAsia="Times New Roman" w:hAnsi="Times New Roman" w:cs="Times New Roman"/>
          <w:b/>
          <w:bCs/>
          <w:i/>
          <w:iCs/>
          <w:color w:val="000000"/>
          <w:sz w:val="24"/>
          <w:szCs w:val="26"/>
          <w:lang w:eastAsia="tr-TR"/>
        </w:rPr>
        <w:t>Yetki</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i/>
          <w:iCs/>
          <w:color w:val="000000"/>
          <w:sz w:val="24"/>
          <w:szCs w:val="26"/>
          <w:lang w:eastAsia="tr-TR"/>
        </w:rPr>
        <w:t>MADDE 41-</w:t>
      </w:r>
      <w:r w:rsidRPr="002C1896">
        <w:rPr>
          <w:rFonts w:ascii="Times New Roman" w:eastAsia="Times New Roman" w:hAnsi="Times New Roman" w:cs="Times New Roman"/>
          <w:i/>
          <w:iCs/>
          <w:color w:val="000000"/>
          <w:sz w:val="24"/>
          <w:szCs w:val="26"/>
          <w:lang w:eastAsia="tr-TR"/>
        </w:rPr>
        <w:t> </w:t>
      </w:r>
      <w:r w:rsidRPr="002C1896">
        <w:rPr>
          <w:rFonts w:ascii="Times New Roman" w:eastAsia="Times New Roman" w:hAnsi="Times New Roman" w:cs="Times New Roman"/>
          <w:b/>
          <w:bCs/>
          <w:i/>
          <w:iCs/>
          <w:color w:val="000000"/>
          <w:sz w:val="24"/>
          <w:szCs w:val="26"/>
          <w:lang w:eastAsia="tr-TR"/>
        </w:rPr>
        <w:t>(1) Kurulu bulunduğu işkolunda çalışan işçilerin en az yüzde birinin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t>(2) İşletme toplu iş sözleşmeleri için işyerleri bir bütün olarak dikkate alınır ve yüzde kırk çoğunluk buna göre hesaplanır.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t>(3) İşletmede birden çok sendikanın yüzde kırk veya fazla üyesinin olması durumunda başvuru tarihinde en çok üyeye sahip sendika toplu iş sözleşmesi yapmaya yetkilidir.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t>(4) Bir işveren sendikası, üyesi işverenlere ait işyeri veya işyerleri, sendika üyesi olmayan bir işveren ise kendi işyeri veya işyerleri için toplu iş sözleşmesi yapmaya yetkilidir.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lastRenderedPageBreak/>
        <w:t>(5) Bir işkolunda çalışan işçilerin yüzde birinin tespitinde Bakanlıkça her yıl ocak ve temmuz aylarında yayımlanan istatistikler esas alınır. Bu istatistiklerde her bir işkolundaki toplam işçi sayısı ile işkollarındaki sendikaların üye sayıları yer alır. Yayımlanan istatistik, toplu iş sözleşmesi ve diğer işlemler için yeni istatistik yayımlanıncaya kadar geçerlidir. Yetki belgesi almak üzere başvuran veya yetki belgesi alan işçi sendikasının yetkisini daha sonra yayımlanacak istatistikler etkilemez.</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t>(6) Yayımından itibaren on beş gün içinde itiraz edilmeyen istatistik kesinleşir. İstatistiğin gerçeğe uymadığı gerekçesiyle bu süre içinde Ankara İş Mahkemesine başvurulabilir. Mahkeme bu itirazı on beş gün içinde sonuçlandırır. Mahkemece verilen karar, ilgililerce veya Bakanlıkça temyiz edilebilir. Yargıtay temyiz talebini on beş gün içinde kesin olarak karara bağlar.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i/>
          <w:iCs/>
          <w:color w:val="000000"/>
          <w:sz w:val="24"/>
          <w:szCs w:val="26"/>
          <w:lang w:eastAsia="tr-TR"/>
        </w:rPr>
        <w:t>(7) Bakanlık, yetkili sendikanın belirlenmesinde ve istatistiklerin düzenlenmesinde kendisine gönderilen üyelik ve üyelikten çekilme bildirimleri ile Sosyal Güvenlik Kurumuna yapılan işçi bildirimlerini esas alır.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i/>
          <w:iCs/>
          <w:color w:val="000000"/>
          <w:sz w:val="24"/>
          <w:szCs w:val="26"/>
          <w:lang w:eastAsia="tr-TR"/>
        </w:rPr>
        <w:t xml:space="preserve">EK MADDE 1- (Ek: </w:t>
      </w:r>
      <w:proofErr w:type="gramStart"/>
      <w:r w:rsidRPr="002C1896">
        <w:rPr>
          <w:rFonts w:ascii="Times New Roman" w:eastAsia="Times New Roman" w:hAnsi="Times New Roman" w:cs="Times New Roman"/>
          <w:b/>
          <w:bCs/>
          <w:i/>
          <w:iCs/>
          <w:color w:val="000000"/>
          <w:sz w:val="24"/>
          <w:szCs w:val="26"/>
          <w:lang w:eastAsia="tr-TR"/>
        </w:rPr>
        <w:t>10/9/2014</w:t>
      </w:r>
      <w:proofErr w:type="gramEnd"/>
      <w:r w:rsidRPr="002C1896">
        <w:rPr>
          <w:rFonts w:ascii="Times New Roman" w:eastAsia="Times New Roman" w:hAnsi="Times New Roman" w:cs="Times New Roman"/>
          <w:b/>
          <w:bCs/>
          <w:i/>
          <w:iCs/>
          <w:color w:val="000000"/>
          <w:sz w:val="24"/>
          <w:szCs w:val="26"/>
          <w:lang w:eastAsia="tr-TR"/>
        </w:rPr>
        <w:t xml:space="preserve">-6552/21 </w:t>
      </w:r>
      <w:proofErr w:type="spellStart"/>
      <w:r w:rsidRPr="002C1896">
        <w:rPr>
          <w:rFonts w:ascii="Times New Roman" w:eastAsia="Times New Roman" w:hAnsi="Times New Roman" w:cs="Times New Roman"/>
          <w:b/>
          <w:bCs/>
          <w:i/>
          <w:iCs/>
          <w:color w:val="000000"/>
          <w:sz w:val="24"/>
          <w:szCs w:val="26"/>
          <w:lang w:eastAsia="tr-TR"/>
        </w:rPr>
        <w:t>md.</w:t>
      </w:r>
      <w:proofErr w:type="spellEnd"/>
      <w:r w:rsidRPr="002C1896">
        <w:rPr>
          <w:rFonts w:ascii="Times New Roman" w:eastAsia="Times New Roman" w:hAnsi="Times New Roman" w:cs="Times New Roman"/>
          <w:b/>
          <w:bCs/>
          <w:i/>
          <w:iCs/>
          <w:color w:val="000000"/>
          <w:sz w:val="24"/>
          <w:szCs w:val="26"/>
          <w:lang w:eastAsia="tr-TR"/>
        </w:rPr>
        <w:t>)</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i/>
          <w:iCs/>
          <w:color w:val="000000"/>
          <w:sz w:val="24"/>
          <w:szCs w:val="26"/>
          <w:lang w:eastAsia="tr-TR"/>
        </w:rPr>
        <w:t>41 inci maddenin birinci ve beşinci fıkraları ile 43 üncü maddenin ikinci ve dördüncü fıkralarında yer alan kurulu bulunduğu işkolunda en az yüzde bir üye şartı, Ekonomik ve Sosyal Konseye üye konfederasyonlara üye olmayan işçi sendikaları için yüzde üç olarak uygulanır.</w:t>
      </w:r>
      <w:r w:rsidRPr="002C1896">
        <w:rPr>
          <w:rFonts w:ascii="Times New Roman" w:eastAsia="Times New Roman" w:hAnsi="Times New Roman" w:cs="Times New Roman"/>
          <w:i/>
          <w:iCs/>
          <w:color w:val="000000"/>
          <w:sz w:val="24"/>
          <w:szCs w:val="26"/>
          <w:lang w:eastAsia="tr-TR"/>
        </w:rPr>
        <w:t>"</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III- İLK İNCELEME</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kuralları ve dayanılan Anayasa kuralları ile bunların gerekçeleri ve diğer yasama belgeleri okunup incelendikten sonra gereği görüşülüp düşünüldü:</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6216 sayılı Anayasa Mahkemesinin Kuruluşu ve Yargılama Usulleri Hakkında Kanun'un  "</w:t>
      </w:r>
      <w:r w:rsidRPr="002C1896">
        <w:rPr>
          <w:rFonts w:ascii="Times New Roman" w:eastAsia="Times New Roman" w:hAnsi="Times New Roman" w:cs="Times New Roman"/>
          <w:i/>
          <w:iCs/>
          <w:color w:val="000000"/>
          <w:sz w:val="24"/>
          <w:szCs w:val="26"/>
          <w:lang w:eastAsia="tr-TR"/>
        </w:rPr>
        <w:t>Anayasaya aykırılığın mahkemelerce ileri sürülmesi</w:t>
      </w:r>
      <w:r w:rsidRPr="002C1896">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896">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Anayasa Mahkemesine gönderilecek belgeler arasında, </w:t>
      </w:r>
      <w:r w:rsidRPr="002C1896">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2C1896">
        <w:rPr>
          <w:rFonts w:ascii="Times New Roman" w:eastAsia="Times New Roman" w:hAnsi="Times New Roman" w:cs="Times New Roman"/>
          <w:color w:val="000000"/>
          <w:sz w:val="24"/>
          <w:szCs w:val="26"/>
          <w:lang w:eastAsia="tr-TR"/>
        </w:rPr>
        <w:t> da sayılırken, aynı zamanda başvuru kararının Anayasa'ya aykırılık gerekçelerini içermesi gerektiği de vurgulanmıştır.      </w:t>
      </w:r>
      <w:proofErr w:type="gramEnd"/>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lastRenderedPageBreak/>
        <w:t xml:space="preserve">Anayasa Mahkemesi </w:t>
      </w:r>
      <w:proofErr w:type="spellStart"/>
      <w:r w:rsidRPr="002C1896">
        <w:rPr>
          <w:rFonts w:ascii="Times New Roman" w:eastAsia="Times New Roman" w:hAnsi="Times New Roman" w:cs="Times New Roman"/>
          <w:color w:val="000000"/>
          <w:sz w:val="24"/>
          <w:szCs w:val="26"/>
          <w:lang w:eastAsia="tr-TR"/>
        </w:rPr>
        <w:t>İçtüzüğü'nün</w:t>
      </w:r>
      <w:proofErr w:type="spellEnd"/>
      <w:r w:rsidRPr="002C1896">
        <w:rPr>
          <w:rFonts w:ascii="Times New Roman" w:eastAsia="Times New Roman" w:hAnsi="Times New Roman" w:cs="Times New Roman"/>
          <w:color w:val="000000"/>
          <w:sz w:val="24"/>
          <w:szCs w:val="26"/>
          <w:lang w:eastAsia="tr-TR"/>
        </w:rPr>
        <w:t xml:space="preserve"> 46. maddesinin (1) numaralı fıkrasında da itiraz yoluna başvuran mahkemenin itiraz konusu kuralın Anayasa'nın hangi maddelerine aykırı olduğuna ilişkin gerekçelerini başvuru kararında açıklaması gerektiği ifade edilmiştir.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896">
        <w:rPr>
          <w:rFonts w:ascii="Times New Roman" w:eastAsia="Times New Roman" w:hAnsi="Times New Roman" w:cs="Times New Roman"/>
          <w:color w:val="000000"/>
          <w:sz w:val="24"/>
          <w:szCs w:val="26"/>
          <w:lang w:eastAsia="tr-TR"/>
        </w:rPr>
        <w:t xml:space="preserve">Yine </w:t>
      </w:r>
      <w:proofErr w:type="spellStart"/>
      <w:r w:rsidRPr="002C1896">
        <w:rPr>
          <w:rFonts w:ascii="Times New Roman" w:eastAsia="Times New Roman" w:hAnsi="Times New Roman" w:cs="Times New Roman"/>
          <w:color w:val="000000"/>
          <w:sz w:val="24"/>
          <w:szCs w:val="26"/>
          <w:lang w:eastAsia="tr-TR"/>
        </w:rPr>
        <w:t>İçtüzük'ün</w:t>
      </w:r>
      <w:proofErr w:type="spellEnd"/>
      <w:r w:rsidRPr="002C1896">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Başvuru kararında, itiraz konusu kuralların Anayasa'nın 2</w:t>
      </w:r>
      <w:proofErr w:type="gramStart"/>
      <w:r w:rsidRPr="002C1896">
        <w:rPr>
          <w:rFonts w:ascii="Times New Roman" w:eastAsia="Times New Roman" w:hAnsi="Times New Roman" w:cs="Times New Roman"/>
          <w:color w:val="000000"/>
          <w:sz w:val="24"/>
          <w:szCs w:val="26"/>
          <w:lang w:eastAsia="tr-TR"/>
        </w:rPr>
        <w:t>.,</w:t>
      </w:r>
      <w:proofErr w:type="gramEnd"/>
      <w:r w:rsidRPr="002C1896">
        <w:rPr>
          <w:rFonts w:ascii="Times New Roman" w:eastAsia="Times New Roman" w:hAnsi="Times New Roman" w:cs="Times New Roman"/>
          <w:color w:val="000000"/>
          <w:sz w:val="24"/>
          <w:szCs w:val="26"/>
          <w:lang w:eastAsia="tr-TR"/>
        </w:rPr>
        <w:t xml:space="preserve"> 10., 51. ve 53. maddelerine aykırı olduğu belirtilmiş, ancak hangi gerekçelerle Anayasa'nın anılan maddelerine aykırı olduğu hususu açıklanmamıştır.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2C1896">
        <w:rPr>
          <w:rFonts w:ascii="Times New Roman" w:eastAsia="Times New Roman" w:hAnsi="Times New Roman" w:cs="Times New Roman"/>
          <w:color w:val="000000"/>
          <w:spacing w:val="2"/>
          <w:sz w:val="24"/>
          <w:szCs w:val="26"/>
          <w:lang w:eastAsia="tr-TR"/>
        </w:rPr>
        <w:t xml:space="preserve">Anayasa Mahkemesi </w:t>
      </w:r>
      <w:proofErr w:type="spellStart"/>
      <w:r w:rsidRPr="002C1896">
        <w:rPr>
          <w:rFonts w:ascii="Times New Roman" w:eastAsia="Times New Roman" w:hAnsi="Times New Roman" w:cs="Times New Roman"/>
          <w:color w:val="000000"/>
          <w:spacing w:val="2"/>
          <w:sz w:val="24"/>
          <w:szCs w:val="26"/>
          <w:lang w:eastAsia="tr-TR"/>
        </w:rPr>
        <w:t>İçtüzüğü'nün</w:t>
      </w:r>
      <w:proofErr w:type="spellEnd"/>
      <w:r w:rsidRPr="002C1896">
        <w:rPr>
          <w:rFonts w:ascii="Times New Roman" w:eastAsia="Times New Roman" w:hAnsi="Times New Roman" w:cs="Times New Roman"/>
          <w:color w:val="000000"/>
          <w:spacing w:val="2"/>
          <w:sz w:val="24"/>
          <w:szCs w:val="26"/>
          <w:lang w:eastAsia="tr-TR"/>
        </w:rPr>
        <w:t xml:space="preserve"> 46. maddesinin (1) numaralı fıkrasına </w:t>
      </w:r>
      <w:r w:rsidRPr="002C1896">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olmaması nedeniyle esas incelemeye geçilmeksizin reddi gerekir.</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b/>
          <w:bCs/>
          <w:color w:val="000000"/>
          <w:sz w:val="24"/>
          <w:szCs w:val="26"/>
          <w:lang w:eastAsia="tr-TR"/>
        </w:rPr>
        <w:t>IV- SONUÇ</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18.10.2012 günlü, 6356 sayılı Sendikalar ve Toplu İş Sözleşmesi Kanunu'nun;</w:t>
      </w:r>
    </w:p>
    <w:p w:rsid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A-  41. maddesinin (1) numaralı fıkrasının,</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B- 10.9.2014 günlü, 6552 sayılı Kanun'un 21. maddesiyle eklenen ek 1. maddesinin,</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896">
        <w:rPr>
          <w:rFonts w:ascii="Times New Roman" w:eastAsia="Times New Roman" w:hAnsi="Times New Roman" w:cs="Times New Roman"/>
          <w:color w:val="000000"/>
          <w:sz w:val="24"/>
          <w:szCs w:val="26"/>
          <w:lang w:eastAsia="tr-TR"/>
        </w:rPr>
        <w:t>iptallerine</w:t>
      </w:r>
      <w:proofErr w:type="gramEnd"/>
      <w:r w:rsidRPr="002C1896">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numaralı fıkrası gereğince yöntemine uygun olmadığından, esas incelemeye geçilmeksizin REDDİNE, 17.12.2014 gününde OYBİRLİĞİYLE karar verildi. </w:t>
      </w:r>
    </w:p>
    <w:p w:rsidR="002C1896" w:rsidRPr="002C1896" w:rsidRDefault="002C1896" w:rsidP="002C18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896" w:rsidRPr="002C1896" w:rsidTr="002C1896">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Başkanvekili</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1896">
              <w:rPr>
                <w:rFonts w:ascii="Times New Roman" w:eastAsia="Times New Roman" w:hAnsi="Times New Roman" w:cs="Times New Roman"/>
                <w:color w:val="000000"/>
                <w:sz w:val="24"/>
                <w:szCs w:val="26"/>
                <w:lang w:eastAsia="tr-TR"/>
              </w:rPr>
              <w:t>Serruh</w:t>
            </w:r>
            <w:proofErr w:type="spellEnd"/>
            <w:r w:rsidRPr="002C1896">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Başkanvekili</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Serdar ÖZGÜLDÜR</w:t>
            </w:r>
          </w:p>
        </w:tc>
      </w:tr>
    </w:tbl>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896" w:rsidRPr="002C1896" w:rsidTr="002C1896">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 xml:space="preserve">Osman </w:t>
            </w:r>
            <w:proofErr w:type="spellStart"/>
            <w:r w:rsidRPr="002C1896">
              <w:rPr>
                <w:rFonts w:ascii="Times New Roman" w:eastAsia="Times New Roman" w:hAnsi="Times New Roman" w:cs="Times New Roman"/>
                <w:color w:val="000000"/>
                <w:sz w:val="24"/>
                <w:szCs w:val="26"/>
                <w:lang w:eastAsia="tr-TR"/>
              </w:rPr>
              <w:t>Alifeyyaz</w:t>
            </w:r>
            <w:proofErr w:type="spellEnd"/>
            <w:r w:rsidRPr="002C1896">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Burhan ÜSTÜN</w:t>
            </w:r>
          </w:p>
        </w:tc>
      </w:tr>
    </w:tbl>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lastRenderedPageBreak/>
        <w:t> </w:t>
      </w:r>
    </w:p>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896" w:rsidRPr="002C1896" w:rsidTr="002C1896">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1896">
              <w:rPr>
                <w:rFonts w:ascii="Times New Roman" w:eastAsia="Times New Roman" w:hAnsi="Times New Roman" w:cs="Times New Roman"/>
                <w:color w:val="000000"/>
                <w:sz w:val="24"/>
                <w:szCs w:val="26"/>
                <w:lang w:eastAsia="tr-TR"/>
              </w:rPr>
              <w:t>Hicabi</w:t>
            </w:r>
            <w:proofErr w:type="spellEnd"/>
            <w:r w:rsidRPr="002C1896">
              <w:rPr>
                <w:rFonts w:ascii="Times New Roman" w:eastAsia="Times New Roman" w:hAnsi="Times New Roman" w:cs="Times New Roman"/>
                <w:color w:val="000000"/>
                <w:sz w:val="24"/>
                <w:szCs w:val="26"/>
                <w:lang w:eastAsia="tr-TR"/>
              </w:rPr>
              <w:t xml:space="preserve"> DURSUN</w:t>
            </w:r>
          </w:p>
        </w:tc>
      </w:tr>
    </w:tbl>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896" w:rsidRPr="002C1896" w:rsidTr="002C1896">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Muammer TOPAL</w:t>
            </w:r>
          </w:p>
        </w:tc>
      </w:tr>
    </w:tbl>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p w:rsidR="002C1896" w:rsidRPr="002C1896" w:rsidRDefault="002C1896" w:rsidP="002C18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8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896" w:rsidRPr="002C1896" w:rsidTr="002C1896">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Üye</w:t>
            </w:r>
          </w:p>
          <w:p w:rsidR="002C1896" w:rsidRPr="002C1896" w:rsidRDefault="002C1896" w:rsidP="002C1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896">
              <w:rPr>
                <w:rFonts w:ascii="Times New Roman" w:eastAsia="Times New Roman" w:hAnsi="Times New Roman" w:cs="Times New Roman"/>
                <w:color w:val="000000"/>
                <w:sz w:val="24"/>
                <w:szCs w:val="26"/>
                <w:lang w:eastAsia="tr-TR"/>
              </w:rPr>
              <w:t>Hasan Tahsin GÖKCAN</w:t>
            </w:r>
          </w:p>
        </w:tc>
      </w:tr>
    </w:tbl>
    <w:p w:rsidR="00CE1FB9" w:rsidRPr="002C1896" w:rsidRDefault="00CE1FB9" w:rsidP="002C189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C1896" w:rsidSect="002C18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76" w:rsidRDefault="00D04476" w:rsidP="002C1896">
      <w:pPr>
        <w:spacing w:after="0" w:line="240" w:lineRule="auto"/>
      </w:pPr>
      <w:r>
        <w:separator/>
      </w:r>
    </w:p>
  </w:endnote>
  <w:endnote w:type="continuationSeparator" w:id="0">
    <w:p w:rsidR="00D04476" w:rsidRDefault="00D04476" w:rsidP="002C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6" w:rsidRDefault="002C1896" w:rsidP="00963C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1896" w:rsidRDefault="002C1896" w:rsidP="002C18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6" w:rsidRPr="002C1896" w:rsidRDefault="002C1896" w:rsidP="00963C15">
    <w:pPr>
      <w:pStyle w:val="Altbilgi"/>
      <w:framePr w:wrap="around" w:vAnchor="text" w:hAnchor="margin" w:xAlign="right" w:y="1"/>
      <w:rPr>
        <w:rStyle w:val="SayfaNumaras"/>
        <w:rFonts w:ascii="Times New Roman" w:hAnsi="Times New Roman" w:cs="Times New Roman"/>
      </w:rPr>
    </w:pPr>
    <w:r w:rsidRPr="002C1896">
      <w:rPr>
        <w:rStyle w:val="SayfaNumaras"/>
        <w:rFonts w:ascii="Times New Roman" w:hAnsi="Times New Roman" w:cs="Times New Roman"/>
      </w:rPr>
      <w:fldChar w:fldCharType="begin"/>
    </w:r>
    <w:r w:rsidRPr="002C1896">
      <w:rPr>
        <w:rStyle w:val="SayfaNumaras"/>
        <w:rFonts w:ascii="Times New Roman" w:hAnsi="Times New Roman" w:cs="Times New Roman"/>
      </w:rPr>
      <w:instrText xml:space="preserve">PAGE  </w:instrText>
    </w:r>
    <w:r w:rsidRPr="002C189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C1896">
      <w:rPr>
        <w:rStyle w:val="SayfaNumaras"/>
        <w:rFonts w:ascii="Times New Roman" w:hAnsi="Times New Roman" w:cs="Times New Roman"/>
      </w:rPr>
      <w:fldChar w:fldCharType="end"/>
    </w:r>
  </w:p>
  <w:p w:rsidR="002C1896" w:rsidRPr="002C1896" w:rsidRDefault="002C1896" w:rsidP="002C18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6" w:rsidRDefault="002C18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76" w:rsidRDefault="00D04476" w:rsidP="002C1896">
      <w:pPr>
        <w:spacing w:after="0" w:line="240" w:lineRule="auto"/>
      </w:pPr>
      <w:r>
        <w:separator/>
      </w:r>
    </w:p>
  </w:footnote>
  <w:footnote w:type="continuationSeparator" w:id="0">
    <w:p w:rsidR="00D04476" w:rsidRDefault="00D04476" w:rsidP="002C1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6" w:rsidRDefault="002C18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6" w:rsidRDefault="002C18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/188</w:t>
    </w:r>
  </w:p>
  <w:p w:rsidR="002C1896" w:rsidRDefault="002C18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/190</w:t>
    </w:r>
  </w:p>
  <w:p w:rsidR="002C1896" w:rsidRPr="002C1896" w:rsidRDefault="002C18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96" w:rsidRDefault="002C18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55"/>
    <w:rsid w:val="00102A55"/>
    <w:rsid w:val="002C1896"/>
    <w:rsid w:val="00CE1FB9"/>
    <w:rsid w:val="00D04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1544F-AC03-4097-A804-03FD6C7B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2C1896"/>
  </w:style>
  <w:style w:type="character" w:styleId="Gl">
    <w:name w:val="Strong"/>
    <w:basedOn w:val="VarsaylanParagrafYazTipi"/>
    <w:uiPriority w:val="22"/>
    <w:qFormat/>
    <w:rsid w:val="002C1896"/>
    <w:rPr>
      <w:b/>
      <w:bCs/>
    </w:rPr>
  </w:style>
  <w:style w:type="paragraph" w:customStyle="1" w:styleId="2-ortabaslk">
    <w:name w:val="2-ortabaslk"/>
    <w:basedOn w:val="Normal"/>
    <w:rsid w:val="002C18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C18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1896"/>
  </w:style>
  <w:style w:type="paragraph" w:styleId="Altbilgi">
    <w:name w:val="footer"/>
    <w:basedOn w:val="Normal"/>
    <w:link w:val="AltbilgiChar"/>
    <w:uiPriority w:val="99"/>
    <w:unhideWhenUsed/>
    <w:rsid w:val="002C1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1896"/>
  </w:style>
  <w:style w:type="character" w:styleId="SayfaNumaras">
    <w:name w:val="page number"/>
    <w:basedOn w:val="VarsaylanParagrafYazTipi"/>
    <w:uiPriority w:val="99"/>
    <w:semiHidden/>
    <w:unhideWhenUsed/>
    <w:rsid w:val="002C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2019-02-20T07:42:00Z</dcterms:created>
  <dcterms:modified xsi:type="dcterms:W3CDTF">2019-02-20T07:43:00Z</dcterms:modified>
</cp:coreProperties>
</file>