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86" w:rsidRPr="00661286" w:rsidRDefault="00661286" w:rsidP="00661286">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b/>
          <w:bCs/>
          <w:color w:val="000000"/>
          <w:sz w:val="24"/>
          <w:szCs w:val="26"/>
          <w:lang w:eastAsia="tr-TR"/>
        </w:rPr>
        <w:t>ANAYASA MAHKEMESİ KARARI</w:t>
      </w:r>
      <w:r w:rsidRPr="00661286">
        <w:rPr>
          <w:rFonts w:ascii="Times New Roman" w:eastAsia="Times New Roman" w:hAnsi="Times New Roman" w:cs="Times New Roman"/>
          <w:color w:val="000000"/>
          <w:sz w:val="24"/>
          <w:szCs w:val="26"/>
          <w:lang w:eastAsia="tr-TR"/>
        </w:rPr>
        <w:t> </w:t>
      </w:r>
    </w:p>
    <w:p w:rsidR="00661286" w:rsidRP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Pr="00661286" w:rsidRDefault="00661286" w:rsidP="006612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66128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661286">
        <w:rPr>
          <w:rFonts w:ascii="Times New Roman" w:eastAsia="Times New Roman" w:hAnsi="Times New Roman" w:cs="Times New Roman"/>
          <w:b/>
          <w:bCs/>
          <w:color w:val="000000"/>
          <w:sz w:val="24"/>
          <w:szCs w:val="26"/>
          <w:lang w:eastAsia="tr-TR"/>
        </w:rPr>
        <w:t>2014</w:t>
      </w:r>
      <w:proofErr w:type="gramEnd"/>
      <w:r w:rsidRPr="00661286">
        <w:rPr>
          <w:rFonts w:ascii="Times New Roman" w:eastAsia="Times New Roman" w:hAnsi="Times New Roman" w:cs="Times New Roman"/>
          <w:b/>
          <w:bCs/>
          <w:color w:val="000000"/>
          <w:sz w:val="24"/>
          <w:szCs w:val="26"/>
          <w:lang w:eastAsia="tr-TR"/>
        </w:rPr>
        <w:t>/187</w:t>
      </w:r>
    </w:p>
    <w:p w:rsidR="00661286" w:rsidRPr="00661286" w:rsidRDefault="00661286" w:rsidP="006612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61286">
        <w:rPr>
          <w:rFonts w:ascii="Times New Roman" w:eastAsia="Times New Roman" w:hAnsi="Times New Roman" w:cs="Times New Roman"/>
          <w:b/>
          <w:bCs/>
          <w:color w:val="000000"/>
          <w:sz w:val="24"/>
          <w:szCs w:val="26"/>
          <w:lang w:eastAsia="tr-TR"/>
        </w:rPr>
        <w:t xml:space="preserve">Karar </w:t>
      </w:r>
      <w:proofErr w:type="gramStart"/>
      <w:r w:rsidRPr="00661286">
        <w:rPr>
          <w:rFonts w:ascii="Times New Roman" w:eastAsia="Times New Roman" w:hAnsi="Times New Roman" w:cs="Times New Roman"/>
          <w:b/>
          <w:bCs/>
          <w:color w:val="000000"/>
          <w:sz w:val="24"/>
          <w:szCs w:val="26"/>
          <w:lang w:eastAsia="tr-TR"/>
        </w:rPr>
        <w:t>Sayısı : 2014</w:t>
      </w:r>
      <w:proofErr w:type="gramEnd"/>
      <w:r w:rsidRPr="00661286">
        <w:rPr>
          <w:rFonts w:ascii="Times New Roman" w:eastAsia="Times New Roman" w:hAnsi="Times New Roman" w:cs="Times New Roman"/>
          <w:b/>
          <w:bCs/>
          <w:color w:val="000000"/>
          <w:sz w:val="24"/>
          <w:szCs w:val="26"/>
          <w:lang w:eastAsia="tr-TR"/>
        </w:rPr>
        <w:t>/189</w:t>
      </w:r>
    </w:p>
    <w:p w:rsidR="00661286" w:rsidRPr="00661286" w:rsidRDefault="00661286" w:rsidP="006612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61286">
        <w:rPr>
          <w:rFonts w:ascii="Times New Roman" w:eastAsia="Times New Roman" w:hAnsi="Times New Roman" w:cs="Times New Roman"/>
          <w:b/>
          <w:bCs/>
          <w:color w:val="000000"/>
          <w:sz w:val="24"/>
          <w:szCs w:val="26"/>
          <w:lang w:eastAsia="tr-TR"/>
        </w:rPr>
        <w:t xml:space="preserve">Karar </w:t>
      </w:r>
      <w:proofErr w:type="gramStart"/>
      <w:r w:rsidRPr="00661286">
        <w:rPr>
          <w:rFonts w:ascii="Times New Roman" w:eastAsia="Times New Roman" w:hAnsi="Times New Roman" w:cs="Times New Roman"/>
          <w:b/>
          <w:bCs/>
          <w:color w:val="000000"/>
          <w:sz w:val="24"/>
          <w:szCs w:val="26"/>
          <w:lang w:eastAsia="tr-TR"/>
        </w:rPr>
        <w:t>Günü : 17</w:t>
      </w:r>
      <w:proofErr w:type="gramEnd"/>
      <w:r w:rsidRPr="00661286">
        <w:rPr>
          <w:rFonts w:ascii="Times New Roman" w:eastAsia="Times New Roman" w:hAnsi="Times New Roman" w:cs="Times New Roman"/>
          <w:b/>
          <w:bCs/>
          <w:color w:val="000000"/>
          <w:sz w:val="24"/>
          <w:szCs w:val="26"/>
          <w:lang w:eastAsia="tr-TR"/>
        </w:rPr>
        <w:t>.12.2014</w:t>
      </w:r>
    </w:p>
    <w:p w:rsidR="00661286" w:rsidRDefault="00661286" w:rsidP="006612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61286">
        <w:rPr>
          <w:rFonts w:ascii="Times New Roman" w:eastAsia="Times New Roman" w:hAnsi="Times New Roman" w:cs="Times New Roman"/>
          <w:b/>
          <w:bCs/>
          <w:color w:val="000000"/>
          <w:sz w:val="24"/>
          <w:szCs w:val="26"/>
          <w:lang w:eastAsia="tr-TR"/>
        </w:rPr>
        <w:t>R.G. Tarih-</w:t>
      </w:r>
      <w:proofErr w:type="gramStart"/>
      <w:r w:rsidRPr="00661286">
        <w:rPr>
          <w:rFonts w:ascii="Times New Roman" w:eastAsia="Times New Roman" w:hAnsi="Times New Roman" w:cs="Times New Roman"/>
          <w:b/>
          <w:bCs/>
          <w:color w:val="000000"/>
          <w:sz w:val="24"/>
          <w:szCs w:val="26"/>
          <w:lang w:eastAsia="tr-TR"/>
        </w:rPr>
        <w:t>Sayı : Tebliğ</w:t>
      </w:r>
      <w:proofErr w:type="gramEnd"/>
      <w:r w:rsidRPr="00661286">
        <w:rPr>
          <w:rFonts w:ascii="Times New Roman" w:eastAsia="Times New Roman" w:hAnsi="Times New Roman" w:cs="Times New Roman"/>
          <w:b/>
          <w:bCs/>
          <w:color w:val="000000"/>
          <w:sz w:val="24"/>
          <w:szCs w:val="26"/>
          <w:lang w:eastAsia="tr-TR"/>
        </w:rPr>
        <w:t xml:space="preserve"> edildi</w:t>
      </w:r>
      <w:r w:rsidRPr="00661286">
        <w:rPr>
          <w:rFonts w:ascii="Times New Roman" w:eastAsia="Times New Roman" w:hAnsi="Times New Roman" w:cs="Times New Roman"/>
          <w:b/>
          <w:bCs/>
          <w:color w:val="000000"/>
          <w:sz w:val="24"/>
          <w:szCs w:val="26"/>
          <w:lang w:eastAsia="tr-TR"/>
        </w:rPr>
        <w:t> </w:t>
      </w:r>
    </w:p>
    <w:p w:rsidR="00661286" w:rsidRDefault="00661286" w:rsidP="00661286">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b/>
          <w:bCs/>
          <w:color w:val="000000"/>
          <w:sz w:val="24"/>
          <w:szCs w:val="26"/>
          <w:lang w:eastAsia="tr-TR"/>
        </w:rPr>
        <w:t xml:space="preserve">İTİRAZ YOLUNA </w:t>
      </w:r>
      <w:proofErr w:type="gramStart"/>
      <w:r w:rsidRPr="00661286">
        <w:rPr>
          <w:rFonts w:ascii="Times New Roman" w:eastAsia="Times New Roman" w:hAnsi="Times New Roman" w:cs="Times New Roman"/>
          <w:b/>
          <w:bCs/>
          <w:color w:val="000000"/>
          <w:sz w:val="24"/>
          <w:szCs w:val="26"/>
          <w:lang w:eastAsia="tr-TR"/>
        </w:rPr>
        <w:t>BAŞVURAN : </w:t>
      </w:r>
      <w:r w:rsidRPr="00661286">
        <w:rPr>
          <w:rFonts w:ascii="Times New Roman" w:eastAsia="Times New Roman" w:hAnsi="Times New Roman" w:cs="Times New Roman"/>
          <w:color w:val="000000"/>
          <w:sz w:val="24"/>
          <w:szCs w:val="26"/>
          <w:lang w:eastAsia="tr-TR"/>
        </w:rPr>
        <w:t>İstanbul</w:t>
      </w:r>
      <w:proofErr w:type="gramEnd"/>
      <w:r w:rsidRPr="00661286">
        <w:rPr>
          <w:rFonts w:ascii="Times New Roman" w:eastAsia="Times New Roman" w:hAnsi="Times New Roman" w:cs="Times New Roman"/>
          <w:color w:val="000000"/>
          <w:sz w:val="24"/>
          <w:szCs w:val="26"/>
          <w:lang w:eastAsia="tr-TR"/>
        </w:rPr>
        <w:t xml:space="preserve"> 3. Ağır Ceza Mahkemesi</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b/>
          <w:bCs/>
          <w:color w:val="000000"/>
          <w:sz w:val="24"/>
          <w:szCs w:val="26"/>
          <w:lang w:eastAsia="tr-TR"/>
        </w:rPr>
        <w:t>İTİRAZIN KONUSU :</w:t>
      </w:r>
      <w:r w:rsidRPr="00661286">
        <w:rPr>
          <w:rFonts w:ascii="Times New Roman" w:eastAsia="Times New Roman" w:hAnsi="Times New Roman" w:cs="Times New Roman"/>
          <w:color w:val="000000"/>
          <w:sz w:val="24"/>
          <w:szCs w:val="26"/>
          <w:lang w:eastAsia="tr-TR"/>
        </w:rPr>
        <w:t> 21.2.2014 günlü, 6526 sayılı Terörle Mücadele Kanunu ve Ceza Muhakemesi Kanunu ile Bazı Kanunlarda Değişiklik Yapılmasına Dair Kanun'un 1. maddesiyle, 12.4.1991 günlü, 3713 sayılı Terörle Mücadele Kanunu'na eklenen geçici 14. maddenin dördüncü fıkrasının birinci cümlesinde yer alan "</w:t>
      </w:r>
      <w:r w:rsidRPr="00661286">
        <w:rPr>
          <w:rFonts w:ascii="Times New Roman" w:eastAsia="Times New Roman" w:hAnsi="Times New Roman" w:cs="Times New Roman"/>
          <w:i/>
          <w:iCs/>
          <w:color w:val="000000"/>
          <w:sz w:val="24"/>
          <w:szCs w:val="26"/>
          <w:lang w:eastAsia="tr-TR"/>
        </w:rPr>
        <w:t>.bulundukları aşamadan itibaren kovuşturmaya devam edilmek üzere.</w:t>
      </w:r>
      <w:r w:rsidRPr="00661286">
        <w:rPr>
          <w:rFonts w:ascii="Times New Roman" w:eastAsia="Times New Roman" w:hAnsi="Times New Roman" w:cs="Times New Roman"/>
          <w:color w:val="000000"/>
          <w:sz w:val="24"/>
          <w:szCs w:val="26"/>
          <w:lang w:eastAsia="tr-TR"/>
        </w:rPr>
        <w:t>" ibaresinin Anayasa'nın 2</w:t>
      </w:r>
      <w:proofErr w:type="gramStart"/>
      <w:r w:rsidRPr="00661286">
        <w:rPr>
          <w:rFonts w:ascii="Times New Roman" w:eastAsia="Times New Roman" w:hAnsi="Times New Roman" w:cs="Times New Roman"/>
          <w:color w:val="000000"/>
          <w:sz w:val="24"/>
          <w:szCs w:val="26"/>
          <w:lang w:eastAsia="tr-TR"/>
        </w:rPr>
        <w:t>.,</w:t>
      </w:r>
      <w:proofErr w:type="gramEnd"/>
      <w:r w:rsidRPr="00661286">
        <w:rPr>
          <w:rFonts w:ascii="Times New Roman" w:eastAsia="Times New Roman" w:hAnsi="Times New Roman" w:cs="Times New Roman"/>
          <w:color w:val="000000"/>
          <w:sz w:val="24"/>
          <w:szCs w:val="26"/>
          <w:lang w:eastAsia="tr-TR"/>
        </w:rPr>
        <w:t xml:space="preserve"> 10. ve 36. maddelerine aykırılığı ileri sürülerek iptaline karar verilmesi istemidir.</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b/>
          <w:bCs/>
          <w:color w:val="000000"/>
          <w:sz w:val="24"/>
          <w:szCs w:val="26"/>
          <w:lang w:eastAsia="tr-TR"/>
        </w:rPr>
        <w:t>I- OLAY</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Sanıklar hakkında "</w:t>
      </w:r>
      <w:r w:rsidRPr="00661286">
        <w:rPr>
          <w:rFonts w:ascii="Times New Roman" w:eastAsia="Times New Roman" w:hAnsi="Times New Roman" w:cs="Times New Roman"/>
          <w:i/>
          <w:iCs/>
          <w:color w:val="000000"/>
          <w:sz w:val="24"/>
          <w:szCs w:val="26"/>
          <w:lang w:eastAsia="tr-TR"/>
        </w:rPr>
        <w:t>terör örgütü kurma veya yönetme, terör örgütüne üye olma ve terör örgütünün propagandasını yapma</w:t>
      </w:r>
      <w:r w:rsidRPr="00661286">
        <w:rPr>
          <w:rFonts w:ascii="Times New Roman" w:eastAsia="Times New Roman" w:hAnsi="Times New Roman" w:cs="Times New Roman"/>
          <w:color w:val="000000"/>
          <w:sz w:val="24"/>
          <w:szCs w:val="26"/>
          <w:lang w:eastAsia="tr-TR"/>
        </w:rPr>
        <w:t>" suçlarını işledikleri iddiasıyla açılan kamu davasında, itiraz konusu kuralın Anayasa'ya aykırı olduğu iddialarını ciddi bulan Mahkeme, iptali için başvurmuştur.</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b/>
          <w:bCs/>
          <w:color w:val="000000"/>
          <w:sz w:val="24"/>
          <w:szCs w:val="26"/>
          <w:lang w:eastAsia="tr-TR"/>
        </w:rPr>
        <w:t>II- İTİRAZ KONUSU YASA KURALI</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Kanun'a, 6526 sayılı Kanun'un 1. maddesiyle eklenen ve itiraz konusu kuralın da yer aldığı geçici 14. maddenin dördüncü fıkrası şöyledir:</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w:t>
      </w:r>
      <w:r w:rsidRPr="00661286">
        <w:rPr>
          <w:rFonts w:ascii="Times New Roman" w:eastAsia="Times New Roman" w:hAnsi="Times New Roman" w:cs="Times New Roman"/>
          <w:b/>
          <w:bCs/>
          <w:i/>
          <w:iCs/>
          <w:color w:val="000000"/>
          <w:sz w:val="24"/>
          <w:szCs w:val="26"/>
          <w:lang w:eastAsia="tr-TR"/>
        </w:rPr>
        <w:t>GEÇİCİ MADDE 14-</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i/>
          <w:iCs/>
          <w:color w:val="000000"/>
          <w:sz w:val="24"/>
          <w:szCs w:val="26"/>
          <w:lang w:eastAsia="tr-TR"/>
        </w:rPr>
        <w:t>. </w:t>
      </w:r>
    </w:p>
    <w:p w:rsidR="00661286" w:rsidRP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i/>
          <w:iCs/>
          <w:color w:val="000000"/>
          <w:sz w:val="24"/>
          <w:szCs w:val="26"/>
          <w:lang w:eastAsia="tr-TR"/>
        </w:rPr>
        <w:t> </w:t>
      </w:r>
      <w:proofErr w:type="gramStart"/>
      <w:r w:rsidRPr="00661286">
        <w:rPr>
          <w:rFonts w:ascii="Times New Roman" w:eastAsia="Times New Roman" w:hAnsi="Times New Roman" w:cs="Times New Roman"/>
          <w:i/>
          <w:iCs/>
          <w:color w:val="000000"/>
          <w:sz w:val="24"/>
          <w:szCs w:val="26"/>
          <w:lang w:eastAsia="tr-TR"/>
        </w:rPr>
        <w:t xml:space="preserve">6352 sayılı Kanunun geçici 2 </w:t>
      </w:r>
      <w:proofErr w:type="spellStart"/>
      <w:r w:rsidRPr="00661286">
        <w:rPr>
          <w:rFonts w:ascii="Times New Roman" w:eastAsia="Times New Roman" w:hAnsi="Times New Roman" w:cs="Times New Roman"/>
          <w:i/>
          <w:iCs/>
          <w:color w:val="000000"/>
          <w:sz w:val="24"/>
          <w:szCs w:val="26"/>
          <w:lang w:eastAsia="tr-TR"/>
        </w:rPr>
        <w:t>nci</w:t>
      </w:r>
      <w:proofErr w:type="spellEnd"/>
      <w:r w:rsidRPr="00661286">
        <w:rPr>
          <w:rFonts w:ascii="Times New Roman" w:eastAsia="Times New Roman" w:hAnsi="Times New Roman" w:cs="Times New Roman"/>
          <w:i/>
          <w:iCs/>
          <w:color w:val="000000"/>
          <w:sz w:val="24"/>
          <w:szCs w:val="26"/>
          <w:lang w:eastAsia="tr-TR"/>
        </w:rPr>
        <w:t xml:space="preserve"> maddesi uyarınca görevlerine devam eden ağır ceza mahkemelerinde ve bu Kanunla yürürlükten kaldırılan Terörle Mücadele Kanununun 10 uncu maddesi uyarınca görevlendirilen ağır ceza mahkemelerinde derdest bulunan dosyalar, bu Kanunun yürürlüğe girdiği tarihte </w:t>
      </w:r>
      <w:r w:rsidRPr="00661286">
        <w:rPr>
          <w:rFonts w:ascii="Times New Roman" w:eastAsia="Times New Roman" w:hAnsi="Times New Roman" w:cs="Times New Roman"/>
          <w:b/>
          <w:bCs/>
          <w:i/>
          <w:iCs/>
          <w:color w:val="000000"/>
          <w:sz w:val="24"/>
          <w:szCs w:val="26"/>
          <w:lang w:eastAsia="tr-TR"/>
        </w:rPr>
        <w:t>bulundukları aşamadan itibaren kovuşturmaya devam edilmek üzere</w:t>
      </w:r>
      <w:r w:rsidRPr="00661286">
        <w:rPr>
          <w:rFonts w:ascii="Times New Roman" w:eastAsia="Times New Roman" w:hAnsi="Times New Roman" w:cs="Times New Roman"/>
          <w:i/>
          <w:iCs/>
          <w:color w:val="000000"/>
          <w:sz w:val="24"/>
          <w:szCs w:val="26"/>
          <w:lang w:eastAsia="tr-TR"/>
        </w:rPr>
        <w:t xml:space="preserve"> yetkili ve görevli mahkemelere devredilir. </w:t>
      </w:r>
      <w:proofErr w:type="gramEnd"/>
      <w:r w:rsidRPr="00661286">
        <w:rPr>
          <w:rFonts w:ascii="Times New Roman" w:eastAsia="Times New Roman" w:hAnsi="Times New Roman" w:cs="Times New Roman"/>
          <w:i/>
          <w:iCs/>
          <w:color w:val="000000"/>
          <w:sz w:val="24"/>
          <w:szCs w:val="26"/>
          <w:lang w:eastAsia="tr-TR"/>
        </w:rPr>
        <w:t xml:space="preserve">Bu mahkemelerce verilip Yargıtay Cumhuriyet Başsavcılığında veya </w:t>
      </w:r>
      <w:proofErr w:type="spellStart"/>
      <w:r w:rsidRPr="00661286">
        <w:rPr>
          <w:rFonts w:ascii="Times New Roman" w:eastAsia="Times New Roman" w:hAnsi="Times New Roman" w:cs="Times New Roman"/>
          <w:i/>
          <w:iCs/>
          <w:color w:val="000000"/>
          <w:sz w:val="24"/>
          <w:szCs w:val="26"/>
          <w:lang w:eastAsia="tr-TR"/>
        </w:rPr>
        <w:t>Yargıtayın</w:t>
      </w:r>
      <w:proofErr w:type="spellEnd"/>
      <w:r w:rsidRPr="00661286">
        <w:rPr>
          <w:rFonts w:ascii="Times New Roman" w:eastAsia="Times New Roman" w:hAnsi="Times New Roman" w:cs="Times New Roman"/>
          <w:i/>
          <w:iCs/>
          <w:color w:val="000000"/>
          <w:sz w:val="24"/>
          <w:szCs w:val="26"/>
          <w:lang w:eastAsia="tr-TR"/>
        </w:rPr>
        <w:t xml:space="preserve"> dairelerinde bulunan dosyaların incelenmesine devam olunur.</w:t>
      </w:r>
    </w:p>
    <w:p w:rsidR="00661286" w:rsidRP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i/>
          <w:iCs/>
          <w:color w:val="000000"/>
          <w:sz w:val="24"/>
          <w:szCs w:val="26"/>
          <w:lang w:eastAsia="tr-TR"/>
        </w:rPr>
        <w:t> ..."</w:t>
      </w:r>
      <w:r w:rsidRPr="00661286">
        <w:rPr>
          <w:rFonts w:ascii="Times New Roman" w:eastAsia="Times New Roman" w:hAnsi="Times New Roman" w:cs="Times New Roman"/>
          <w:color w:val="000000"/>
          <w:sz w:val="24"/>
          <w:szCs w:val="26"/>
          <w:lang w:eastAsia="tr-TR"/>
        </w:rPr>
        <w:t> </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b/>
          <w:bCs/>
          <w:color w:val="000000"/>
          <w:sz w:val="24"/>
          <w:szCs w:val="26"/>
          <w:lang w:eastAsia="tr-TR"/>
        </w:rPr>
        <w:t>III- İLK İNCELEME</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başvuru kararı ve ekleri, Raportör Hasan Mutlu ALTUN tarafından hazırlanan ilk inceleme </w:t>
      </w:r>
      <w:r w:rsidRPr="00661286">
        <w:rPr>
          <w:rFonts w:ascii="Times New Roman" w:eastAsia="Times New Roman" w:hAnsi="Times New Roman" w:cs="Times New Roman"/>
          <w:color w:val="000000"/>
          <w:sz w:val="24"/>
          <w:szCs w:val="26"/>
          <w:lang w:eastAsia="tr-TR"/>
        </w:rPr>
        <w:lastRenderedPageBreak/>
        <w:t>raporu, itiraz konusu yasa kuralı, dayanılan Anayasa kuralları ile bunların gerekçeleri ve diğer yasama belgeleri okunup incelendikten sonra gereği görüşülüp düşünüldü:</w:t>
      </w:r>
    </w:p>
    <w:p w:rsidR="00661286" w:rsidRP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6216 sayılı Anayasa Mahkemesinin Kuruluşu ve Yargılama Usulleri Hakkında Kanun'un  "</w:t>
      </w:r>
      <w:r w:rsidRPr="00661286">
        <w:rPr>
          <w:rFonts w:ascii="Times New Roman" w:eastAsia="Times New Roman" w:hAnsi="Times New Roman" w:cs="Times New Roman"/>
          <w:i/>
          <w:iCs/>
          <w:color w:val="000000"/>
          <w:sz w:val="24"/>
          <w:szCs w:val="26"/>
          <w:lang w:eastAsia="tr-TR"/>
        </w:rPr>
        <w:t>Anayasaya aykırılığın mahkemelerce ileri sürülmesi</w:t>
      </w:r>
      <w:r w:rsidRPr="00661286">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661286">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661286">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661286">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661286">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  </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61286">
        <w:rPr>
          <w:rFonts w:ascii="Times New Roman" w:eastAsia="Times New Roman" w:hAnsi="Times New Roman" w:cs="Times New Roman"/>
          <w:color w:val="000000"/>
          <w:sz w:val="24"/>
          <w:szCs w:val="26"/>
          <w:lang w:eastAsia="tr-TR"/>
        </w:rPr>
        <w:t>Anayasa Mahkemesi</w:t>
      </w:r>
      <w:r w:rsidRPr="00661286">
        <w:rPr>
          <w:rFonts w:ascii="Times New Roman" w:eastAsia="Times New Roman" w:hAnsi="Times New Roman" w:cs="Times New Roman"/>
          <w:b/>
          <w:bCs/>
          <w:color w:val="000000"/>
          <w:sz w:val="24"/>
          <w:szCs w:val="26"/>
          <w:lang w:eastAsia="tr-TR"/>
        </w:rPr>
        <w:t> </w:t>
      </w:r>
      <w:proofErr w:type="spellStart"/>
      <w:r w:rsidRPr="00661286">
        <w:rPr>
          <w:rFonts w:ascii="Times New Roman" w:eastAsia="Times New Roman" w:hAnsi="Times New Roman" w:cs="Times New Roman"/>
          <w:color w:val="000000"/>
          <w:sz w:val="24"/>
          <w:szCs w:val="26"/>
          <w:lang w:eastAsia="tr-TR"/>
        </w:rPr>
        <w:t>İçtüzüğü'nün</w:t>
      </w:r>
      <w:proofErr w:type="spellEnd"/>
      <w:r w:rsidRPr="00661286">
        <w:rPr>
          <w:rFonts w:ascii="Times New Roman" w:eastAsia="Times New Roman" w:hAnsi="Times New Roman" w:cs="Times New Roman"/>
          <w:color w:val="000000"/>
          <w:sz w:val="24"/>
          <w:szCs w:val="26"/>
          <w:lang w:eastAsia="tr-TR"/>
        </w:rPr>
        <w:t xml:space="preserve"> 46. maddesinin (1) numaralı fıkrasında, itiraz başvurusunun mahkemelerce gerekçeli karar ile yapılacağı, fıkranın (a) bendinde itiraz yoluna başvuran mahkemenin gerekçeli kararında, Anayasa'ya aykırılıkları ileri sürülen hükümlerin her birinin Anayasa'nın hangi maddelerine, hangi nedenlerle aykırı olduğunun ayrı ayrı ve gerekçeleriyle birlikte açıkça gösterilmesi, (b) bendinde ise yürürlüğü durdurma talebi varsa, yürürlüğün durdurulmaması durumunda doğacak olan telafisi imkânsız zararların açıklanması gerektiği ifade edildikten sonra, 49. maddesinin (1) numaralı fıkrasının (b) bendinde, Anayasa Mahkemesince yapılan ilk incelemede, başvuruda eksikliklerin bulunduğu tespit edilirse, itiraz yoluna ilişkin işlerde esas incelemeye geçilmeksizin başvurunun reddine karar verileceği; (2) numaralı fıkrasında da önceki fıkranın (b) bendi uyarınca verilen kararın, itiraz yoluna başvuran mahkemenin eksiklikleri tamamlayarak yeniden başvurmasına engel olmadığı belirtilmiştir.</w:t>
      </w:r>
      <w:proofErr w:type="gramEnd"/>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Yapılan incelemede, itiraz yoluna başvuran Mahkemenin gerekçeli başvuru kararında Anayasa'ya aykırılıkları ileri sürülen hükümlerin her birinin Anayasa'nın hangi maddelerine, hangi nedenlerle aykırı olduğunun ayrı ayrı ve gerekçeleriyle birlikte açıkça gösterilmediği, sanık müdafilerinin Anayasa'ya aykırılık iddialarının değerlendirilmesi talebiyle itiraz başvurusunda bulunulduğu anlaşılmıştır.</w:t>
      </w:r>
    </w:p>
    <w:p w:rsidR="00661286" w:rsidRP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Açıklanan nedenlerle, 6216 sayılı Kanun'un 40. maddesinin (1) numaralı fıkrasının (a) bendi ile </w:t>
      </w:r>
      <w:r w:rsidRPr="00661286">
        <w:rPr>
          <w:rFonts w:ascii="Times New Roman" w:eastAsia="Times New Roman" w:hAnsi="Times New Roman" w:cs="Times New Roman"/>
          <w:color w:val="000000"/>
          <w:spacing w:val="2"/>
          <w:sz w:val="24"/>
          <w:szCs w:val="26"/>
          <w:lang w:eastAsia="tr-TR"/>
        </w:rPr>
        <w:t xml:space="preserve">Anayasa Mahkemesi </w:t>
      </w:r>
      <w:proofErr w:type="spellStart"/>
      <w:r w:rsidRPr="00661286">
        <w:rPr>
          <w:rFonts w:ascii="Times New Roman" w:eastAsia="Times New Roman" w:hAnsi="Times New Roman" w:cs="Times New Roman"/>
          <w:color w:val="000000"/>
          <w:spacing w:val="2"/>
          <w:sz w:val="24"/>
          <w:szCs w:val="26"/>
          <w:lang w:eastAsia="tr-TR"/>
        </w:rPr>
        <w:t>İçtüzüğü'nün</w:t>
      </w:r>
      <w:proofErr w:type="spellEnd"/>
      <w:r w:rsidRPr="00661286">
        <w:rPr>
          <w:rFonts w:ascii="Times New Roman" w:eastAsia="Times New Roman" w:hAnsi="Times New Roman" w:cs="Times New Roman"/>
          <w:color w:val="000000"/>
          <w:spacing w:val="2"/>
          <w:sz w:val="24"/>
          <w:szCs w:val="26"/>
          <w:lang w:eastAsia="tr-TR"/>
        </w:rPr>
        <w:t xml:space="preserve"> 46. maddesinin (1) numaralı fıkrasına </w:t>
      </w:r>
      <w:r w:rsidRPr="00661286">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w:t>
      </w:r>
      <w:r w:rsidRPr="00661286">
        <w:rPr>
          <w:rFonts w:ascii="Times New Roman" w:eastAsia="Times New Roman" w:hAnsi="Times New Roman" w:cs="Times New Roman"/>
          <w:b/>
          <w:bCs/>
          <w:color w:val="000000"/>
          <w:sz w:val="24"/>
          <w:szCs w:val="26"/>
          <w:lang w:eastAsia="tr-TR"/>
        </w:rPr>
        <w:t> </w:t>
      </w:r>
    </w:p>
    <w:p w:rsid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b/>
          <w:bCs/>
          <w:color w:val="000000"/>
          <w:sz w:val="24"/>
          <w:szCs w:val="26"/>
          <w:lang w:eastAsia="tr-TR"/>
        </w:rPr>
        <w:t>IV- SONUÇ</w:t>
      </w:r>
    </w:p>
    <w:p w:rsidR="00661286" w:rsidRP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286">
        <w:rPr>
          <w:rFonts w:ascii="Times New Roman" w:eastAsia="Times New Roman" w:hAnsi="Times New Roman" w:cs="Times New Roman"/>
          <w:color w:val="000000"/>
          <w:sz w:val="24"/>
          <w:szCs w:val="26"/>
          <w:lang w:eastAsia="tr-TR"/>
        </w:rPr>
        <w:t>21.2.2014 günlü, 6526 sayılı Terörle Mücadele Kanunu ve Ceza Muhakemesi Kanunu ile Bazı Kanunlarda Değişiklik Yapılmasına Dair Kanun'un 1. maddesiyle, 12.4.1991 günlü, 3713 sayılı Terörle Mücadele Kanunu'na eklenen geçici 14. maddenin dördüncü fıkrasının birinci cümlesinde yer alan</w:t>
      </w:r>
      <w:r w:rsidRPr="00661286">
        <w:rPr>
          <w:rFonts w:ascii="Times New Roman" w:eastAsia="Times New Roman" w:hAnsi="Times New Roman" w:cs="Times New Roman"/>
          <w:i/>
          <w:iCs/>
          <w:color w:val="000000"/>
          <w:sz w:val="24"/>
          <w:szCs w:val="26"/>
          <w:lang w:eastAsia="tr-TR"/>
        </w:rPr>
        <w:t> ".bulundukları aşamadan itibaren kovuşturmaya devam edilmek üzere..." </w:t>
      </w:r>
      <w:r w:rsidRPr="00661286">
        <w:rPr>
          <w:rFonts w:ascii="Times New Roman" w:eastAsia="Times New Roman" w:hAnsi="Times New Roman" w:cs="Times New Roman"/>
          <w:color w:val="000000"/>
          <w:sz w:val="24"/>
          <w:szCs w:val="26"/>
          <w:lang w:eastAsia="tr-TR"/>
        </w:rPr>
        <w:t>ibaresinin iptaline karar verilmesi istemiyle yapılan itiraz başvurusunun, 6216 sayılı Anayasa Mahkemesinin Kuruluşu ve Yargılama Usulleri Hakkında Kanun'un 40. maddesinin (4) numaralı fıkrası gereğince yöntemine uygun olmadığından, esas incelemeye geçilmeksizin REDDİNE, 17.12.2014 gününde OYBİRLİĞİYLE karar verildi. </w:t>
      </w:r>
      <w:proofErr w:type="gramEnd"/>
    </w:p>
    <w:p w:rsidR="00661286" w:rsidRP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286">
        <w:rPr>
          <w:rFonts w:ascii="Times New Roman" w:eastAsia="Times New Roman" w:hAnsi="Times New Roman" w:cs="Times New Roman"/>
          <w:color w:val="000000"/>
          <w:sz w:val="24"/>
          <w:szCs w:val="1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286" w:rsidRPr="00661286" w:rsidTr="00661286">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Başkanvekili</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61286">
              <w:rPr>
                <w:rFonts w:ascii="Times New Roman" w:eastAsia="Times New Roman" w:hAnsi="Times New Roman" w:cs="Times New Roman"/>
                <w:color w:val="000000"/>
                <w:sz w:val="24"/>
                <w:szCs w:val="26"/>
                <w:lang w:eastAsia="tr-TR"/>
              </w:rPr>
              <w:t>Serruh</w:t>
            </w:r>
            <w:proofErr w:type="spellEnd"/>
            <w:r w:rsidRPr="00661286">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Başkanvekili</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Serdar ÖZGÜLDÜR</w:t>
            </w:r>
          </w:p>
        </w:tc>
      </w:tr>
    </w:tbl>
    <w:p w:rsid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P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286" w:rsidRPr="00661286" w:rsidTr="00661286">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 xml:space="preserve">Osman </w:t>
            </w:r>
            <w:proofErr w:type="spellStart"/>
            <w:r w:rsidRPr="00661286">
              <w:rPr>
                <w:rFonts w:ascii="Times New Roman" w:eastAsia="Times New Roman" w:hAnsi="Times New Roman" w:cs="Times New Roman"/>
                <w:color w:val="000000"/>
                <w:sz w:val="24"/>
                <w:szCs w:val="26"/>
                <w:lang w:eastAsia="tr-TR"/>
              </w:rPr>
              <w:t>Alifeyyaz</w:t>
            </w:r>
            <w:proofErr w:type="spellEnd"/>
            <w:r w:rsidRPr="00661286">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Burhan ÜSTÜN</w:t>
            </w:r>
          </w:p>
        </w:tc>
      </w:tr>
    </w:tbl>
    <w:p w:rsid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P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286" w:rsidRPr="00661286" w:rsidTr="00661286">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61286">
              <w:rPr>
                <w:rFonts w:ascii="Times New Roman" w:eastAsia="Times New Roman" w:hAnsi="Times New Roman" w:cs="Times New Roman"/>
                <w:color w:val="000000"/>
                <w:sz w:val="24"/>
                <w:szCs w:val="26"/>
                <w:lang w:eastAsia="tr-TR"/>
              </w:rPr>
              <w:t>Hicabi</w:t>
            </w:r>
            <w:proofErr w:type="spellEnd"/>
            <w:r w:rsidRPr="00661286">
              <w:rPr>
                <w:rFonts w:ascii="Times New Roman" w:eastAsia="Times New Roman" w:hAnsi="Times New Roman" w:cs="Times New Roman"/>
                <w:color w:val="000000"/>
                <w:sz w:val="24"/>
                <w:szCs w:val="26"/>
                <w:lang w:eastAsia="tr-TR"/>
              </w:rPr>
              <w:t xml:space="preserve"> DURSUN</w:t>
            </w:r>
          </w:p>
        </w:tc>
      </w:tr>
    </w:tbl>
    <w:p w:rsid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P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286" w:rsidRPr="00661286" w:rsidTr="00661286">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Muammer TOPAL</w:t>
            </w:r>
          </w:p>
        </w:tc>
      </w:tr>
    </w:tbl>
    <w:p w:rsid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p w:rsidR="00661286" w:rsidRPr="00661286" w:rsidRDefault="00661286" w:rsidP="00661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286" w:rsidRPr="00661286" w:rsidTr="00661286">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Üye</w:t>
            </w:r>
          </w:p>
          <w:p w:rsidR="00661286" w:rsidRPr="00661286" w:rsidRDefault="00661286" w:rsidP="00661286">
            <w:pPr>
              <w:spacing w:before="100" w:beforeAutospacing="1" w:after="100" w:afterAutospacing="1" w:line="240" w:lineRule="auto"/>
              <w:jc w:val="center"/>
              <w:rPr>
                <w:rFonts w:ascii="Times New Roman" w:eastAsia="Times New Roman" w:hAnsi="Times New Roman" w:cs="Times New Roman"/>
                <w:sz w:val="24"/>
                <w:lang w:eastAsia="tr-TR"/>
              </w:rPr>
            </w:pPr>
            <w:r w:rsidRPr="00661286">
              <w:rPr>
                <w:rFonts w:ascii="Times New Roman" w:eastAsia="Times New Roman" w:hAnsi="Times New Roman" w:cs="Times New Roman"/>
                <w:color w:val="000000"/>
                <w:sz w:val="24"/>
                <w:szCs w:val="26"/>
                <w:lang w:eastAsia="tr-TR"/>
              </w:rPr>
              <w:t>Hasan Tahsin GÖKCAN</w:t>
            </w:r>
          </w:p>
        </w:tc>
      </w:tr>
    </w:tbl>
    <w:bookmarkEnd w:id="0"/>
    <w:p w:rsidR="00661286" w:rsidRPr="00661286" w:rsidRDefault="00661286" w:rsidP="00661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1286">
        <w:rPr>
          <w:rFonts w:ascii="Times New Roman" w:eastAsia="Times New Roman" w:hAnsi="Times New Roman" w:cs="Times New Roman"/>
          <w:color w:val="000000"/>
          <w:sz w:val="24"/>
          <w:lang w:eastAsia="tr-TR"/>
        </w:rPr>
        <w:t> </w:t>
      </w:r>
    </w:p>
    <w:p w:rsidR="00CE1FB9" w:rsidRPr="00661286" w:rsidRDefault="00CE1FB9" w:rsidP="00661286">
      <w:pPr>
        <w:spacing w:before="100" w:beforeAutospacing="1" w:after="100" w:afterAutospacing="1" w:line="240" w:lineRule="auto"/>
        <w:ind w:firstLine="709"/>
        <w:jc w:val="both"/>
        <w:rPr>
          <w:rFonts w:ascii="Times New Roman" w:hAnsi="Times New Roman" w:cs="Times New Roman"/>
          <w:sz w:val="24"/>
        </w:rPr>
      </w:pPr>
    </w:p>
    <w:sectPr w:rsidR="00CE1FB9" w:rsidRPr="00661286" w:rsidSect="006612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3E" w:rsidRDefault="00EC5F3E" w:rsidP="00661286">
      <w:pPr>
        <w:spacing w:after="0" w:line="240" w:lineRule="auto"/>
      </w:pPr>
      <w:r>
        <w:separator/>
      </w:r>
    </w:p>
  </w:endnote>
  <w:endnote w:type="continuationSeparator" w:id="0">
    <w:p w:rsidR="00EC5F3E" w:rsidRDefault="00EC5F3E" w:rsidP="0066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86" w:rsidRDefault="00661286" w:rsidP="00FD64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1286" w:rsidRDefault="00661286" w:rsidP="006612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86" w:rsidRPr="00661286" w:rsidRDefault="00661286" w:rsidP="00FD646D">
    <w:pPr>
      <w:pStyle w:val="Altbilgi"/>
      <w:framePr w:wrap="around" w:vAnchor="text" w:hAnchor="margin" w:xAlign="right" w:y="1"/>
      <w:rPr>
        <w:rStyle w:val="SayfaNumaras"/>
        <w:rFonts w:ascii="Times New Roman" w:hAnsi="Times New Roman" w:cs="Times New Roman"/>
      </w:rPr>
    </w:pPr>
    <w:r w:rsidRPr="00661286">
      <w:rPr>
        <w:rStyle w:val="SayfaNumaras"/>
        <w:rFonts w:ascii="Times New Roman" w:hAnsi="Times New Roman" w:cs="Times New Roman"/>
      </w:rPr>
      <w:fldChar w:fldCharType="begin"/>
    </w:r>
    <w:r w:rsidRPr="00661286">
      <w:rPr>
        <w:rStyle w:val="SayfaNumaras"/>
        <w:rFonts w:ascii="Times New Roman" w:hAnsi="Times New Roman" w:cs="Times New Roman"/>
      </w:rPr>
      <w:instrText xml:space="preserve">PAGE  </w:instrText>
    </w:r>
    <w:r w:rsidRPr="0066128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61286">
      <w:rPr>
        <w:rStyle w:val="SayfaNumaras"/>
        <w:rFonts w:ascii="Times New Roman" w:hAnsi="Times New Roman" w:cs="Times New Roman"/>
      </w:rPr>
      <w:fldChar w:fldCharType="end"/>
    </w:r>
  </w:p>
  <w:p w:rsidR="00661286" w:rsidRPr="00661286" w:rsidRDefault="00661286" w:rsidP="006612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86" w:rsidRDefault="006612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3E" w:rsidRDefault="00EC5F3E" w:rsidP="00661286">
      <w:pPr>
        <w:spacing w:after="0" w:line="240" w:lineRule="auto"/>
      </w:pPr>
      <w:r>
        <w:separator/>
      </w:r>
    </w:p>
  </w:footnote>
  <w:footnote w:type="continuationSeparator" w:id="0">
    <w:p w:rsidR="00EC5F3E" w:rsidRDefault="00EC5F3E" w:rsidP="00661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86" w:rsidRDefault="006612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86" w:rsidRDefault="0066128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/187</w:t>
    </w:r>
  </w:p>
  <w:p w:rsidR="00661286" w:rsidRDefault="0066128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/189</w:t>
    </w:r>
  </w:p>
  <w:p w:rsidR="00661286" w:rsidRPr="00661286" w:rsidRDefault="0066128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86" w:rsidRDefault="006612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A2"/>
    <w:rsid w:val="001314A2"/>
    <w:rsid w:val="00661286"/>
    <w:rsid w:val="00CE1FB9"/>
    <w:rsid w:val="00EC5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115EF-1FC7-4DB2-B673-EC5733CB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6612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12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1286"/>
  </w:style>
  <w:style w:type="paragraph" w:styleId="Altbilgi">
    <w:name w:val="footer"/>
    <w:basedOn w:val="Normal"/>
    <w:link w:val="AltbilgiChar"/>
    <w:uiPriority w:val="99"/>
    <w:unhideWhenUsed/>
    <w:rsid w:val="006612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1286"/>
  </w:style>
  <w:style w:type="character" w:styleId="SayfaNumaras">
    <w:name w:val="page number"/>
    <w:basedOn w:val="VarsaylanParagrafYazTipi"/>
    <w:uiPriority w:val="99"/>
    <w:semiHidden/>
    <w:unhideWhenUsed/>
    <w:rsid w:val="0066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2019-02-20T07:11:00Z</dcterms:created>
  <dcterms:modified xsi:type="dcterms:W3CDTF">2019-02-20T07:14:00Z</dcterms:modified>
</cp:coreProperties>
</file>