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062E" w:rsidRPr="008F062E" w:rsidRDefault="008F062E" w:rsidP="008F062E">
      <w:pPr>
        <w:shd w:val="clear" w:color="auto" w:fill="FFFFFF"/>
        <w:spacing w:before="100" w:after="100"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szCs w:val="30"/>
          <w:lang w:eastAsia="tr-TR"/>
        </w:rPr>
        <w:t>ANAYASA MAHKEMESİ KARARI</w:t>
      </w:r>
    </w:p>
    <w:p w:rsidR="008F062E" w:rsidRP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szCs w:val="19"/>
          <w:lang w:eastAsia="tr-TR"/>
        </w:rPr>
        <w:t> </w:t>
      </w:r>
    </w:p>
    <w:p w:rsidR="008F062E" w:rsidRPr="008F062E" w:rsidRDefault="008F062E" w:rsidP="008F062E">
      <w:pPr>
        <w:shd w:val="clear" w:color="auto" w:fill="FFFFFF"/>
        <w:spacing w:after="0" w:line="240" w:lineRule="auto"/>
        <w:jc w:val="both"/>
        <w:rPr>
          <w:rFonts w:ascii="Times New Roman" w:eastAsia="Times New Roman" w:hAnsi="Times New Roman" w:cs="Times New Roman"/>
          <w:b/>
          <w:color w:val="000000"/>
          <w:sz w:val="24"/>
          <w:lang w:eastAsia="tr-TR"/>
        </w:rPr>
      </w:pPr>
      <w:r w:rsidRPr="008F062E">
        <w:rPr>
          <w:rFonts w:ascii="Times New Roman" w:eastAsia="Times New Roman" w:hAnsi="Times New Roman" w:cs="Times New Roman"/>
          <w:b/>
          <w:color w:val="000000"/>
          <w:sz w:val="24"/>
          <w:lang w:eastAsia="tr-TR"/>
        </w:rPr>
        <w:t xml:space="preserve">Esas </w:t>
      </w:r>
      <w:proofErr w:type="gramStart"/>
      <w:r w:rsidRPr="008F062E">
        <w:rPr>
          <w:rFonts w:ascii="Times New Roman" w:eastAsia="Times New Roman" w:hAnsi="Times New Roman" w:cs="Times New Roman"/>
          <w:b/>
          <w:color w:val="000000"/>
          <w:sz w:val="24"/>
          <w:lang w:eastAsia="tr-TR"/>
        </w:rPr>
        <w:t>Sayısı : 2013</w:t>
      </w:r>
      <w:proofErr w:type="gramEnd"/>
      <w:r w:rsidRPr="008F062E">
        <w:rPr>
          <w:rFonts w:ascii="Times New Roman" w:eastAsia="Times New Roman" w:hAnsi="Times New Roman" w:cs="Times New Roman"/>
          <w:b/>
          <w:color w:val="000000"/>
          <w:sz w:val="24"/>
          <w:lang w:eastAsia="tr-TR"/>
        </w:rPr>
        <w:t>/108</w:t>
      </w:r>
    </w:p>
    <w:p w:rsidR="008F062E" w:rsidRPr="008F062E" w:rsidRDefault="008F062E" w:rsidP="008F062E">
      <w:pPr>
        <w:shd w:val="clear" w:color="auto" w:fill="FFFFFF"/>
        <w:spacing w:after="0" w:line="240" w:lineRule="auto"/>
        <w:jc w:val="both"/>
        <w:rPr>
          <w:rFonts w:ascii="Times New Roman" w:eastAsia="Times New Roman" w:hAnsi="Times New Roman" w:cs="Times New Roman"/>
          <w:b/>
          <w:color w:val="000000"/>
          <w:sz w:val="24"/>
          <w:lang w:eastAsia="tr-TR"/>
        </w:rPr>
      </w:pPr>
      <w:r w:rsidRPr="008F062E">
        <w:rPr>
          <w:rFonts w:ascii="Times New Roman" w:eastAsia="Times New Roman" w:hAnsi="Times New Roman" w:cs="Times New Roman"/>
          <w:b/>
          <w:color w:val="000000"/>
          <w:sz w:val="24"/>
          <w:lang w:eastAsia="tr-TR"/>
        </w:rPr>
        <w:t xml:space="preserve">Karar </w:t>
      </w:r>
      <w:proofErr w:type="gramStart"/>
      <w:r w:rsidRPr="008F062E">
        <w:rPr>
          <w:rFonts w:ascii="Times New Roman" w:eastAsia="Times New Roman" w:hAnsi="Times New Roman" w:cs="Times New Roman"/>
          <w:b/>
          <w:color w:val="000000"/>
          <w:sz w:val="24"/>
          <w:lang w:eastAsia="tr-TR"/>
        </w:rPr>
        <w:t>Sayısı : 2014</w:t>
      </w:r>
      <w:proofErr w:type="gramEnd"/>
      <w:r w:rsidRPr="008F062E">
        <w:rPr>
          <w:rFonts w:ascii="Times New Roman" w:eastAsia="Times New Roman" w:hAnsi="Times New Roman" w:cs="Times New Roman"/>
          <w:b/>
          <w:color w:val="000000"/>
          <w:sz w:val="24"/>
          <w:lang w:eastAsia="tr-TR"/>
        </w:rPr>
        <w:t>/15</w:t>
      </w:r>
    </w:p>
    <w:p w:rsidR="008F062E" w:rsidRPr="008F062E" w:rsidRDefault="008F062E" w:rsidP="008F062E">
      <w:pPr>
        <w:shd w:val="clear" w:color="auto" w:fill="FFFFFF"/>
        <w:spacing w:after="0" w:line="240" w:lineRule="auto"/>
        <w:jc w:val="both"/>
        <w:rPr>
          <w:rFonts w:ascii="Times New Roman" w:eastAsia="Times New Roman" w:hAnsi="Times New Roman" w:cs="Times New Roman"/>
          <w:b/>
          <w:color w:val="000000"/>
          <w:sz w:val="24"/>
          <w:lang w:eastAsia="tr-TR"/>
        </w:rPr>
      </w:pPr>
      <w:r w:rsidRPr="008F062E">
        <w:rPr>
          <w:rFonts w:ascii="Times New Roman" w:eastAsia="Times New Roman" w:hAnsi="Times New Roman" w:cs="Times New Roman"/>
          <w:b/>
          <w:color w:val="000000"/>
          <w:sz w:val="24"/>
          <w:lang w:eastAsia="tr-TR"/>
        </w:rPr>
        <w:t xml:space="preserve">Karar </w:t>
      </w:r>
      <w:proofErr w:type="gramStart"/>
      <w:r w:rsidRPr="008F062E">
        <w:rPr>
          <w:rFonts w:ascii="Times New Roman" w:eastAsia="Times New Roman" w:hAnsi="Times New Roman" w:cs="Times New Roman"/>
          <w:b/>
          <w:color w:val="000000"/>
          <w:sz w:val="24"/>
          <w:lang w:eastAsia="tr-TR"/>
        </w:rPr>
        <w:t>Günü : 29</w:t>
      </w:r>
      <w:proofErr w:type="gramEnd"/>
      <w:r w:rsidRPr="008F062E">
        <w:rPr>
          <w:rFonts w:ascii="Times New Roman" w:eastAsia="Times New Roman" w:hAnsi="Times New Roman" w:cs="Times New Roman"/>
          <w:b/>
          <w:color w:val="000000"/>
          <w:sz w:val="24"/>
          <w:lang w:eastAsia="tr-TR"/>
        </w:rPr>
        <w:t>.1.2014</w:t>
      </w:r>
    </w:p>
    <w:p w:rsidR="008F062E" w:rsidRDefault="008F062E" w:rsidP="008F062E">
      <w:pPr>
        <w:shd w:val="clear" w:color="auto" w:fill="FFFFFF"/>
        <w:spacing w:after="0" w:line="240" w:lineRule="auto"/>
        <w:jc w:val="both"/>
        <w:rPr>
          <w:rFonts w:ascii="Times New Roman" w:eastAsia="Times New Roman" w:hAnsi="Times New Roman" w:cs="Times New Roman"/>
          <w:b/>
          <w:color w:val="000000"/>
          <w:sz w:val="24"/>
          <w:lang w:eastAsia="tr-TR"/>
        </w:rPr>
      </w:pPr>
      <w:r w:rsidRPr="008F062E">
        <w:rPr>
          <w:rFonts w:ascii="Times New Roman" w:eastAsia="Times New Roman" w:hAnsi="Times New Roman" w:cs="Times New Roman"/>
          <w:b/>
          <w:color w:val="000000"/>
          <w:sz w:val="24"/>
          <w:lang w:eastAsia="tr-TR"/>
        </w:rPr>
        <w:t>R.G. Tarih-</w:t>
      </w:r>
      <w:proofErr w:type="gramStart"/>
      <w:r w:rsidRPr="008F062E">
        <w:rPr>
          <w:rFonts w:ascii="Times New Roman" w:eastAsia="Times New Roman" w:hAnsi="Times New Roman" w:cs="Times New Roman"/>
          <w:b/>
          <w:color w:val="000000"/>
          <w:sz w:val="24"/>
          <w:lang w:eastAsia="tr-TR"/>
        </w:rPr>
        <w:t>Sayı : 09</w:t>
      </w:r>
      <w:proofErr w:type="gramEnd"/>
      <w:r w:rsidRPr="008F062E">
        <w:rPr>
          <w:rFonts w:ascii="Times New Roman" w:eastAsia="Times New Roman" w:hAnsi="Times New Roman" w:cs="Times New Roman"/>
          <w:b/>
          <w:color w:val="000000"/>
          <w:sz w:val="24"/>
          <w:lang w:eastAsia="tr-TR"/>
        </w:rPr>
        <w:t>.05.2014-28995</w:t>
      </w:r>
    </w:p>
    <w:p w:rsidR="008F062E" w:rsidRPr="008F062E" w:rsidRDefault="008F062E" w:rsidP="008F062E">
      <w:pPr>
        <w:shd w:val="clear" w:color="auto" w:fill="FFFFFF"/>
        <w:spacing w:after="0" w:line="240" w:lineRule="auto"/>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lang w:eastAsia="tr-TR"/>
        </w:rPr>
        <w:t> </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lang w:eastAsia="tr-TR"/>
        </w:rPr>
        <w:t xml:space="preserve">İTİRAZ YOLUNA </w:t>
      </w:r>
      <w:proofErr w:type="gramStart"/>
      <w:r w:rsidRPr="008F062E">
        <w:rPr>
          <w:rFonts w:ascii="Times New Roman" w:eastAsia="Times New Roman" w:hAnsi="Times New Roman" w:cs="Times New Roman"/>
          <w:b/>
          <w:bCs/>
          <w:color w:val="000000"/>
          <w:sz w:val="24"/>
          <w:lang w:eastAsia="tr-TR"/>
        </w:rPr>
        <w:t>BAŞVURAN : </w:t>
      </w:r>
      <w:r w:rsidRPr="008F062E">
        <w:rPr>
          <w:rFonts w:ascii="Times New Roman" w:eastAsia="Times New Roman" w:hAnsi="Times New Roman" w:cs="Times New Roman"/>
          <w:color w:val="000000"/>
          <w:sz w:val="24"/>
          <w:szCs w:val="19"/>
          <w:lang w:eastAsia="tr-TR"/>
        </w:rPr>
        <w:t>Yozgat</w:t>
      </w:r>
      <w:proofErr w:type="gramEnd"/>
      <w:r w:rsidRPr="008F062E">
        <w:rPr>
          <w:rFonts w:ascii="Times New Roman" w:eastAsia="Times New Roman" w:hAnsi="Times New Roman" w:cs="Times New Roman"/>
          <w:color w:val="000000"/>
          <w:sz w:val="24"/>
          <w:szCs w:val="19"/>
          <w:lang w:eastAsia="tr-TR"/>
        </w:rPr>
        <w:t xml:space="preserve"> İdare Mahkemesi</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365F91"/>
          <w:kern w:val="36"/>
          <w:sz w:val="24"/>
          <w:szCs w:val="28"/>
          <w:lang w:eastAsia="tr-TR"/>
        </w:rPr>
      </w:pPr>
      <w:r w:rsidRPr="008F062E">
        <w:rPr>
          <w:rFonts w:ascii="Times New Roman" w:eastAsia="Times New Roman" w:hAnsi="Times New Roman" w:cs="Times New Roman"/>
          <w:b/>
          <w:bCs/>
          <w:kern w:val="36"/>
          <w:sz w:val="24"/>
          <w:lang w:eastAsia="tr-TR"/>
        </w:rPr>
        <w:t>İTİRAZIN KONUSU</w:t>
      </w:r>
      <w:r w:rsidRPr="008F062E">
        <w:rPr>
          <w:rFonts w:ascii="Times New Roman" w:eastAsia="Times New Roman" w:hAnsi="Times New Roman" w:cs="Times New Roman"/>
          <w:b/>
          <w:bCs/>
          <w:color w:val="365F91"/>
          <w:kern w:val="36"/>
          <w:sz w:val="24"/>
          <w:lang w:eastAsia="tr-TR"/>
        </w:rPr>
        <w:t> :</w:t>
      </w:r>
      <w:r w:rsidRPr="008F062E">
        <w:rPr>
          <w:rFonts w:ascii="Times New Roman" w:eastAsia="Times New Roman" w:hAnsi="Times New Roman" w:cs="Times New Roman"/>
          <w:b/>
          <w:bCs/>
          <w:color w:val="365F91"/>
          <w:kern w:val="36"/>
          <w:sz w:val="24"/>
          <w:szCs w:val="19"/>
          <w:lang w:eastAsia="tr-TR"/>
        </w:rPr>
        <w:t> </w:t>
      </w:r>
      <w:r w:rsidRPr="008F062E">
        <w:rPr>
          <w:rFonts w:ascii="Times New Roman" w:eastAsia="Times New Roman" w:hAnsi="Times New Roman" w:cs="Times New Roman"/>
          <w:kern w:val="36"/>
          <w:sz w:val="24"/>
          <w:szCs w:val="19"/>
          <w:lang w:eastAsia="tr-TR"/>
        </w:rPr>
        <w:t>12.3.1982 günlü, 2634 sayılı Turizmi Teşvik Kanunu'nun 8. maddesinin (A) fıkrasının (3) numaralı bendinin ikinci cümlesinin Anayasa'nın 2</w:t>
      </w:r>
      <w:proofErr w:type="gramStart"/>
      <w:r w:rsidRPr="008F062E">
        <w:rPr>
          <w:rFonts w:ascii="Times New Roman" w:eastAsia="Times New Roman" w:hAnsi="Times New Roman" w:cs="Times New Roman"/>
          <w:kern w:val="36"/>
          <w:sz w:val="24"/>
          <w:szCs w:val="19"/>
          <w:lang w:eastAsia="tr-TR"/>
        </w:rPr>
        <w:t>.,</w:t>
      </w:r>
      <w:proofErr w:type="gramEnd"/>
      <w:r w:rsidRPr="008F062E">
        <w:rPr>
          <w:rFonts w:ascii="Times New Roman" w:eastAsia="Times New Roman" w:hAnsi="Times New Roman" w:cs="Times New Roman"/>
          <w:kern w:val="36"/>
          <w:sz w:val="24"/>
          <w:szCs w:val="19"/>
          <w:lang w:eastAsia="tr-TR"/>
        </w:rPr>
        <w:t xml:space="preserve"> 36. ve 125. maddelerine aykırılığı ileri sürülerek iptaline karar verilmesi istemidir.</w:t>
      </w:r>
    </w:p>
    <w:p w:rsidR="008F062E" w:rsidRP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lang w:eastAsia="tr-TR"/>
        </w:rPr>
        <w:t>I- OLAY</w:t>
      </w:r>
      <w:r w:rsidRPr="008F062E">
        <w:rPr>
          <w:rFonts w:ascii="Times New Roman" w:eastAsia="Times New Roman" w:hAnsi="Times New Roman" w:cs="Times New Roman"/>
          <w:color w:val="000000"/>
          <w:sz w:val="24"/>
          <w:szCs w:val="19"/>
          <w:lang w:eastAsia="tr-TR"/>
        </w:rPr>
        <w:t>   </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Gelişme alanı termal turizm merkezi sınırları içerisinde kalan davacıya ait taşınmazın kamulaştırılması amacıyla alınan kamu yararı kararı ile kamulaştırılmasına ilişkin kararın iptali istemiyle açılan davada, itiraz konusu kuralın Anayasa'ya aykırı olduğu kanısına varan Mahkeme, iptali için başvurmuştur.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F062E">
        <w:rPr>
          <w:rFonts w:ascii="Times New Roman" w:eastAsia="Times New Roman" w:hAnsi="Times New Roman" w:cs="Times New Roman"/>
          <w:b/>
          <w:bCs/>
          <w:color w:val="000000"/>
          <w:sz w:val="24"/>
          <w:lang w:eastAsia="tr-TR"/>
        </w:rPr>
        <w:t>III- YASA METİNLERİ</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lang w:eastAsia="tr-TR"/>
        </w:rPr>
        <w:t>A- İptali İstenilen Yasa Kuralı</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F062E">
        <w:rPr>
          <w:rFonts w:ascii="Times New Roman" w:eastAsia="Times New Roman" w:hAnsi="Times New Roman" w:cs="Times New Roman"/>
          <w:color w:val="000000"/>
          <w:sz w:val="24"/>
          <w:szCs w:val="19"/>
          <w:lang w:eastAsia="tr-TR"/>
        </w:rPr>
        <w:t>Kanun'un itiraz konusu kuralı da içeren 8. maddesinin (A) fıkrasının (3) numaralı bendi şöyledir: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w:t>
      </w:r>
      <w:r w:rsidRPr="008F062E">
        <w:rPr>
          <w:rFonts w:ascii="Times New Roman" w:eastAsia="Times New Roman" w:hAnsi="Times New Roman" w:cs="Times New Roman"/>
          <w:b/>
          <w:bCs/>
          <w:i/>
          <w:iCs/>
          <w:color w:val="000000"/>
          <w:sz w:val="24"/>
          <w:szCs w:val="19"/>
          <w:lang w:eastAsia="tr-TR"/>
        </w:rPr>
        <w:t>Taşınmaz malların turizm amaçlı kullanımı:</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i/>
          <w:iCs/>
          <w:color w:val="000000"/>
          <w:sz w:val="24"/>
          <w:lang w:eastAsia="tr-TR"/>
        </w:rPr>
        <w:t>Madde 8-</w:t>
      </w:r>
      <w:r w:rsidRPr="008F062E">
        <w:rPr>
          <w:rFonts w:ascii="Times New Roman" w:eastAsia="Times New Roman" w:hAnsi="Times New Roman" w:cs="Times New Roman"/>
          <w:i/>
          <w:iCs/>
          <w:color w:val="000000"/>
          <w:sz w:val="24"/>
          <w:szCs w:val="19"/>
          <w:lang w:eastAsia="tr-TR"/>
        </w:rPr>
        <w:t xml:space="preserve"> A. Kültür ve turizm koruma ve gelişim bölgelerinde  ve turizm merkezlerinde Bakanlığın talebi üzerine, imar planları yapılmış ve turizme ayrılmış yerlerdeki taşınmaz </w:t>
      </w:r>
      <w:proofErr w:type="gramStart"/>
      <w:r w:rsidRPr="008F062E">
        <w:rPr>
          <w:rFonts w:ascii="Times New Roman" w:eastAsia="Times New Roman" w:hAnsi="Times New Roman" w:cs="Times New Roman"/>
          <w:i/>
          <w:iCs/>
          <w:color w:val="000000"/>
          <w:sz w:val="24"/>
          <w:szCs w:val="19"/>
          <w:lang w:eastAsia="tr-TR"/>
        </w:rPr>
        <w:t>mallardan</w:t>
      </w:r>
      <w:proofErr w:type="gramEnd"/>
      <w:r w:rsidRPr="008F062E">
        <w:rPr>
          <w:rFonts w:ascii="Times New Roman" w:eastAsia="Times New Roman" w:hAnsi="Times New Roman" w:cs="Times New Roman"/>
          <w:i/>
          <w:iCs/>
          <w:color w:val="000000"/>
          <w:sz w:val="24"/>
          <w:szCs w:val="19"/>
          <w:lang w:eastAsia="tr-TR"/>
        </w:rPr>
        <w:t>;</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i/>
          <w:iCs/>
          <w:color w:val="000000"/>
          <w:sz w:val="24"/>
          <w:szCs w:val="19"/>
          <w:lang w:eastAsia="tr-TR"/>
        </w:rPr>
        <w:t>…</w:t>
      </w:r>
    </w:p>
    <w:p w:rsidR="008F062E" w:rsidRP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i/>
          <w:iCs/>
          <w:color w:val="000000"/>
          <w:sz w:val="24"/>
          <w:szCs w:val="19"/>
          <w:lang w:eastAsia="tr-TR"/>
        </w:rPr>
        <w:t>(3) Diğer gerçek ve tüzelkişiler ile vakıflara ait olup turizm işletmesi belgesine sahip olmayanlar, Bakanlıkça kamulaştırılarak, Hazine adına tapuya tescil ve tescil tarihinden başlayarak en geç 1 ay içinde Bakanlığa tahsis edilir. </w:t>
      </w:r>
      <w:r w:rsidRPr="008F062E">
        <w:rPr>
          <w:rFonts w:ascii="Times New Roman" w:eastAsia="Times New Roman" w:hAnsi="Times New Roman" w:cs="Times New Roman"/>
          <w:b/>
          <w:bCs/>
          <w:i/>
          <w:iCs/>
          <w:color w:val="000000"/>
          <w:sz w:val="24"/>
          <w:szCs w:val="19"/>
          <w:lang w:eastAsia="tr-TR"/>
        </w:rPr>
        <w:t>Uyuşmazlıklarda dava ve takipler kamulaştırma kararına değil, bedeline ilişkin olarak yürütülür ve sonuçlandırılır. </w:t>
      </w:r>
      <w:r w:rsidRPr="008F062E">
        <w:rPr>
          <w:rFonts w:ascii="Times New Roman" w:eastAsia="Times New Roman" w:hAnsi="Times New Roman" w:cs="Times New Roman"/>
          <w:i/>
          <w:iCs/>
          <w:color w:val="000000"/>
          <w:sz w:val="24"/>
          <w:szCs w:val="19"/>
          <w:lang w:eastAsia="tr-TR"/>
        </w:rPr>
        <w:t>Uyuşmazlıkların çözümlenmemiş olması, arazinin turizm amaçlı kullanıma tahsisine engel sayılmaz.</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i/>
          <w:iCs/>
          <w:color w:val="000000"/>
          <w:sz w:val="24"/>
          <w:szCs w:val="19"/>
          <w:lang w:eastAsia="tr-TR"/>
        </w:rPr>
        <w:t>…</w:t>
      </w:r>
      <w:r w:rsidRPr="008F062E">
        <w:rPr>
          <w:rFonts w:ascii="Times New Roman" w:eastAsia="Times New Roman" w:hAnsi="Times New Roman" w:cs="Times New Roman"/>
          <w:color w:val="000000"/>
          <w:sz w:val="24"/>
          <w:szCs w:val="19"/>
          <w:lang w:eastAsia="tr-TR"/>
        </w:rPr>
        <w:t>”</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lang w:eastAsia="tr-TR"/>
        </w:rPr>
        <w:t>B- Dayanılan ve İlgili Görülen Anayasa Kuralları</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lastRenderedPageBreak/>
        <w:t>Başvuru kararında, Anayasa'nın 2</w:t>
      </w:r>
      <w:proofErr w:type="gramStart"/>
      <w:r w:rsidRPr="008F062E">
        <w:rPr>
          <w:rFonts w:ascii="Times New Roman" w:eastAsia="Times New Roman" w:hAnsi="Times New Roman" w:cs="Times New Roman"/>
          <w:color w:val="000000"/>
          <w:sz w:val="24"/>
          <w:szCs w:val="19"/>
          <w:lang w:eastAsia="tr-TR"/>
        </w:rPr>
        <w:t>.,</w:t>
      </w:r>
      <w:proofErr w:type="gramEnd"/>
      <w:r w:rsidRPr="008F062E">
        <w:rPr>
          <w:rFonts w:ascii="Times New Roman" w:eastAsia="Times New Roman" w:hAnsi="Times New Roman" w:cs="Times New Roman"/>
          <w:color w:val="000000"/>
          <w:sz w:val="24"/>
          <w:szCs w:val="19"/>
          <w:lang w:eastAsia="tr-TR"/>
        </w:rPr>
        <w:t xml:space="preserve"> 36. ve 125. maddelerine dayanılmış, Anayasa'nın 13. ve 35. maddeleri ise ilgili görülmüştür.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lang w:eastAsia="tr-TR"/>
        </w:rPr>
        <w:t>IV- İLK İNCELEME</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8F062E">
        <w:rPr>
          <w:rFonts w:ascii="Times New Roman" w:eastAsia="Times New Roman" w:hAnsi="Times New Roman" w:cs="Times New Roman"/>
          <w:color w:val="000000"/>
          <w:sz w:val="24"/>
          <w:szCs w:val="19"/>
          <w:lang w:eastAsia="tr-TR"/>
        </w:rPr>
        <w:t xml:space="preserve">Anayasa Mahkemesi İçtüzüğü hükümleri uyarınca Haşim KILIÇ, </w:t>
      </w:r>
      <w:proofErr w:type="spellStart"/>
      <w:r w:rsidRPr="008F062E">
        <w:rPr>
          <w:rFonts w:ascii="Times New Roman" w:eastAsia="Times New Roman" w:hAnsi="Times New Roman" w:cs="Times New Roman"/>
          <w:color w:val="000000"/>
          <w:sz w:val="24"/>
          <w:szCs w:val="19"/>
          <w:lang w:eastAsia="tr-TR"/>
        </w:rPr>
        <w:t>Serruh</w:t>
      </w:r>
      <w:proofErr w:type="spellEnd"/>
      <w:r w:rsidRPr="008F062E">
        <w:rPr>
          <w:rFonts w:ascii="Times New Roman" w:eastAsia="Times New Roman" w:hAnsi="Times New Roman" w:cs="Times New Roman"/>
          <w:color w:val="000000"/>
          <w:sz w:val="24"/>
          <w:szCs w:val="19"/>
          <w:lang w:eastAsia="tr-TR"/>
        </w:rPr>
        <w:t xml:space="preserve"> KALELİ, Alparslan ALTAN, Osman </w:t>
      </w:r>
      <w:proofErr w:type="spellStart"/>
      <w:r w:rsidRPr="008F062E">
        <w:rPr>
          <w:rFonts w:ascii="Times New Roman" w:eastAsia="Times New Roman" w:hAnsi="Times New Roman" w:cs="Times New Roman"/>
          <w:color w:val="000000"/>
          <w:sz w:val="24"/>
          <w:szCs w:val="19"/>
          <w:lang w:eastAsia="tr-TR"/>
        </w:rPr>
        <w:t>Alifeyyaz</w:t>
      </w:r>
      <w:proofErr w:type="spellEnd"/>
      <w:r w:rsidRPr="008F062E">
        <w:rPr>
          <w:rFonts w:ascii="Times New Roman" w:eastAsia="Times New Roman" w:hAnsi="Times New Roman" w:cs="Times New Roman"/>
          <w:color w:val="000000"/>
          <w:sz w:val="24"/>
          <w:szCs w:val="19"/>
          <w:lang w:eastAsia="tr-TR"/>
        </w:rPr>
        <w:t xml:space="preserve"> PAKSÜT, Zehra Ayla PERKTAŞ, Recep KÖMÜRCÜ, Burhan ÜSTÜN, Engin YILDIRIM, Nuri NECİPOĞLU, </w:t>
      </w:r>
      <w:proofErr w:type="spellStart"/>
      <w:r w:rsidRPr="008F062E">
        <w:rPr>
          <w:rFonts w:ascii="Times New Roman" w:eastAsia="Times New Roman" w:hAnsi="Times New Roman" w:cs="Times New Roman"/>
          <w:color w:val="000000"/>
          <w:sz w:val="24"/>
          <w:szCs w:val="19"/>
          <w:lang w:eastAsia="tr-TR"/>
        </w:rPr>
        <w:t>Hicabi</w:t>
      </w:r>
      <w:proofErr w:type="spellEnd"/>
      <w:r w:rsidRPr="008F062E">
        <w:rPr>
          <w:rFonts w:ascii="Times New Roman" w:eastAsia="Times New Roman" w:hAnsi="Times New Roman" w:cs="Times New Roman"/>
          <w:color w:val="000000"/>
          <w:sz w:val="24"/>
          <w:szCs w:val="19"/>
          <w:lang w:eastAsia="tr-TR"/>
        </w:rPr>
        <w:t xml:space="preserve"> DURSUN, Celal Mümtaz AKINCI, Erdal TERCAN, Muammer TOPAL, Zühtü ARSLAN ve M. Emin </w:t>
      </w:r>
      <w:proofErr w:type="spellStart"/>
      <w:r w:rsidRPr="008F062E">
        <w:rPr>
          <w:rFonts w:ascii="Times New Roman" w:eastAsia="Times New Roman" w:hAnsi="Times New Roman" w:cs="Times New Roman"/>
          <w:color w:val="000000"/>
          <w:sz w:val="24"/>
          <w:szCs w:val="19"/>
          <w:lang w:eastAsia="tr-TR"/>
        </w:rPr>
        <w:t>KUZ'un</w:t>
      </w:r>
      <w:proofErr w:type="spellEnd"/>
      <w:r w:rsidRPr="008F062E">
        <w:rPr>
          <w:rFonts w:ascii="Times New Roman" w:eastAsia="Times New Roman" w:hAnsi="Times New Roman" w:cs="Times New Roman"/>
          <w:color w:val="000000"/>
          <w:sz w:val="24"/>
          <w:szCs w:val="19"/>
          <w:lang w:eastAsia="tr-TR"/>
        </w:rPr>
        <w:t xml:space="preserve"> katılımlarıyla 3.10.2013 gününde yapılan ilk inceleme toplantısında, dosyada eksiklik bulunmadığından işin esasının incelenmesine OYBİRLİĞİYLE karar verilmiştir.</w:t>
      </w:r>
      <w:proofErr w:type="gramEnd"/>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lang w:eastAsia="tr-TR"/>
        </w:rPr>
        <w:t>V- ESASIN İNCELENMESİ</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Başvuru kararı ve ekleri, Raportör Fatih ŞAHİN tarafından hazırlanan işin esasına ilişkin rapor, itiraz konusu yasa kuralı, dayanılan ve ilgili görülen Anayasa kuralları ve bunların gerekçeleri ile diğer yasama belgeleri okunup incelendikten sonra gereği görüşülüp düşünüldü:</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Başvuru kararında, itiraz konusu kuralla, Kanun gereğince yapılacak kamulaştırmalarda kamulaştırma kararına karşı dava açma hakkının ortadan kaldırıldığı belirtilerek bu durumun, Anayasa'nın 2</w:t>
      </w:r>
      <w:proofErr w:type="gramStart"/>
      <w:r w:rsidRPr="008F062E">
        <w:rPr>
          <w:rFonts w:ascii="Times New Roman" w:eastAsia="Times New Roman" w:hAnsi="Times New Roman" w:cs="Times New Roman"/>
          <w:color w:val="000000"/>
          <w:sz w:val="24"/>
          <w:szCs w:val="19"/>
          <w:lang w:eastAsia="tr-TR"/>
        </w:rPr>
        <w:t>.,</w:t>
      </w:r>
      <w:proofErr w:type="gramEnd"/>
      <w:r w:rsidRPr="008F062E">
        <w:rPr>
          <w:rFonts w:ascii="Times New Roman" w:eastAsia="Times New Roman" w:hAnsi="Times New Roman" w:cs="Times New Roman"/>
          <w:color w:val="000000"/>
          <w:sz w:val="24"/>
          <w:szCs w:val="19"/>
          <w:lang w:eastAsia="tr-TR"/>
        </w:rPr>
        <w:t xml:space="preserve"> 36. ve 125. maddelerine aykırı olduğu ileri sürülmüştür.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6216 sayılı Anayasa Mahkemesinin Kuruluşu ve Yargılama Usulleri Hakkında Kanun'un 43. maddesine göre, ilgisi nedeniyle itiraz konusu kural, Anayasa'nın 13. ve 35. maddeleri yönünden de incelenmiştir.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İtiraz konusu kuralda, kültür ve turizm koruma ve gelişim bölgelerinde ve turizm merkezlerinde, imar planları yapılarak turizme ayrılan yerlerdeki gerçek ve tüzelkişiler ile vakıflara ait olup turizm işletmesi belgesi bulunmayan taşınmazların kamulaştırılmasından kaynaklanan uyuşmazlıkların kamulaştırma kararına değil, kamulaştırma bedeline ilişkin yürütülüp sonuçlandırılacağı düzenlenmektedir. Buna göre, Kanun gereğince yapılacak kamulaştırmalarda, taşınmaz malikleri kamulaştırma kararının hukuka aykırı olduğunu ileri sürerek iptali istemiyle dava açamayacaktır.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Mülkiyet hakkı, kişiye başkasının hakkına zarar vermemek ve kanunların koyduğu sınırlamalara uymak koşuluyla, sahibi olduğu şeyi dilediği gibi kullanma, ürünlerinden yararlanma ve tasarruf olanağı veren temel bir haktır. Anayasa'nın 35. maddesinde, herkesin mülkiyet hakkına sahip olduğu belirtildikten sonra, bu hakkın sadece kamu yararı amacıyla, kanunla sınırlanabileceği, mülkiyet hakkının kullanılmasının toplum yararına aykırı olamayacağı hükme bağlanmıştır. Ancak, mülkiyet hakkının sınırlandırılabilmesi için belirtilen nedenlerden birinin varlığı yeterli olmayıp temel hak ve hürriyetlerin sınırlandırılması rejimini belirleyen Anayasa'nın 13. maddesine de uyulması gerekmektedir. Anayasa'nın 13. maddesi uyarınca mülkiyet hakkı, Anayasa'nın 35. maddesinde belirtilen nedenlere bağlı olarak, kanunla ve demokratik bir toplumda gerekli olduğu ölçüde sınırlanabilir. Ayrıca, mülkiyet hakkına getirilen sınırlamalar hakkın özüne dokunamayacağı gibi Anayasa'nın sözüne ve ruhuna, demokratik toplum düzeninin gereklerine ve ölçülülük ilkesine de aykırı olamaz.</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xml:space="preserve">Çağdaş demokrasiler, temel hak ve özgürlüklerin en geniş ölçüde sağlanıp güvence altına alındığı rejimlerdir. Temel hak ve özgürlükleri büyük ölçüde kısıtlayan ve kullanılamaz hâle getiren sınırlamalar hakkın özüne dokunur. Temel hak ve özgürlüklere getirilen </w:t>
      </w:r>
      <w:r w:rsidRPr="008F062E">
        <w:rPr>
          <w:rFonts w:ascii="Times New Roman" w:eastAsia="Times New Roman" w:hAnsi="Times New Roman" w:cs="Times New Roman"/>
          <w:color w:val="000000"/>
          <w:sz w:val="24"/>
          <w:szCs w:val="19"/>
          <w:lang w:eastAsia="tr-TR"/>
        </w:rPr>
        <w:lastRenderedPageBreak/>
        <w:t>sınırlamaların yalnız ölçüsü değil, koşulları, nedeni, yöntemi, kısıtlamaya karşı öngörülen kanun yolları gibi güvenceler demokratik toplum düzeni kavramı içinde değerlendirilmelidir. Bu nedenle, temel hak ve özgürlükler, istisnai olarak ve ancak özüne dokunmamak koşuluyla demokratik toplum düzeninin gerekleri için zorunlu olduğu ölçüde ve ancak kanunla sınırlandırılabilir. Demokratik bir toplumda temel hak ve özgürlüklere getirilen sınırlamanın, bu sınırlamayla güdülen amacın gerektirdiğinden fazla olması düşünülemez. Demokratik hukuk devletinde güdülen amaç ne olursa olsun, kısıtlamaların, bu rejimlere özgü olmayan yöntemlerle yapılmaması ve belli bir özgürlüğün kullanılmasını önemli ölçüde zorlaştıracak ya da ortadan kaldıracak düzeye vardırılmaması gerekir.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Anayasa'nın hak arama özgürlüğüne ilişkin 36. maddesiyle güvence altına alınan dava yoluyla hak arama özgürlüğü ise bir temel hak niteliği taşımasının ötesinde, diğer temel hak ve özgürlüklerden gereken şekilde yararlanılmasını ve bunların korunmasını sağlayan en etkili güvencelerden birini oluşturmaktadır. Kişinin uğradığı bir haksızlığa veya zarara karşı kendisini savunabilmesinin ya da maruz kaldığı haksız bir uygulama veya işleme karşı haklılığını ileri sürüp kanıtlayabilmesinin, zararını giderebilmesinin en etkili ve güvenceli yolu, yargı mercileri önünde dava hakkını kullanabilmesidir. Kişilere yargı mercileri önünde dava hakkı tanınması adil yargılamanın ön koşulunu oluşturur.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8F062E">
        <w:rPr>
          <w:rFonts w:ascii="Times New Roman" w:eastAsia="Times New Roman" w:hAnsi="Times New Roman" w:cs="Times New Roman"/>
          <w:color w:val="000000"/>
          <w:sz w:val="24"/>
          <w:szCs w:val="19"/>
          <w:lang w:eastAsia="tr-TR"/>
        </w:rPr>
        <w:t xml:space="preserve">Kanunla, kültür ve turizm koruma ve gelişim bölgelerinde ve turizm merkezlerinde, imar planları yapılarak turizme ayrılan yerlerdeki gerçek ve tüzelkişiler ile vakıflara ait olup turizm işletmesi belgesi bulunmayan taşınmazların, turizmden beklenen ekonomik, sosyal ve kültürel faydanın elde edilmesi amacıyla turizm sektöründe faaliyet gösteren yatırımcılara tahsisi için Kültür ve Turizm Bakanlığına kamulaştırma yapma yetkisi verildiği anlaşılmaktadır. </w:t>
      </w:r>
      <w:proofErr w:type="gramEnd"/>
      <w:r w:rsidRPr="008F062E">
        <w:rPr>
          <w:rFonts w:ascii="Times New Roman" w:eastAsia="Times New Roman" w:hAnsi="Times New Roman" w:cs="Times New Roman"/>
          <w:color w:val="000000"/>
          <w:sz w:val="24"/>
          <w:szCs w:val="19"/>
          <w:lang w:eastAsia="tr-TR"/>
        </w:rPr>
        <w:t>Bu açıdan bakıldığında, turizme ayrılan yerlerdeki turizm işletmesi belgesi bulunmayan özel mülkiyete konu taşınmazlar bakımından mülkiyet hakkına getirilen sınırlamanın kamu yararına dönük olduğu ve meşru bir amaca dayandığı anlaşılmaktadır.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Ancak, Kanun gereğince yapılacak kamulaştırmalarda kamulaştırma kararına karşı yargı yolunu kapatan itiraz konusu kural, mülkiyet hakkının korunmasına yönelik iptal davası açma imkânını ortadan kaldırarak bu hakkı güvencesiz hâle getirmektedir. Bu niteliği ile itiraz konusu kural, kişisel yarar ile kamu yararı arasındaki dengeyi bozmak suretiyle, hak arama özgürlüğünün ve mülkiyet hakkının ölçüsüz biçimde sınırlandırılmasına neden olmakta ve hakkın özünü zedelemektedir.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Diğer taraftan, Anayasa'nın 125. maddesinde belirtilen idarenin her türlü eylem ve işlemine karşı yargı yolunun açık olması ilkesine göre, idari işlemlere karşı yargı yolu, Anayasa'da belirtilen kimi ayrık durumlar dışında kanunlarla sınırlandırılamaz.</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Anayasa'da kamulaştırma kararına karşı yargı yolunun kapalı olduğuna yönelik bir hüküm bulunmamasına karşın itiraz konusu kuralla, Kanun gereğince yapılacak kamulaştırmalarda, kamulaştırma kararının yargı denetimi dışında bırakılması, Anayasa'nın 125. maddesine de aykırılık oluşturmaktadır. </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Açıklanan nedenlerle, itiraz konusu kural Anayasa'nın 13</w:t>
      </w:r>
      <w:proofErr w:type="gramStart"/>
      <w:r w:rsidRPr="008F062E">
        <w:rPr>
          <w:rFonts w:ascii="Times New Roman" w:eastAsia="Times New Roman" w:hAnsi="Times New Roman" w:cs="Times New Roman"/>
          <w:color w:val="000000"/>
          <w:sz w:val="24"/>
          <w:szCs w:val="19"/>
          <w:lang w:eastAsia="tr-TR"/>
        </w:rPr>
        <w:t>.,</w:t>
      </w:r>
      <w:proofErr w:type="gramEnd"/>
      <w:r w:rsidRPr="008F062E">
        <w:rPr>
          <w:rFonts w:ascii="Times New Roman" w:eastAsia="Times New Roman" w:hAnsi="Times New Roman" w:cs="Times New Roman"/>
          <w:color w:val="000000"/>
          <w:sz w:val="24"/>
          <w:szCs w:val="19"/>
          <w:lang w:eastAsia="tr-TR"/>
        </w:rPr>
        <w:t xml:space="preserve"> 35., 36. ve 125. maddelerine aykırıdır. İptali gerekir.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Kural, Anayasa'nın 13</w:t>
      </w:r>
      <w:proofErr w:type="gramStart"/>
      <w:r w:rsidRPr="008F062E">
        <w:rPr>
          <w:rFonts w:ascii="Times New Roman" w:eastAsia="Times New Roman" w:hAnsi="Times New Roman" w:cs="Times New Roman"/>
          <w:color w:val="000000"/>
          <w:sz w:val="24"/>
          <w:szCs w:val="19"/>
          <w:lang w:eastAsia="tr-TR"/>
        </w:rPr>
        <w:t>.,</w:t>
      </w:r>
      <w:proofErr w:type="gramEnd"/>
      <w:r w:rsidRPr="008F062E">
        <w:rPr>
          <w:rFonts w:ascii="Times New Roman" w:eastAsia="Times New Roman" w:hAnsi="Times New Roman" w:cs="Times New Roman"/>
          <w:color w:val="000000"/>
          <w:sz w:val="24"/>
          <w:szCs w:val="19"/>
          <w:lang w:eastAsia="tr-TR"/>
        </w:rPr>
        <w:t xml:space="preserve"> 35., 36. ve 125. maddelerine aykırı bulunarak iptal edildiğinden Anayasa'nın 2. maddesi yönünden ayrıca inceleme yapılmasına gerek görülmemiştir.</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b/>
          <w:bCs/>
          <w:color w:val="000000"/>
          <w:sz w:val="24"/>
          <w:lang w:eastAsia="tr-TR"/>
        </w:rPr>
        <w:lastRenderedPageBreak/>
        <w:t>VI- SONUÇ</w:t>
      </w:r>
    </w:p>
    <w:p w:rsid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F062E">
        <w:rPr>
          <w:rFonts w:ascii="Times New Roman" w:eastAsia="Times New Roman" w:hAnsi="Times New Roman" w:cs="Times New Roman"/>
          <w:color w:val="000000"/>
          <w:sz w:val="24"/>
          <w:szCs w:val="19"/>
          <w:lang w:eastAsia="tr-TR"/>
        </w:rPr>
        <w:t>12.3.1982 günlü, 2634 sayılı Turizmi Teşvik Kanunu'nun 8. maddesinin (A) fıkrasının (3) numaralı bendinin ikinci cümlesinin Anayasa'ya aykırı olduğuna ve İPTALİNE, 29.1.2014 gününde OYBİRLİĞİYLE karar verildi.    </w:t>
      </w:r>
    </w:p>
    <w:p w:rsidR="008F062E" w:rsidRP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F062E">
        <w:rPr>
          <w:rFonts w:ascii="Times New Roman" w:eastAsia="Times New Roman" w:hAnsi="Times New Roman" w:cs="Times New Roman"/>
          <w:color w:val="000000"/>
          <w:sz w:val="24"/>
          <w:szCs w:val="19"/>
          <w:lang w:eastAsia="tr-TR"/>
        </w:rPr>
        <w:t> </w:t>
      </w:r>
    </w:p>
    <w:p w:rsidR="008F062E" w:rsidRPr="008F062E" w:rsidRDefault="008F062E" w:rsidP="008F062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F062E">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F062E" w:rsidRPr="008F062E" w:rsidTr="008F062E">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Başkan</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Haşim KILIÇ</w:t>
            </w:r>
          </w:p>
        </w:tc>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Başkanvekili</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8F062E">
              <w:rPr>
                <w:rFonts w:ascii="Times New Roman" w:eastAsia="Times New Roman" w:hAnsi="Times New Roman" w:cs="Times New Roman"/>
                <w:sz w:val="24"/>
                <w:szCs w:val="19"/>
                <w:lang w:eastAsia="tr-TR"/>
              </w:rPr>
              <w:t>Serruh</w:t>
            </w:r>
            <w:proofErr w:type="spellEnd"/>
            <w:r w:rsidRPr="008F062E">
              <w:rPr>
                <w:rFonts w:ascii="Times New Roman" w:eastAsia="Times New Roman" w:hAnsi="Times New Roman" w:cs="Times New Roman"/>
                <w:sz w:val="24"/>
                <w:szCs w:val="19"/>
                <w:lang w:eastAsia="tr-TR"/>
              </w:rPr>
              <w:t xml:space="preserve"> KALELİ</w:t>
            </w:r>
          </w:p>
        </w:tc>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Başkanvekili</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Alparslan ALTAN</w:t>
            </w:r>
          </w:p>
        </w:tc>
      </w:tr>
    </w:tbl>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P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F062E" w:rsidRPr="008F062E" w:rsidTr="008F062E">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 xml:space="preserve">Osman </w:t>
            </w:r>
            <w:proofErr w:type="spellStart"/>
            <w:r w:rsidRPr="008F062E">
              <w:rPr>
                <w:rFonts w:ascii="Times New Roman" w:eastAsia="Times New Roman" w:hAnsi="Times New Roman" w:cs="Times New Roman"/>
                <w:sz w:val="24"/>
                <w:szCs w:val="19"/>
                <w:lang w:eastAsia="tr-TR"/>
              </w:rPr>
              <w:t>Alifeyyaz</w:t>
            </w:r>
            <w:proofErr w:type="spellEnd"/>
            <w:r w:rsidRPr="008F062E">
              <w:rPr>
                <w:rFonts w:ascii="Times New Roman" w:eastAsia="Times New Roman" w:hAnsi="Times New Roman" w:cs="Times New Roman"/>
                <w:sz w:val="24"/>
                <w:szCs w:val="19"/>
                <w:lang w:eastAsia="tr-TR"/>
              </w:rPr>
              <w:t xml:space="preserve"> PAKSÜT</w:t>
            </w:r>
          </w:p>
        </w:tc>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 Zehra Ayla PERKTAŞ</w:t>
            </w:r>
          </w:p>
        </w:tc>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 Recep KÖMÜRCÜ</w:t>
            </w:r>
          </w:p>
        </w:tc>
      </w:tr>
    </w:tbl>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P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F062E" w:rsidRPr="008F062E" w:rsidTr="008F062E">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Burhan ÜSTÜN</w:t>
            </w:r>
          </w:p>
        </w:tc>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Engin YILDIRIM</w:t>
            </w:r>
          </w:p>
        </w:tc>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Nuri NECİPOĞLU</w:t>
            </w:r>
          </w:p>
        </w:tc>
      </w:tr>
    </w:tbl>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P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F062E" w:rsidRPr="008F062E" w:rsidTr="008F062E">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8F062E">
              <w:rPr>
                <w:rFonts w:ascii="Times New Roman" w:eastAsia="Times New Roman" w:hAnsi="Times New Roman" w:cs="Times New Roman"/>
                <w:sz w:val="24"/>
                <w:szCs w:val="19"/>
                <w:lang w:eastAsia="tr-TR"/>
              </w:rPr>
              <w:t>Hicabi</w:t>
            </w:r>
            <w:proofErr w:type="spellEnd"/>
            <w:r w:rsidRPr="008F062E">
              <w:rPr>
                <w:rFonts w:ascii="Times New Roman" w:eastAsia="Times New Roman" w:hAnsi="Times New Roman" w:cs="Times New Roman"/>
                <w:sz w:val="24"/>
                <w:szCs w:val="19"/>
                <w:lang w:eastAsia="tr-TR"/>
              </w:rPr>
              <w:t xml:space="preserve"> DURSUN</w:t>
            </w:r>
          </w:p>
        </w:tc>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Erdal TERCAN</w:t>
            </w:r>
          </w:p>
        </w:tc>
        <w:tc>
          <w:tcPr>
            <w:tcW w:w="1667"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Muammer TOPAL</w:t>
            </w:r>
          </w:p>
        </w:tc>
      </w:tr>
    </w:tbl>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lastRenderedPageBreak/>
        <w:t> </w:t>
      </w:r>
    </w:p>
    <w:p w:rsid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P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p w:rsidR="008F062E" w:rsidRPr="008F062E" w:rsidRDefault="008F062E" w:rsidP="008F062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8F062E">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8F062E" w:rsidRPr="008F062E" w:rsidTr="008F062E">
        <w:tc>
          <w:tcPr>
            <w:tcW w:w="2500"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Zühtü ARSLAN</w:t>
            </w:r>
          </w:p>
        </w:tc>
        <w:tc>
          <w:tcPr>
            <w:tcW w:w="2500" w:type="pct"/>
            <w:tcMar>
              <w:top w:w="0" w:type="dxa"/>
              <w:left w:w="70" w:type="dxa"/>
              <w:bottom w:w="0" w:type="dxa"/>
              <w:right w:w="70" w:type="dxa"/>
            </w:tcMar>
            <w:hideMark/>
          </w:tcPr>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Üye</w:t>
            </w:r>
          </w:p>
          <w:p w:rsidR="008F062E" w:rsidRPr="008F062E" w:rsidRDefault="008F062E" w:rsidP="008F062E">
            <w:pPr>
              <w:spacing w:before="100" w:beforeAutospacing="1" w:after="100" w:afterAutospacing="1" w:line="240" w:lineRule="auto"/>
              <w:jc w:val="center"/>
              <w:rPr>
                <w:rFonts w:ascii="Times New Roman" w:eastAsia="Times New Roman" w:hAnsi="Times New Roman" w:cs="Times New Roman"/>
                <w:sz w:val="24"/>
                <w:lang w:eastAsia="tr-TR"/>
              </w:rPr>
            </w:pPr>
            <w:r w:rsidRPr="008F062E">
              <w:rPr>
                <w:rFonts w:ascii="Times New Roman" w:eastAsia="Times New Roman" w:hAnsi="Times New Roman" w:cs="Times New Roman"/>
                <w:sz w:val="24"/>
                <w:szCs w:val="19"/>
                <w:lang w:eastAsia="tr-TR"/>
              </w:rPr>
              <w:t>M. Emin KUZ</w:t>
            </w:r>
          </w:p>
        </w:tc>
      </w:tr>
    </w:tbl>
    <w:p w:rsidR="00CE1FB9" w:rsidRPr="008F062E" w:rsidRDefault="00CE1FB9" w:rsidP="008F062E">
      <w:pPr>
        <w:shd w:val="clear" w:color="auto" w:fill="FFFFFF"/>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8F062E" w:rsidSect="008F062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0FF1" w:rsidRDefault="00E10FF1" w:rsidP="008F062E">
      <w:pPr>
        <w:spacing w:after="0" w:line="240" w:lineRule="auto"/>
      </w:pPr>
      <w:r>
        <w:separator/>
      </w:r>
    </w:p>
  </w:endnote>
  <w:endnote w:type="continuationSeparator" w:id="0">
    <w:p w:rsidR="00E10FF1" w:rsidRDefault="00E10FF1" w:rsidP="008F0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62E" w:rsidRDefault="008F062E" w:rsidP="00544EB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F062E" w:rsidRDefault="008F062E" w:rsidP="008F062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62E" w:rsidRPr="008F062E" w:rsidRDefault="008F062E" w:rsidP="00544EB2">
    <w:pPr>
      <w:pStyle w:val="Altbilgi"/>
      <w:framePr w:wrap="around" w:vAnchor="text" w:hAnchor="margin" w:xAlign="right" w:y="1"/>
      <w:rPr>
        <w:rStyle w:val="SayfaNumaras"/>
        <w:rFonts w:ascii="Times New Roman" w:hAnsi="Times New Roman" w:cs="Times New Roman"/>
      </w:rPr>
    </w:pPr>
    <w:r w:rsidRPr="008F062E">
      <w:rPr>
        <w:rStyle w:val="SayfaNumaras"/>
        <w:rFonts w:ascii="Times New Roman" w:hAnsi="Times New Roman" w:cs="Times New Roman"/>
      </w:rPr>
      <w:fldChar w:fldCharType="begin"/>
    </w:r>
    <w:r w:rsidRPr="008F062E">
      <w:rPr>
        <w:rStyle w:val="SayfaNumaras"/>
        <w:rFonts w:ascii="Times New Roman" w:hAnsi="Times New Roman" w:cs="Times New Roman"/>
      </w:rPr>
      <w:instrText xml:space="preserve">PAGE  </w:instrText>
    </w:r>
    <w:r w:rsidRPr="008F062E">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8F062E">
      <w:rPr>
        <w:rStyle w:val="SayfaNumaras"/>
        <w:rFonts w:ascii="Times New Roman" w:hAnsi="Times New Roman" w:cs="Times New Roman"/>
      </w:rPr>
      <w:fldChar w:fldCharType="end"/>
    </w:r>
  </w:p>
  <w:p w:rsidR="008F062E" w:rsidRPr="008F062E" w:rsidRDefault="008F062E" w:rsidP="008F062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62E" w:rsidRDefault="008F062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0FF1" w:rsidRDefault="00E10FF1" w:rsidP="008F062E">
      <w:pPr>
        <w:spacing w:after="0" w:line="240" w:lineRule="auto"/>
      </w:pPr>
      <w:r>
        <w:separator/>
      </w:r>
    </w:p>
  </w:footnote>
  <w:footnote w:type="continuationSeparator" w:id="0">
    <w:p w:rsidR="00E10FF1" w:rsidRDefault="00E10FF1" w:rsidP="008F06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62E" w:rsidRDefault="008F062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62E" w:rsidRDefault="008F062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2013</w:t>
    </w:r>
    <w:proofErr w:type="gramEnd"/>
    <w:r>
      <w:rPr>
        <w:rFonts w:ascii="Times New Roman" w:hAnsi="Times New Roman" w:cs="Times New Roman"/>
        <w:b/>
      </w:rPr>
      <w:t>/108</w:t>
    </w:r>
  </w:p>
  <w:p w:rsidR="008F062E" w:rsidRDefault="008F062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/15</w:t>
    </w:r>
  </w:p>
  <w:p w:rsidR="008F062E" w:rsidRPr="008F062E" w:rsidRDefault="008F062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62E" w:rsidRDefault="008F062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74A"/>
    <w:rsid w:val="008F062E"/>
    <w:rsid w:val="00CE1FB9"/>
    <w:rsid w:val="00E10FF1"/>
    <w:rsid w:val="00F4774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666C9A-E69F-4EFA-B77C-C95D6BE47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8F062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8F062E"/>
    <w:rPr>
      <w:rFonts w:ascii="Times New Roman" w:eastAsia="Times New Roman" w:hAnsi="Times New Roman" w:cs="Times New Roman"/>
      <w:b/>
      <w:bCs/>
      <w:kern w:val="36"/>
      <w:sz w:val="48"/>
      <w:szCs w:val="48"/>
      <w:lang w:eastAsia="tr-TR"/>
    </w:rPr>
  </w:style>
  <w:style w:type="character" w:styleId="Kpr">
    <w:name w:val="Hyperlink"/>
    <w:basedOn w:val="VarsaylanParagrafYazTipi"/>
    <w:uiPriority w:val="99"/>
    <w:semiHidden/>
    <w:unhideWhenUsed/>
    <w:rsid w:val="008F062E"/>
    <w:rPr>
      <w:color w:val="0000FF"/>
      <w:u w:val="single"/>
    </w:rPr>
  </w:style>
  <w:style w:type="paragraph" w:styleId="KonuBal">
    <w:name w:val="Title"/>
    <w:basedOn w:val="Normal"/>
    <w:link w:val="KonuBalChar"/>
    <w:uiPriority w:val="10"/>
    <w:qFormat/>
    <w:rsid w:val="008F062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8F062E"/>
    <w:rPr>
      <w:rFonts w:ascii="Times New Roman" w:eastAsia="Times New Roman" w:hAnsi="Times New Roman" w:cs="Times New Roman"/>
      <w:sz w:val="24"/>
      <w:szCs w:val="24"/>
      <w:lang w:eastAsia="tr-TR"/>
    </w:rPr>
  </w:style>
  <w:style w:type="paragraph" w:customStyle="1" w:styleId="listparagraph">
    <w:name w:val="listparagraph"/>
    <w:basedOn w:val="Normal"/>
    <w:rsid w:val="008F062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F062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F062E"/>
  </w:style>
  <w:style w:type="paragraph" w:styleId="Altbilgi">
    <w:name w:val="footer"/>
    <w:basedOn w:val="Normal"/>
    <w:link w:val="AltbilgiChar"/>
    <w:uiPriority w:val="99"/>
    <w:unhideWhenUsed/>
    <w:rsid w:val="008F062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F062E"/>
  </w:style>
  <w:style w:type="character" w:styleId="SayfaNumaras">
    <w:name w:val="page number"/>
    <w:basedOn w:val="VarsaylanParagrafYazTipi"/>
    <w:uiPriority w:val="99"/>
    <w:semiHidden/>
    <w:unhideWhenUsed/>
    <w:rsid w:val="008F06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7016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1326</Words>
  <Characters>7564</Characters>
  <Application>Microsoft Office Word</Application>
  <DocSecurity>0</DocSecurity>
  <Lines>63</Lines>
  <Paragraphs>17</Paragraphs>
  <ScaleCrop>false</ScaleCrop>
  <Company/>
  <LinksUpToDate>false</LinksUpToDate>
  <CharactersWithSpaces>8873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2019-02-19T05:46:00Z</dcterms:created>
  <dcterms:modified xsi:type="dcterms:W3CDTF">2019-02-19T05:47:00Z</dcterms:modified>
</cp:coreProperties>
</file>