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865" w:rsidRPr="00CE6865" w:rsidRDefault="00CE6865" w:rsidP="00CE686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color w:val="000000"/>
          <w:sz w:val="24"/>
          <w:szCs w:val="30"/>
          <w:lang w:eastAsia="tr-TR"/>
        </w:rPr>
        <w:t>ANAYASA MAHKEMESİ KARARI</w:t>
      </w:r>
      <w:r w:rsidRPr="00CE6865">
        <w:rPr>
          <w:rFonts w:ascii="Times New Roman" w:eastAsia="Times New Roman" w:hAnsi="Times New Roman" w:cs="Times New Roman"/>
          <w:color w:val="000000"/>
          <w:sz w:val="24"/>
          <w:szCs w:val="19"/>
          <w:lang w:eastAsia="tr-TR"/>
        </w:rPr>
        <w:t> </w:t>
      </w:r>
    </w:p>
    <w:p w:rsidR="00CE6865" w:rsidRP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 </w:t>
      </w:r>
    </w:p>
    <w:p w:rsidR="00CE6865" w:rsidRPr="00CE6865" w:rsidRDefault="00CE6865" w:rsidP="00CE6865">
      <w:pPr>
        <w:shd w:val="clear" w:color="auto" w:fill="FFFFFF"/>
        <w:spacing w:after="0" w:line="240" w:lineRule="auto"/>
        <w:jc w:val="both"/>
        <w:rPr>
          <w:rFonts w:ascii="Times New Roman" w:eastAsia="Times New Roman" w:hAnsi="Times New Roman" w:cs="Times New Roman"/>
          <w:b/>
          <w:bCs/>
          <w:color w:val="000000"/>
          <w:sz w:val="24"/>
          <w:lang w:eastAsia="tr-TR"/>
        </w:rPr>
      </w:pPr>
      <w:r w:rsidRPr="00CE6865">
        <w:rPr>
          <w:rFonts w:ascii="Times New Roman" w:eastAsia="Times New Roman" w:hAnsi="Times New Roman" w:cs="Times New Roman"/>
          <w:b/>
          <w:bCs/>
          <w:color w:val="000000"/>
          <w:sz w:val="24"/>
          <w:lang w:eastAsia="tr-TR"/>
        </w:rPr>
        <w:t xml:space="preserve">Esas </w:t>
      </w:r>
      <w:proofErr w:type="gramStart"/>
      <w:r w:rsidRPr="00CE6865">
        <w:rPr>
          <w:rFonts w:ascii="Times New Roman" w:eastAsia="Times New Roman" w:hAnsi="Times New Roman" w:cs="Times New Roman"/>
          <w:b/>
          <w:bCs/>
          <w:color w:val="000000"/>
          <w:sz w:val="24"/>
          <w:lang w:eastAsia="tr-TR"/>
        </w:rPr>
        <w:t>Sayısı : 2013</w:t>
      </w:r>
      <w:proofErr w:type="gramEnd"/>
      <w:r w:rsidRPr="00CE6865">
        <w:rPr>
          <w:rFonts w:ascii="Times New Roman" w:eastAsia="Times New Roman" w:hAnsi="Times New Roman" w:cs="Times New Roman"/>
          <w:b/>
          <w:bCs/>
          <w:color w:val="000000"/>
          <w:sz w:val="24"/>
          <w:lang w:eastAsia="tr-TR"/>
        </w:rPr>
        <w:t>/124</w:t>
      </w:r>
    </w:p>
    <w:p w:rsidR="00CE6865" w:rsidRPr="00CE6865" w:rsidRDefault="00CE6865" w:rsidP="00CE6865">
      <w:pPr>
        <w:shd w:val="clear" w:color="auto" w:fill="FFFFFF"/>
        <w:spacing w:after="0" w:line="240" w:lineRule="auto"/>
        <w:jc w:val="both"/>
        <w:rPr>
          <w:rFonts w:ascii="Times New Roman" w:eastAsia="Times New Roman" w:hAnsi="Times New Roman" w:cs="Times New Roman"/>
          <w:b/>
          <w:bCs/>
          <w:color w:val="000000"/>
          <w:sz w:val="24"/>
          <w:lang w:eastAsia="tr-TR"/>
        </w:rPr>
      </w:pPr>
      <w:r w:rsidRPr="00CE6865">
        <w:rPr>
          <w:rFonts w:ascii="Times New Roman" w:eastAsia="Times New Roman" w:hAnsi="Times New Roman" w:cs="Times New Roman"/>
          <w:b/>
          <w:bCs/>
          <w:color w:val="000000"/>
          <w:sz w:val="24"/>
          <w:lang w:eastAsia="tr-TR"/>
        </w:rPr>
        <w:t xml:space="preserve">Karar </w:t>
      </w:r>
      <w:proofErr w:type="gramStart"/>
      <w:r w:rsidRPr="00CE6865">
        <w:rPr>
          <w:rFonts w:ascii="Times New Roman" w:eastAsia="Times New Roman" w:hAnsi="Times New Roman" w:cs="Times New Roman"/>
          <w:b/>
          <w:bCs/>
          <w:color w:val="000000"/>
          <w:sz w:val="24"/>
          <w:lang w:eastAsia="tr-TR"/>
        </w:rPr>
        <w:t>Sayısı : 2014</w:t>
      </w:r>
      <w:proofErr w:type="gramEnd"/>
      <w:r w:rsidRPr="00CE6865">
        <w:rPr>
          <w:rFonts w:ascii="Times New Roman" w:eastAsia="Times New Roman" w:hAnsi="Times New Roman" w:cs="Times New Roman"/>
          <w:b/>
          <w:bCs/>
          <w:color w:val="000000"/>
          <w:sz w:val="24"/>
          <w:lang w:eastAsia="tr-TR"/>
        </w:rPr>
        <w:t>/136</w:t>
      </w:r>
    </w:p>
    <w:p w:rsidR="00CE6865" w:rsidRPr="00CE6865" w:rsidRDefault="00CE6865" w:rsidP="00CE6865">
      <w:pPr>
        <w:shd w:val="clear" w:color="auto" w:fill="FFFFFF"/>
        <w:spacing w:after="0" w:line="240" w:lineRule="auto"/>
        <w:jc w:val="both"/>
        <w:rPr>
          <w:rFonts w:ascii="Times New Roman" w:eastAsia="Times New Roman" w:hAnsi="Times New Roman" w:cs="Times New Roman"/>
          <w:b/>
          <w:bCs/>
          <w:color w:val="000000"/>
          <w:sz w:val="24"/>
          <w:lang w:eastAsia="tr-TR"/>
        </w:rPr>
      </w:pPr>
      <w:r w:rsidRPr="00CE6865">
        <w:rPr>
          <w:rFonts w:ascii="Times New Roman" w:eastAsia="Times New Roman" w:hAnsi="Times New Roman" w:cs="Times New Roman"/>
          <w:b/>
          <w:bCs/>
          <w:color w:val="000000"/>
          <w:sz w:val="24"/>
          <w:lang w:eastAsia="tr-TR"/>
        </w:rPr>
        <w:t xml:space="preserve">Karar </w:t>
      </w:r>
      <w:proofErr w:type="gramStart"/>
      <w:r w:rsidRPr="00CE6865">
        <w:rPr>
          <w:rFonts w:ascii="Times New Roman" w:eastAsia="Times New Roman" w:hAnsi="Times New Roman" w:cs="Times New Roman"/>
          <w:b/>
          <w:bCs/>
          <w:color w:val="000000"/>
          <w:sz w:val="24"/>
          <w:lang w:eastAsia="tr-TR"/>
        </w:rPr>
        <w:t>Günü : 11</w:t>
      </w:r>
      <w:proofErr w:type="gramEnd"/>
      <w:r w:rsidRPr="00CE6865">
        <w:rPr>
          <w:rFonts w:ascii="Times New Roman" w:eastAsia="Times New Roman" w:hAnsi="Times New Roman" w:cs="Times New Roman"/>
          <w:b/>
          <w:bCs/>
          <w:color w:val="000000"/>
          <w:sz w:val="24"/>
          <w:lang w:eastAsia="tr-TR"/>
        </w:rPr>
        <w:t>.9.2014</w:t>
      </w:r>
    </w:p>
    <w:p w:rsidR="00CE6865" w:rsidRDefault="00CE6865" w:rsidP="00CE6865">
      <w:pPr>
        <w:shd w:val="clear" w:color="auto" w:fill="FFFFFF"/>
        <w:spacing w:after="0" w:line="240" w:lineRule="auto"/>
        <w:jc w:val="both"/>
        <w:rPr>
          <w:rFonts w:ascii="Times New Roman" w:eastAsia="Times New Roman" w:hAnsi="Times New Roman" w:cs="Times New Roman"/>
          <w:b/>
          <w:bCs/>
          <w:color w:val="000000"/>
          <w:sz w:val="24"/>
          <w:lang w:eastAsia="tr-TR"/>
        </w:rPr>
      </w:pPr>
      <w:r w:rsidRPr="00CE6865">
        <w:rPr>
          <w:rFonts w:ascii="Times New Roman" w:eastAsia="Times New Roman" w:hAnsi="Times New Roman" w:cs="Times New Roman"/>
          <w:b/>
          <w:bCs/>
          <w:color w:val="000000"/>
          <w:sz w:val="24"/>
          <w:lang w:eastAsia="tr-TR"/>
        </w:rPr>
        <w:t>R.G. Tarih-</w:t>
      </w:r>
      <w:proofErr w:type="gramStart"/>
      <w:r w:rsidRPr="00CE6865">
        <w:rPr>
          <w:rFonts w:ascii="Times New Roman" w:eastAsia="Times New Roman" w:hAnsi="Times New Roman" w:cs="Times New Roman"/>
          <w:b/>
          <w:bCs/>
          <w:color w:val="000000"/>
          <w:sz w:val="24"/>
          <w:lang w:eastAsia="tr-TR"/>
        </w:rPr>
        <w:t>Sayı : 12</w:t>
      </w:r>
      <w:proofErr w:type="gramEnd"/>
      <w:r w:rsidRPr="00CE6865">
        <w:rPr>
          <w:rFonts w:ascii="Times New Roman" w:eastAsia="Times New Roman" w:hAnsi="Times New Roman" w:cs="Times New Roman"/>
          <w:b/>
          <w:bCs/>
          <w:color w:val="000000"/>
          <w:sz w:val="24"/>
          <w:lang w:eastAsia="tr-TR"/>
        </w:rPr>
        <w:t>.12.2014-29203</w:t>
      </w:r>
    </w:p>
    <w:p w:rsidR="00CE6865" w:rsidRDefault="00CE6865" w:rsidP="00CE6865">
      <w:pPr>
        <w:shd w:val="clear" w:color="auto" w:fill="FFFFFF"/>
        <w:spacing w:after="0" w:line="240" w:lineRule="auto"/>
        <w:jc w:val="both"/>
        <w:rPr>
          <w:rFonts w:ascii="Times New Roman" w:eastAsia="Times New Roman" w:hAnsi="Times New Roman" w:cs="Times New Roman"/>
          <w:b/>
          <w:bCs/>
          <w:color w:val="000000"/>
          <w:sz w:val="24"/>
          <w:lang w:eastAsia="tr-TR"/>
        </w:rPr>
      </w:pP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color w:val="000000"/>
          <w:sz w:val="24"/>
          <w:lang w:eastAsia="tr-TR"/>
        </w:rPr>
        <w:t xml:space="preserve">İTİRAZ YOLUNA </w:t>
      </w:r>
      <w:proofErr w:type="gramStart"/>
      <w:r w:rsidRPr="00CE6865">
        <w:rPr>
          <w:rFonts w:ascii="Times New Roman" w:eastAsia="Times New Roman" w:hAnsi="Times New Roman" w:cs="Times New Roman"/>
          <w:b/>
          <w:bCs/>
          <w:color w:val="000000"/>
          <w:sz w:val="24"/>
          <w:lang w:eastAsia="tr-TR"/>
        </w:rPr>
        <w:t>BAŞVURAN :</w:t>
      </w:r>
      <w:r w:rsidRPr="00CE6865">
        <w:rPr>
          <w:rFonts w:ascii="Times New Roman" w:eastAsia="Times New Roman" w:hAnsi="Times New Roman" w:cs="Times New Roman"/>
          <w:b/>
          <w:bCs/>
          <w:color w:val="000000"/>
          <w:sz w:val="24"/>
          <w:szCs w:val="19"/>
          <w:lang w:eastAsia="tr-TR"/>
        </w:rPr>
        <w:t> </w:t>
      </w:r>
      <w:r w:rsidRPr="00CE6865">
        <w:rPr>
          <w:rFonts w:ascii="Times New Roman" w:eastAsia="Times New Roman" w:hAnsi="Times New Roman" w:cs="Times New Roman"/>
          <w:color w:val="000000"/>
          <w:sz w:val="24"/>
          <w:szCs w:val="19"/>
          <w:lang w:eastAsia="tr-TR"/>
        </w:rPr>
        <w:t>Nazilli</w:t>
      </w:r>
      <w:proofErr w:type="gramEnd"/>
      <w:r w:rsidRPr="00CE6865">
        <w:rPr>
          <w:rFonts w:ascii="Times New Roman" w:eastAsia="Times New Roman" w:hAnsi="Times New Roman" w:cs="Times New Roman"/>
          <w:color w:val="000000"/>
          <w:sz w:val="24"/>
          <w:szCs w:val="19"/>
          <w:lang w:eastAsia="tr-TR"/>
        </w:rPr>
        <w:t xml:space="preserve"> 1. Sulh Ceza Mahkemesi</w:t>
      </w:r>
    </w:p>
    <w:p w:rsidR="00CE6865" w:rsidRP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color w:val="000000"/>
          <w:sz w:val="24"/>
          <w:lang w:eastAsia="tr-TR"/>
        </w:rPr>
        <w:t xml:space="preserve">İTİRAZIN </w:t>
      </w:r>
      <w:proofErr w:type="gramStart"/>
      <w:r w:rsidRPr="00CE6865">
        <w:rPr>
          <w:rFonts w:ascii="Times New Roman" w:eastAsia="Times New Roman" w:hAnsi="Times New Roman" w:cs="Times New Roman"/>
          <w:b/>
          <w:bCs/>
          <w:color w:val="000000"/>
          <w:sz w:val="24"/>
          <w:lang w:eastAsia="tr-TR"/>
        </w:rPr>
        <w:t>KONUSU :</w:t>
      </w:r>
      <w:r w:rsidRPr="00CE6865">
        <w:rPr>
          <w:rFonts w:ascii="Times New Roman" w:eastAsia="Times New Roman" w:hAnsi="Times New Roman" w:cs="Times New Roman"/>
          <w:color w:val="000000"/>
          <w:sz w:val="24"/>
          <w:szCs w:val="19"/>
          <w:lang w:eastAsia="tr-TR"/>
        </w:rPr>
        <w:t> 4</w:t>
      </w:r>
      <w:proofErr w:type="gramEnd"/>
      <w:r w:rsidRPr="00CE6865">
        <w:rPr>
          <w:rFonts w:ascii="Times New Roman" w:eastAsia="Times New Roman" w:hAnsi="Times New Roman" w:cs="Times New Roman"/>
          <w:color w:val="000000"/>
          <w:sz w:val="24"/>
          <w:szCs w:val="19"/>
          <w:lang w:eastAsia="tr-TR"/>
        </w:rPr>
        <w:t>.12.2004 günlü, 5271 sayılı Ceza Muhakemesi Kanunu’nun, </w:t>
      </w:r>
    </w:p>
    <w:p w:rsidR="00CE6865" w:rsidRP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1- 234. maddesinin (1) numaralı fıkrasının (b) bendinin, 24.7.2008 günlü, 5793 sayılı Kanun’un 40. maddesiyle değiştirilen (5) numaralı alt bendinde yer alan </w:t>
      </w:r>
      <w:r w:rsidRPr="00CE6865">
        <w:rPr>
          <w:rFonts w:ascii="Times New Roman" w:eastAsia="Times New Roman" w:hAnsi="Times New Roman" w:cs="Times New Roman"/>
          <w:i/>
          <w:iCs/>
          <w:color w:val="000000"/>
          <w:sz w:val="24"/>
          <w:szCs w:val="19"/>
          <w:lang w:eastAsia="tr-TR"/>
        </w:rPr>
        <w:t>“…cinsel saldırı suçu ile alt sınırı beş yıldan fazla hapis cezasını gerektiren suçlarda</w:t>
      </w:r>
      <w:proofErr w:type="gramStart"/>
      <w:r w:rsidRPr="00CE6865">
        <w:rPr>
          <w:rFonts w:ascii="Times New Roman" w:eastAsia="Times New Roman" w:hAnsi="Times New Roman" w:cs="Times New Roman"/>
          <w:i/>
          <w:iCs/>
          <w:color w:val="000000"/>
          <w:sz w:val="24"/>
          <w:szCs w:val="19"/>
          <w:lang w:eastAsia="tr-TR"/>
        </w:rPr>
        <w:t>,…</w:t>
      </w:r>
      <w:proofErr w:type="gramEnd"/>
      <w:r w:rsidRPr="00CE6865">
        <w:rPr>
          <w:rFonts w:ascii="Times New Roman" w:eastAsia="Times New Roman" w:hAnsi="Times New Roman" w:cs="Times New Roman"/>
          <w:i/>
          <w:iCs/>
          <w:color w:val="000000"/>
          <w:sz w:val="24"/>
          <w:szCs w:val="19"/>
          <w:lang w:eastAsia="tr-TR"/>
        </w:rPr>
        <w:t>”</w:t>
      </w:r>
      <w:r w:rsidRPr="00CE6865">
        <w:rPr>
          <w:rFonts w:ascii="Times New Roman" w:eastAsia="Times New Roman" w:hAnsi="Times New Roman" w:cs="Times New Roman"/>
          <w:color w:val="000000"/>
          <w:sz w:val="24"/>
          <w:szCs w:val="19"/>
          <w:lang w:eastAsia="tr-TR"/>
        </w:rPr>
        <w:t> ibaresinin, </w:t>
      </w:r>
    </w:p>
    <w:p w:rsidR="00CE6865" w:rsidRP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2- 239. maddesinin 5793 sayılı Kanun’un 41. maddesiyle değiştirilen (1) numaralı fıkrasında yer alan </w:t>
      </w:r>
      <w:r w:rsidRPr="00CE6865">
        <w:rPr>
          <w:rFonts w:ascii="Times New Roman" w:eastAsia="Times New Roman" w:hAnsi="Times New Roman" w:cs="Times New Roman"/>
          <w:i/>
          <w:iCs/>
          <w:color w:val="000000"/>
          <w:sz w:val="24"/>
          <w:szCs w:val="19"/>
          <w:lang w:eastAsia="tr-TR"/>
        </w:rPr>
        <w:t>“…cinsel saldırı suçu ile alt sınırı beş yıldan fazla hapis cezasını gerektiren suçlarda</w:t>
      </w:r>
      <w:proofErr w:type="gramStart"/>
      <w:r w:rsidRPr="00CE6865">
        <w:rPr>
          <w:rFonts w:ascii="Times New Roman" w:eastAsia="Times New Roman" w:hAnsi="Times New Roman" w:cs="Times New Roman"/>
          <w:i/>
          <w:iCs/>
          <w:color w:val="000000"/>
          <w:sz w:val="24"/>
          <w:szCs w:val="19"/>
          <w:lang w:eastAsia="tr-TR"/>
        </w:rPr>
        <w:t>,…</w:t>
      </w:r>
      <w:proofErr w:type="gramEnd"/>
      <w:r w:rsidRPr="00CE6865">
        <w:rPr>
          <w:rFonts w:ascii="Times New Roman" w:eastAsia="Times New Roman" w:hAnsi="Times New Roman" w:cs="Times New Roman"/>
          <w:i/>
          <w:iCs/>
          <w:color w:val="000000"/>
          <w:sz w:val="24"/>
          <w:szCs w:val="19"/>
          <w:lang w:eastAsia="tr-TR"/>
        </w:rPr>
        <w:t>”</w:t>
      </w:r>
      <w:r w:rsidRPr="00CE6865">
        <w:rPr>
          <w:rFonts w:ascii="Times New Roman" w:eastAsia="Times New Roman" w:hAnsi="Times New Roman" w:cs="Times New Roman"/>
          <w:color w:val="000000"/>
          <w:sz w:val="24"/>
          <w:szCs w:val="19"/>
          <w:lang w:eastAsia="tr-TR"/>
        </w:rPr>
        <w:t> ibaresinin, </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Anayasa’nın 2</w:t>
      </w:r>
      <w:proofErr w:type="gramStart"/>
      <w:r w:rsidRPr="00CE6865">
        <w:rPr>
          <w:rFonts w:ascii="Times New Roman" w:eastAsia="Times New Roman" w:hAnsi="Times New Roman" w:cs="Times New Roman"/>
          <w:color w:val="000000"/>
          <w:sz w:val="24"/>
          <w:szCs w:val="19"/>
          <w:lang w:eastAsia="tr-TR"/>
        </w:rPr>
        <w:t>.,</w:t>
      </w:r>
      <w:proofErr w:type="gramEnd"/>
      <w:r w:rsidRPr="00CE6865">
        <w:rPr>
          <w:rFonts w:ascii="Times New Roman" w:eastAsia="Times New Roman" w:hAnsi="Times New Roman" w:cs="Times New Roman"/>
          <w:color w:val="000000"/>
          <w:sz w:val="24"/>
          <w:szCs w:val="19"/>
          <w:lang w:eastAsia="tr-TR"/>
        </w:rPr>
        <w:t xml:space="preserve"> 10. ve 36. maddelerine aykırılığı ileri sürülerek iptallerine karar verilmesi istemidir.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color w:val="000000"/>
          <w:sz w:val="24"/>
          <w:lang w:eastAsia="tr-TR"/>
        </w:rPr>
        <w:t>I- OLAY</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Sanık hakkında hakaret ve tehdit suçlarını işlediği iddiasıyla açılan kamu davasında, itiraz konusu kuralların Anayasa’ya aykırı olduğu kanısına varan Mahkeme, iptalleri için başvurmuştur.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color w:val="000000"/>
          <w:sz w:val="24"/>
          <w:lang w:eastAsia="tr-TR"/>
        </w:rPr>
        <w:t>III- YASA METİNLERİ</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color w:val="000000"/>
          <w:sz w:val="24"/>
          <w:lang w:eastAsia="tr-TR"/>
        </w:rPr>
        <w:t>A- İtiraz Konusu Yasa Kuralları</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Kanun’un itiraz konusu kuralları da içeren 234. ve 239. maddeleri şöyledir: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lang w:eastAsia="tr-TR"/>
        </w:rPr>
        <w:t>“</w:t>
      </w:r>
      <w:r w:rsidRPr="00CE6865">
        <w:rPr>
          <w:rFonts w:ascii="Times New Roman" w:eastAsia="Times New Roman" w:hAnsi="Times New Roman" w:cs="Times New Roman"/>
          <w:b/>
          <w:bCs/>
          <w:i/>
          <w:iCs/>
          <w:color w:val="000000"/>
          <w:sz w:val="24"/>
          <w:lang w:eastAsia="tr-TR"/>
        </w:rPr>
        <w:t>Mağdur ile şikâyetçinin hakları</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i/>
          <w:iCs/>
          <w:color w:val="000000"/>
          <w:sz w:val="24"/>
          <w:lang w:eastAsia="tr-TR"/>
        </w:rPr>
        <w:t>Madde 234-</w:t>
      </w:r>
      <w:r w:rsidRPr="00CE6865">
        <w:rPr>
          <w:rFonts w:ascii="Times New Roman" w:eastAsia="Times New Roman" w:hAnsi="Times New Roman" w:cs="Times New Roman"/>
          <w:i/>
          <w:iCs/>
          <w:color w:val="000000"/>
          <w:sz w:val="24"/>
          <w:szCs w:val="19"/>
          <w:lang w:eastAsia="tr-TR"/>
        </w:rPr>
        <w:t>  (1) Mağdur ile şikâyetçinin hakları şunlardır: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a) Soruşturma evresinde;</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1. Delillerin toplanmasını isteme,</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2. Soruşturmanın gizlilik ve amacını bozmamak koşuluyla Cumhuriyet savcısından belge örneği isteme,</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lastRenderedPageBreak/>
        <w:t xml:space="preserve">3. (Değişik: </w:t>
      </w:r>
      <w:proofErr w:type="gramStart"/>
      <w:r w:rsidRPr="00CE6865">
        <w:rPr>
          <w:rFonts w:ascii="Times New Roman" w:eastAsia="Times New Roman" w:hAnsi="Times New Roman" w:cs="Times New Roman"/>
          <w:i/>
          <w:iCs/>
          <w:color w:val="000000"/>
          <w:sz w:val="24"/>
          <w:szCs w:val="19"/>
          <w:lang w:eastAsia="tr-TR"/>
        </w:rPr>
        <w:t>24/7/2008</w:t>
      </w:r>
      <w:proofErr w:type="gramEnd"/>
      <w:r w:rsidRPr="00CE6865">
        <w:rPr>
          <w:rFonts w:ascii="Times New Roman" w:eastAsia="Times New Roman" w:hAnsi="Times New Roman" w:cs="Times New Roman"/>
          <w:i/>
          <w:iCs/>
          <w:color w:val="000000"/>
          <w:sz w:val="24"/>
          <w:szCs w:val="19"/>
          <w:lang w:eastAsia="tr-TR"/>
        </w:rPr>
        <w:t xml:space="preserve">-5793/40 </w:t>
      </w:r>
      <w:proofErr w:type="spellStart"/>
      <w:r w:rsidRPr="00CE6865">
        <w:rPr>
          <w:rFonts w:ascii="Times New Roman" w:eastAsia="Times New Roman" w:hAnsi="Times New Roman" w:cs="Times New Roman"/>
          <w:i/>
          <w:iCs/>
          <w:color w:val="000000"/>
          <w:sz w:val="24"/>
          <w:szCs w:val="19"/>
          <w:lang w:eastAsia="tr-TR"/>
        </w:rPr>
        <w:t>md.</w:t>
      </w:r>
      <w:proofErr w:type="spellEnd"/>
      <w:r w:rsidRPr="00CE6865">
        <w:rPr>
          <w:rFonts w:ascii="Times New Roman" w:eastAsia="Times New Roman" w:hAnsi="Times New Roman" w:cs="Times New Roman"/>
          <w:i/>
          <w:iCs/>
          <w:color w:val="000000"/>
          <w:sz w:val="24"/>
          <w:szCs w:val="19"/>
          <w:lang w:eastAsia="tr-TR"/>
        </w:rPr>
        <w:t>) Vekili bulunmaması halinde, cinsel saldırı suçu ile alt sınırı beş yıldan fazla hapis cezasını gerektiren suçlarda, baro tarafından kendisine avukat görevlendirilmesini isteme,</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 xml:space="preserve">4. 153 üncü maddeye uygun olmak koşuluyla vekili aracılığı ile soruşturma belgelerini ve </w:t>
      </w:r>
      <w:proofErr w:type="spellStart"/>
      <w:r w:rsidRPr="00CE6865">
        <w:rPr>
          <w:rFonts w:ascii="Times New Roman" w:eastAsia="Times New Roman" w:hAnsi="Times New Roman" w:cs="Times New Roman"/>
          <w:i/>
          <w:iCs/>
          <w:color w:val="000000"/>
          <w:sz w:val="24"/>
          <w:szCs w:val="19"/>
          <w:lang w:eastAsia="tr-TR"/>
        </w:rPr>
        <w:t>elkonulan</w:t>
      </w:r>
      <w:proofErr w:type="spellEnd"/>
      <w:r w:rsidRPr="00CE6865">
        <w:rPr>
          <w:rFonts w:ascii="Times New Roman" w:eastAsia="Times New Roman" w:hAnsi="Times New Roman" w:cs="Times New Roman"/>
          <w:i/>
          <w:iCs/>
          <w:color w:val="000000"/>
          <w:sz w:val="24"/>
          <w:szCs w:val="19"/>
          <w:lang w:eastAsia="tr-TR"/>
        </w:rPr>
        <w:t xml:space="preserve"> ve muhafazaya alınan eşyayı inceletme,</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5. Cumhuriyet savcısının, kovuşturmaya yer olmadığı yönündeki kararına kanunda yazılı usule göre itiraz hakkını kullanma.</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b) Kovuşturma evresinde; </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1. Duruşmadan haberdar edilme,</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2. Kamu davasına katılma,</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3. Tutanak ve belgelerden (…) örnek isteme,</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4. Tanıkların davetini isteme,</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 xml:space="preserve">5. (Değişik: </w:t>
      </w:r>
      <w:proofErr w:type="gramStart"/>
      <w:r w:rsidRPr="00CE6865">
        <w:rPr>
          <w:rFonts w:ascii="Times New Roman" w:eastAsia="Times New Roman" w:hAnsi="Times New Roman" w:cs="Times New Roman"/>
          <w:i/>
          <w:iCs/>
          <w:color w:val="000000"/>
          <w:sz w:val="24"/>
          <w:szCs w:val="19"/>
          <w:lang w:eastAsia="tr-TR"/>
        </w:rPr>
        <w:t>24/7/2008</w:t>
      </w:r>
      <w:proofErr w:type="gramEnd"/>
      <w:r w:rsidRPr="00CE6865">
        <w:rPr>
          <w:rFonts w:ascii="Times New Roman" w:eastAsia="Times New Roman" w:hAnsi="Times New Roman" w:cs="Times New Roman"/>
          <w:i/>
          <w:iCs/>
          <w:color w:val="000000"/>
          <w:sz w:val="24"/>
          <w:szCs w:val="19"/>
          <w:lang w:eastAsia="tr-TR"/>
        </w:rPr>
        <w:t xml:space="preserve">-5793/40 </w:t>
      </w:r>
      <w:proofErr w:type="spellStart"/>
      <w:r w:rsidRPr="00CE6865">
        <w:rPr>
          <w:rFonts w:ascii="Times New Roman" w:eastAsia="Times New Roman" w:hAnsi="Times New Roman" w:cs="Times New Roman"/>
          <w:i/>
          <w:iCs/>
          <w:color w:val="000000"/>
          <w:sz w:val="24"/>
          <w:szCs w:val="19"/>
          <w:lang w:eastAsia="tr-TR"/>
        </w:rPr>
        <w:t>md.</w:t>
      </w:r>
      <w:proofErr w:type="spellEnd"/>
      <w:r w:rsidRPr="00CE6865">
        <w:rPr>
          <w:rFonts w:ascii="Times New Roman" w:eastAsia="Times New Roman" w:hAnsi="Times New Roman" w:cs="Times New Roman"/>
          <w:i/>
          <w:iCs/>
          <w:color w:val="000000"/>
          <w:sz w:val="24"/>
          <w:szCs w:val="19"/>
          <w:lang w:eastAsia="tr-TR"/>
        </w:rPr>
        <w:t>) Vekili bulunmaması halinde, </w:t>
      </w:r>
      <w:r w:rsidRPr="00CE6865">
        <w:rPr>
          <w:rFonts w:ascii="Times New Roman" w:eastAsia="Times New Roman" w:hAnsi="Times New Roman" w:cs="Times New Roman"/>
          <w:b/>
          <w:bCs/>
          <w:i/>
          <w:iCs/>
          <w:color w:val="000000"/>
          <w:sz w:val="24"/>
          <w:szCs w:val="19"/>
          <w:lang w:eastAsia="tr-TR"/>
        </w:rPr>
        <w:t>cinsel saldırı suçu ile alt sınırı beş yıldan fazla hapis cezasını gerektiren suçlarda,</w:t>
      </w:r>
      <w:r w:rsidRPr="00CE6865">
        <w:rPr>
          <w:rFonts w:ascii="Times New Roman" w:eastAsia="Times New Roman" w:hAnsi="Times New Roman" w:cs="Times New Roman"/>
          <w:i/>
          <w:iCs/>
          <w:color w:val="000000"/>
          <w:sz w:val="24"/>
          <w:szCs w:val="19"/>
          <w:lang w:eastAsia="tr-TR"/>
        </w:rPr>
        <w:t> baro tarafından kendisine avukat görevlendirilmesini isteme,</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6. Davaya katılmış olma koşuluyla davayı sonuçlandıran kararlara karşı kanun yollarına başvurma.</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i/>
          <w:iCs/>
          <w:color w:val="000000"/>
          <w:sz w:val="24"/>
          <w:lang w:eastAsia="tr-TR"/>
        </w:rPr>
        <w:t>Katılanın hakları</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i/>
          <w:iCs/>
          <w:color w:val="000000"/>
          <w:sz w:val="24"/>
          <w:lang w:eastAsia="tr-TR"/>
        </w:rPr>
        <w:t>Madde 239-</w:t>
      </w:r>
      <w:r w:rsidRPr="00CE6865">
        <w:rPr>
          <w:rFonts w:ascii="Times New Roman" w:eastAsia="Times New Roman" w:hAnsi="Times New Roman" w:cs="Times New Roman"/>
          <w:i/>
          <w:iCs/>
          <w:color w:val="000000"/>
          <w:sz w:val="24"/>
          <w:szCs w:val="19"/>
          <w:lang w:eastAsia="tr-TR"/>
        </w:rPr>
        <w:t xml:space="preserve"> (1) (Değişik: </w:t>
      </w:r>
      <w:proofErr w:type="gramStart"/>
      <w:r w:rsidRPr="00CE6865">
        <w:rPr>
          <w:rFonts w:ascii="Times New Roman" w:eastAsia="Times New Roman" w:hAnsi="Times New Roman" w:cs="Times New Roman"/>
          <w:i/>
          <w:iCs/>
          <w:color w:val="000000"/>
          <w:sz w:val="24"/>
          <w:szCs w:val="19"/>
          <w:lang w:eastAsia="tr-TR"/>
        </w:rPr>
        <w:t>24/7/2008</w:t>
      </w:r>
      <w:proofErr w:type="gramEnd"/>
      <w:r w:rsidRPr="00CE6865">
        <w:rPr>
          <w:rFonts w:ascii="Times New Roman" w:eastAsia="Times New Roman" w:hAnsi="Times New Roman" w:cs="Times New Roman"/>
          <w:i/>
          <w:iCs/>
          <w:color w:val="000000"/>
          <w:sz w:val="24"/>
          <w:szCs w:val="19"/>
          <w:lang w:eastAsia="tr-TR"/>
        </w:rPr>
        <w:t xml:space="preserve">-5793/41 </w:t>
      </w:r>
      <w:proofErr w:type="spellStart"/>
      <w:r w:rsidRPr="00CE6865">
        <w:rPr>
          <w:rFonts w:ascii="Times New Roman" w:eastAsia="Times New Roman" w:hAnsi="Times New Roman" w:cs="Times New Roman"/>
          <w:i/>
          <w:iCs/>
          <w:color w:val="000000"/>
          <w:sz w:val="24"/>
          <w:szCs w:val="19"/>
          <w:lang w:eastAsia="tr-TR"/>
        </w:rPr>
        <w:t>md.</w:t>
      </w:r>
      <w:proofErr w:type="spellEnd"/>
      <w:r w:rsidRPr="00CE6865">
        <w:rPr>
          <w:rFonts w:ascii="Times New Roman" w:eastAsia="Times New Roman" w:hAnsi="Times New Roman" w:cs="Times New Roman"/>
          <w:i/>
          <w:iCs/>
          <w:color w:val="000000"/>
          <w:sz w:val="24"/>
          <w:szCs w:val="19"/>
          <w:lang w:eastAsia="tr-TR"/>
        </w:rPr>
        <w:t>) Mağdur veya suçtan zarar gören davaya katıldığında, </w:t>
      </w:r>
      <w:r w:rsidRPr="00CE6865">
        <w:rPr>
          <w:rFonts w:ascii="Times New Roman" w:eastAsia="Times New Roman" w:hAnsi="Times New Roman" w:cs="Times New Roman"/>
          <w:b/>
          <w:bCs/>
          <w:i/>
          <w:iCs/>
          <w:color w:val="000000"/>
          <w:sz w:val="24"/>
          <w:szCs w:val="19"/>
          <w:lang w:eastAsia="tr-TR"/>
        </w:rPr>
        <w:t>cinsel saldırı suçu ile alt sınırı beş yıldan fazla hapis cezasını gerektiren suçlarda,</w:t>
      </w:r>
      <w:r w:rsidRPr="00CE6865">
        <w:rPr>
          <w:rFonts w:ascii="Times New Roman" w:eastAsia="Times New Roman" w:hAnsi="Times New Roman" w:cs="Times New Roman"/>
          <w:i/>
          <w:iCs/>
          <w:color w:val="000000"/>
          <w:sz w:val="24"/>
          <w:szCs w:val="19"/>
          <w:lang w:eastAsia="tr-TR"/>
        </w:rPr>
        <w:t> baro tarafından kendisine avukat görevlendirilmesini isteyebilir.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(2) Mağdur veya suçtan zarar görenin çocuk, sağır ve dilsiz veya kendisini savunamayacak derecede akıl hastası olması halinde avukat görevlendirilmesi için istem aranmaz."</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color w:val="000000"/>
          <w:sz w:val="24"/>
          <w:szCs w:val="20"/>
          <w:lang w:eastAsia="tr-TR"/>
        </w:rPr>
        <w:t>B- İlgili Görülen Yasa Kuralı</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Kanun’un ilgili görülen 150. maddesi şöyledir: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 xml:space="preserve">“Madde 150- (Değişik: </w:t>
      </w:r>
      <w:proofErr w:type="gramStart"/>
      <w:r w:rsidRPr="00CE6865">
        <w:rPr>
          <w:rFonts w:ascii="Times New Roman" w:eastAsia="Times New Roman" w:hAnsi="Times New Roman" w:cs="Times New Roman"/>
          <w:i/>
          <w:iCs/>
          <w:color w:val="000000"/>
          <w:sz w:val="24"/>
          <w:szCs w:val="19"/>
          <w:lang w:eastAsia="tr-TR"/>
        </w:rPr>
        <w:t>6/12/2006</w:t>
      </w:r>
      <w:proofErr w:type="gramEnd"/>
      <w:r w:rsidRPr="00CE6865">
        <w:rPr>
          <w:rFonts w:ascii="Times New Roman" w:eastAsia="Times New Roman" w:hAnsi="Times New Roman" w:cs="Times New Roman"/>
          <w:i/>
          <w:iCs/>
          <w:color w:val="000000"/>
          <w:sz w:val="24"/>
          <w:szCs w:val="19"/>
          <w:lang w:eastAsia="tr-TR"/>
        </w:rPr>
        <w:t xml:space="preserve"> – 5560/21 </w:t>
      </w:r>
      <w:proofErr w:type="spellStart"/>
      <w:r w:rsidRPr="00CE6865">
        <w:rPr>
          <w:rFonts w:ascii="Times New Roman" w:eastAsia="Times New Roman" w:hAnsi="Times New Roman" w:cs="Times New Roman"/>
          <w:i/>
          <w:iCs/>
          <w:color w:val="000000"/>
          <w:sz w:val="24"/>
          <w:szCs w:val="19"/>
          <w:lang w:eastAsia="tr-TR"/>
        </w:rPr>
        <w:t>md.</w:t>
      </w:r>
      <w:proofErr w:type="spellEnd"/>
      <w:r w:rsidRPr="00CE6865">
        <w:rPr>
          <w:rFonts w:ascii="Times New Roman" w:eastAsia="Times New Roman" w:hAnsi="Times New Roman" w:cs="Times New Roman"/>
          <w:i/>
          <w:iCs/>
          <w:color w:val="000000"/>
          <w:sz w:val="24"/>
          <w:szCs w:val="19"/>
          <w:lang w:eastAsia="tr-TR"/>
        </w:rPr>
        <w:t>)</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(1) Şüpheli veya sanıktan kendisine bir müdafi seçmesi istenir. Şüpheli veya sanık, müdafi seçebilecek durumda olmadığını beyan ederse, istemi halinde bir müdafi görevlendirilir.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 xml:space="preserve">(2) </w:t>
      </w:r>
      <w:proofErr w:type="spellStart"/>
      <w:r w:rsidRPr="00CE6865">
        <w:rPr>
          <w:rFonts w:ascii="Times New Roman" w:eastAsia="Times New Roman" w:hAnsi="Times New Roman" w:cs="Times New Roman"/>
          <w:i/>
          <w:iCs/>
          <w:color w:val="000000"/>
          <w:sz w:val="24"/>
          <w:szCs w:val="19"/>
          <w:lang w:eastAsia="tr-TR"/>
        </w:rPr>
        <w:t>Müdafii</w:t>
      </w:r>
      <w:proofErr w:type="spellEnd"/>
      <w:r w:rsidRPr="00CE6865">
        <w:rPr>
          <w:rFonts w:ascii="Times New Roman" w:eastAsia="Times New Roman" w:hAnsi="Times New Roman" w:cs="Times New Roman"/>
          <w:i/>
          <w:iCs/>
          <w:color w:val="000000"/>
          <w:sz w:val="24"/>
          <w:szCs w:val="19"/>
          <w:lang w:eastAsia="tr-TR"/>
        </w:rPr>
        <w:t xml:space="preserve"> bulunmayan şüpheli veya sanık; çocuk, kendisini savunamayacak derecede malul veya sağır ve dilsiz ise, istemi aranmaksızın bir müdafi görevlendirilir.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lastRenderedPageBreak/>
        <w:t>(3) Alt sınırı beş yıldan fazla hapis cezasını gerektiren suçlardan dolayı yapılan soruşturma ve kovuşturmada ikinci fıkra hükmü uygulanır.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i/>
          <w:iCs/>
          <w:color w:val="000000"/>
          <w:sz w:val="24"/>
          <w:szCs w:val="19"/>
          <w:lang w:eastAsia="tr-TR"/>
        </w:rPr>
        <w:t>(4) Zorunlu müdafilikle ilgili diğer hususlar, Türkiye Barolar Birliğinin görüşü alınarak çıkarılacak yönetmelikle düzenlenir.”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color w:val="000000"/>
          <w:sz w:val="24"/>
          <w:lang w:eastAsia="tr-TR"/>
        </w:rPr>
        <w:t>C- Dayanılan Anayasa Kuralları</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Başvuru kararında, Anayasa’nın 2</w:t>
      </w:r>
      <w:proofErr w:type="gramStart"/>
      <w:r w:rsidRPr="00CE6865">
        <w:rPr>
          <w:rFonts w:ascii="Times New Roman" w:eastAsia="Times New Roman" w:hAnsi="Times New Roman" w:cs="Times New Roman"/>
          <w:color w:val="000000"/>
          <w:sz w:val="24"/>
          <w:szCs w:val="19"/>
          <w:lang w:eastAsia="tr-TR"/>
        </w:rPr>
        <w:t>.,</w:t>
      </w:r>
      <w:proofErr w:type="gramEnd"/>
      <w:r w:rsidRPr="00CE6865">
        <w:rPr>
          <w:rFonts w:ascii="Times New Roman" w:eastAsia="Times New Roman" w:hAnsi="Times New Roman" w:cs="Times New Roman"/>
          <w:color w:val="000000"/>
          <w:sz w:val="24"/>
          <w:szCs w:val="19"/>
          <w:lang w:eastAsia="tr-TR"/>
        </w:rPr>
        <w:t xml:space="preserve"> 10. ve 36. maddelerine dayanılmıştır.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color w:val="000000"/>
          <w:sz w:val="24"/>
          <w:lang w:eastAsia="tr-TR"/>
        </w:rPr>
        <w:t>IV- İLK İNCELEME</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6865">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CE6865">
        <w:rPr>
          <w:rFonts w:ascii="Times New Roman" w:eastAsia="Times New Roman" w:hAnsi="Times New Roman" w:cs="Times New Roman"/>
          <w:color w:val="000000"/>
          <w:sz w:val="24"/>
          <w:szCs w:val="19"/>
          <w:lang w:eastAsia="tr-TR"/>
        </w:rPr>
        <w:t>Serruh</w:t>
      </w:r>
      <w:proofErr w:type="spellEnd"/>
      <w:r w:rsidRPr="00CE6865">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CE6865">
        <w:rPr>
          <w:rFonts w:ascii="Times New Roman" w:eastAsia="Times New Roman" w:hAnsi="Times New Roman" w:cs="Times New Roman"/>
          <w:color w:val="000000"/>
          <w:sz w:val="24"/>
          <w:szCs w:val="19"/>
          <w:lang w:eastAsia="tr-TR"/>
        </w:rPr>
        <w:t>Alifeyyaz</w:t>
      </w:r>
      <w:proofErr w:type="spellEnd"/>
      <w:r w:rsidRPr="00CE686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E6865">
        <w:rPr>
          <w:rFonts w:ascii="Times New Roman" w:eastAsia="Times New Roman" w:hAnsi="Times New Roman" w:cs="Times New Roman"/>
          <w:color w:val="000000"/>
          <w:sz w:val="24"/>
          <w:szCs w:val="19"/>
          <w:lang w:eastAsia="tr-TR"/>
        </w:rPr>
        <w:t>Hicabi</w:t>
      </w:r>
      <w:proofErr w:type="spellEnd"/>
      <w:r w:rsidRPr="00CE6865">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CE6865">
        <w:rPr>
          <w:rFonts w:ascii="Times New Roman" w:eastAsia="Times New Roman" w:hAnsi="Times New Roman" w:cs="Times New Roman"/>
          <w:color w:val="000000"/>
          <w:sz w:val="24"/>
          <w:szCs w:val="19"/>
          <w:lang w:eastAsia="tr-TR"/>
        </w:rPr>
        <w:t>KUZ’un</w:t>
      </w:r>
      <w:proofErr w:type="spellEnd"/>
      <w:r w:rsidRPr="00CE6865">
        <w:rPr>
          <w:rFonts w:ascii="Times New Roman" w:eastAsia="Times New Roman" w:hAnsi="Times New Roman" w:cs="Times New Roman"/>
          <w:color w:val="000000"/>
          <w:sz w:val="24"/>
          <w:szCs w:val="19"/>
          <w:lang w:eastAsia="tr-TR"/>
        </w:rPr>
        <w:t xml:space="preserve"> katılımlarıyla 14.11.2013 gününde yapılan ilk inceleme toplantısında, dosyada eksiklik bulunmadığından işin esasının incelenmesine OYBİRLİĞİYLE karar verilmiştir.</w:t>
      </w:r>
      <w:proofErr w:type="gramEnd"/>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color w:val="000000"/>
          <w:sz w:val="24"/>
          <w:lang w:eastAsia="tr-TR"/>
        </w:rPr>
        <w:t>V- ESASIN İNCELENMESİ</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Başvuru kararı ve ekleri, Raportör Hakan ATASOY tarafından hazırlanan işin esasına ilişkin rapor, itiraz konusu ve ilgili görülen yasa kuralları, dayanılan Anayasa kuralları ile bunların gerekçeleri ve diğer yasama belgeleri okunup incelendikten sonra gereği görüşülüp düşünüldü:</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 xml:space="preserve">Başvuru kararında, bir suç nedeniyle mağdur konumuna gelmiş kişilerin soruşturma ve kovuşturma aşamalarında vekilleri bulunmaması hâlinde, Devletten kendilerine hukuki yardımda bulunacak bir avukat görevlendirilmesini isteme haklarının bulunmasına rağmen, bu hakkın belirli suç tipleri ya da suçların ağırlıklarına göre sınırlandırılmasının adaleti sağlamakla görevli hukuk devleti ilkesine aykırı olduğu, adil yargılanma hakkının ve silahların eşitliği ilkesinin muhakeme sürecine katılan süjelerin eşit bir şekilde karşılıklı olarak iddia ve savunmalarını ortaya koymalarına imkân verilmesini gerektirdiği, bu nedenle mağdur ve müşteki ile sanığın yargılamaya konu olan suçun nevi ve ağırlığı ne olursa olsun hak arama anlamında eşit koşullara sahip olmaları gerektiği, oysa </w:t>
      </w:r>
      <w:proofErr w:type="spellStart"/>
      <w:r w:rsidRPr="00CE6865">
        <w:rPr>
          <w:rFonts w:ascii="Times New Roman" w:eastAsia="Times New Roman" w:hAnsi="Times New Roman" w:cs="Times New Roman"/>
          <w:color w:val="000000"/>
          <w:sz w:val="24"/>
          <w:szCs w:val="19"/>
          <w:lang w:eastAsia="tr-TR"/>
        </w:rPr>
        <w:t>müdafii</w:t>
      </w:r>
      <w:proofErr w:type="spellEnd"/>
      <w:r w:rsidRPr="00CE6865">
        <w:rPr>
          <w:rFonts w:ascii="Times New Roman" w:eastAsia="Times New Roman" w:hAnsi="Times New Roman" w:cs="Times New Roman"/>
          <w:color w:val="000000"/>
          <w:sz w:val="24"/>
          <w:szCs w:val="19"/>
          <w:lang w:eastAsia="tr-TR"/>
        </w:rPr>
        <w:t xml:space="preserve"> bulunmayan sanığın, yargılandığı suç tipi ne olursa olsun kendisine müdafi görevlendirilmesini isteme hakkı varken, mağdurun ya da müştekinin bu haktan yararlanabilmesi için sanığa yüklenen suçun cinsel saldırı suçu ile alt sınırı beş yıldan fazla hapis cezasını gerektiren suçlara hasredildiği belirtilerek kuralların, Anayasa’nın 2</w:t>
      </w:r>
      <w:proofErr w:type="gramStart"/>
      <w:r w:rsidRPr="00CE6865">
        <w:rPr>
          <w:rFonts w:ascii="Times New Roman" w:eastAsia="Times New Roman" w:hAnsi="Times New Roman" w:cs="Times New Roman"/>
          <w:color w:val="000000"/>
          <w:sz w:val="24"/>
          <w:szCs w:val="19"/>
          <w:lang w:eastAsia="tr-TR"/>
        </w:rPr>
        <w:t>.,</w:t>
      </w:r>
      <w:proofErr w:type="gramEnd"/>
      <w:r w:rsidRPr="00CE6865">
        <w:rPr>
          <w:rFonts w:ascii="Times New Roman" w:eastAsia="Times New Roman" w:hAnsi="Times New Roman" w:cs="Times New Roman"/>
          <w:color w:val="000000"/>
          <w:sz w:val="24"/>
          <w:szCs w:val="19"/>
          <w:lang w:eastAsia="tr-TR"/>
        </w:rPr>
        <w:t xml:space="preserve"> 10. ve 36. maddelerine aykırı olduğu ileri sürülmüştür.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6865">
        <w:rPr>
          <w:rFonts w:ascii="Times New Roman" w:eastAsia="Times New Roman" w:hAnsi="Times New Roman" w:cs="Times New Roman"/>
          <w:color w:val="000000"/>
          <w:sz w:val="24"/>
          <w:szCs w:val="19"/>
          <w:lang w:eastAsia="tr-TR"/>
        </w:rPr>
        <w:t xml:space="preserve">Kanun’un itiraz konusu kuralların da yer aldığı mağdur ile şikâyetçinin haklarını düzenleyen 234. maddesinin (1) numaralı fıkrasının (b) bendinin (5) numaralı alt bendinde, mağdur ile şikâyetçinin; katılanın haklarını düzenleyen 239. maddesinin (1) numaralı fıkrasında ise katılanın, vekili bulunmaması hâlinde, cinsel saldırı suçu ile alt sınırı beş yıldan fazla hapis cezasını gerektiren suçlarda, baro tarafından kendisine avukat görevlendirilmesini isteme hakkının bulunduğu hüküm altına alınmıştır. Bir başka ifadeyle, Kanun’un 150. maddesinin (1) numaralı fıkrasında, müdafi seçebilecek durumda olmadığını beyan eden şüpheli veya sanığın istemi hâlinde kendisine bir müdafi görevlendirilmesi için herhangi bir koşul öngörülmemiş olmasına rağmen, vekili bulunmayan mağdur ile şikâyetçi ve katılanın, itiraz konusu kurallar </w:t>
      </w:r>
      <w:r w:rsidRPr="00CE6865">
        <w:rPr>
          <w:rFonts w:ascii="Times New Roman" w:eastAsia="Times New Roman" w:hAnsi="Times New Roman" w:cs="Times New Roman"/>
          <w:color w:val="000000"/>
          <w:sz w:val="24"/>
          <w:szCs w:val="19"/>
          <w:lang w:eastAsia="tr-TR"/>
        </w:rPr>
        <w:lastRenderedPageBreak/>
        <w:t>gereğince cinsel saldırı suçu ile alt sınırı beş yıldan fazla hapis cezasını gerektiren suçlar haricinde baro tarafından kendisine avukat görevlendirilmesini isteme hakkı bulunmamaktadır.</w:t>
      </w:r>
      <w:proofErr w:type="gramEnd"/>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Anayasa’nın 142. maddesinde, </w:t>
      </w:r>
      <w:r w:rsidRPr="00CE6865">
        <w:rPr>
          <w:rFonts w:ascii="Times New Roman" w:eastAsia="Times New Roman" w:hAnsi="Times New Roman" w:cs="Times New Roman"/>
          <w:i/>
          <w:iCs/>
          <w:color w:val="000000"/>
          <w:sz w:val="24"/>
          <w:szCs w:val="19"/>
          <w:lang w:eastAsia="tr-TR"/>
        </w:rPr>
        <w:t xml:space="preserve">“Mahkemelerin kuruluşu, görev ve yetkileri, işleyişi ve yargılama usulleri kanunla </w:t>
      </w:r>
      <w:proofErr w:type="spellStart"/>
      <w:r w:rsidRPr="00CE6865">
        <w:rPr>
          <w:rFonts w:ascii="Times New Roman" w:eastAsia="Times New Roman" w:hAnsi="Times New Roman" w:cs="Times New Roman"/>
          <w:i/>
          <w:iCs/>
          <w:color w:val="000000"/>
          <w:sz w:val="24"/>
          <w:szCs w:val="19"/>
          <w:lang w:eastAsia="tr-TR"/>
        </w:rPr>
        <w:t>düzenlenir”</w:t>
      </w:r>
      <w:r w:rsidRPr="00CE6865">
        <w:rPr>
          <w:rFonts w:ascii="Times New Roman" w:eastAsia="Times New Roman" w:hAnsi="Times New Roman" w:cs="Times New Roman"/>
          <w:color w:val="000000"/>
          <w:sz w:val="24"/>
          <w:szCs w:val="19"/>
          <w:lang w:eastAsia="tr-TR"/>
        </w:rPr>
        <w:t>hükmüne</w:t>
      </w:r>
      <w:proofErr w:type="spellEnd"/>
      <w:r w:rsidRPr="00CE6865">
        <w:rPr>
          <w:rFonts w:ascii="Times New Roman" w:eastAsia="Times New Roman" w:hAnsi="Times New Roman" w:cs="Times New Roman"/>
          <w:color w:val="000000"/>
          <w:sz w:val="24"/>
          <w:szCs w:val="19"/>
          <w:lang w:eastAsia="tr-TR"/>
        </w:rPr>
        <w:t xml:space="preserve"> yer verilmiştir. Hukuk devletinde kanun koyucu, ceza hukuku alanında yasama yetkisini kullanırken, Anayasa’nın ve ceza hukukunun temel ilkelerine bağlı kalmak koşuluyla, yargılama usullerinin belirlenmesi konusunda takdir yetkisine sahiptir.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Anayasa’nın 10.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E6865">
        <w:rPr>
          <w:rFonts w:ascii="Times New Roman" w:eastAsia="Times New Roman" w:hAnsi="Times New Roman" w:cs="Times New Roman"/>
          <w:color w:val="000000"/>
          <w:sz w:val="24"/>
          <w:szCs w:val="19"/>
          <w:lang w:eastAsia="tr-TR"/>
        </w:rPr>
        <w:t>Anayasa’nın hak arama hürriyetini düzenleyen 36. maddesinin birinci fıkrasında, </w:t>
      </w:r>
      <w:r w:rsidRPr="00CE6865">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CE6865">
        <w:rPr>
          <w:rFonts w:ascii="Times New Roman" w:eastAsia="Times New Roman" w:hAnsi="Times New Roman" w:cs="Times New Roman"/>
          <w:color w:val="000000"/>
          <w:sz w:val="24"/>
          <w:szCs w:val="19"/>
          <w:lang w:eastAsia="tr-TR"/>
        </w:rPr>
        <w:t> denilerek yargı mercilerine davacı ve davalı olarak başvurabilme ve bunun doğal sonucu olarak da iddia, savunma ve adil yargılanma hakkı güvence altına alınmıştır.</w:t>
      </w:r>
      <w:proofErr w:type="gramEnd"/>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Adil yargılanma hakkının unsurlarından biri de silahların eşitliği ilkesidir. Bu ilke, davanın tarafları arasında yargılama sırasında usul hükümleri yönünden eşit konumda bulunma, taraflardan birine dezavantaj diğerine avantaj sağlayacak kurallara yer vermeme esasını öngörmekte, diğer bir deyişle davanın tarafları arasında hakkaniyete uygun bir dengenin varlığını gerekli kılmaktadır.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 xml:space="preserve">Ceza yargılamasının taraflarından olan şüpheli ya da sanık ile mağdur, şikâyetçi ya da katılan, ceza muhakemesi hükümleri yönünden aynı konumda değildir. </w:t>
      </w:r>
      <w:proofErr w:type="gramStart"/>
      <w:r w:rsidRPr="00CE6865">
        <w:rPr>
          <w:rFonts w:ascii="Times New Roman" w:eastAsia="Times New Roman" w:hAnsi="Times New Roman" w:cs="Times New Roman"/>
          <w:color w:val="000000"/>
          <w:sz w:val="24"/>
          <w:szCs w:val="19"/>
          <w:lang w:eastAsia="tr-TR"/>
        </w:rPr>
        <w:t xml:space="preserve">Zira bir suç isnadı nedeniyle özgürlüğünden yoksun kalma ya da bir takım koruma tedbirlerine muhatap olma tehdidi altında bulunan ve suçluluğu ispat edilinceye kadar masum olan şüpheli ya da sanığın, bu tehditler karşısında kendisini savunabilmek amacıyla sahip olacağı hakların mahiyeti ile böyle bir tehditle karşı karşıya bulunmayan mağdur, şikâyetçi ya da katılanın, iddia edilen suçun ortaya çıkarılması ve uğranılan mağduriyetin giderilmesi amacıyla sahip olacağı hakların mahiyeti birbirinden farklıdır. </w:t>
      </w:r>
      <w:proofErr w:type="gramEnd"/>
      <w:r w:rsidRPr="00CE6865">
        <w:rPr>
          <w:rFonts w:ascii="Times New Roman" w:eastAsia="Times New Roman" w:hAnsi="Times New Roman" w:cs="Times New Roman"/>
          <w:color w:val="000000"/>
          <w:sz w:val="24"/>
          <w:szCs w:val="19"/>
          <w:lang w:eastAsia="tr-TR"/>
        </w:rPr>
        <w:t>Kanun koyucunun da söz konusu kişilerin durumlarındaki bu farklılığı ve özellikle cinsel taciz suçları ile alt sınırı beş yıldan fazla hapis cezasını gerektiren suçlara maruz kalanların uğradığı mağduriyetin toplumda meydana getirdiği hassasiyeti dikkate alarak bir düzenleme yaptığı anlaşılmaktadır.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lastRenderedPageBreak/>
        <w:t>Mağdur, şikâyetçi ve katılanın ceza kovuşturmasında kendilerine avukat görevlendirilmesini isteyebilme koşullarını düzenleyen itiraz konusu kurallar, mahkemelerin yargılama usullerinin belirlenmesi ile ilgili olup kanun koyucunun takdir yetkisi içindedir. Bu kapsamda, kanun koyucunun, aynı konumda olmamaları nedeniyle farklı kurallara bağlı tutulsa da, şüpheli veya sanığa tanınan müdafiden (avukattan) yararlanma hakkını mağdur, şikâyetçi ve katılana da tanıyarak taraflar arasında hakkaniyete uygun bir denge kurmaya çalıştığı açıktır.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Açıklanan nedenlerle, itiraz konusu kurallar Anayasa’nın 2</w:t>
      </w:r>
      <w:proofErr w:type="gramStart"/>
      <w:r w:rsidRPr="00CE6865">
        <w:rPr>
          <w:rFonts w:ascii="Times New Roman" w:eastAsia="Times New Roman" w:hAnsi="Times New Roman" w:cs="Times New Roman"/>
          <w:color w:val="000000"/>
          <w:sz w:val="24"/>
          <w:szCs w:val="19"/>
          <w:lang w:eastAsia="tr-TR"/>
        </w:rPr>
        <w:t>.,</w:t>
      </w:r>
      <w:proofErr w:type="gramEnd"/>
      <w:r w:rsidRPr="00CE6865">
        <w:rPr>
          <w:rFonts w:ascii="Times New Roman" w:eastAsia="Times New Roman" w:hAnsi="Times New Roman" w:cs="Times New Roman"/>
          <w:color w:val="000000"/>
          <w:sz w:val="24"/>
          <w:szCs w:val="19"/>
          <w:lang w:eastAsia="tr-TR"/>
        </w:rPr>
        <w:t xml:space="preserve"> 10. ve 36. maddelerine aykırı değildir. İptal isteminin reddi gerekir.</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b/>
          <w:bCs/>
          <w:color w:val="000000"/>
          <w:sz w:val="24"/>
          <w:szCs w:val="19"/>
          <w:lang w:eastAsia="tr-TR"/>
        </w:rPr>
        <w:t> </w:t>
      </w:r>
      <w:r w:rsidRPr="00CE6865">
        <w:rPr>
          <w:rFonts w:ascii="Times New Roman" w:eastAsia="Times New Roman" w:hAnsi="Times New Roman" w:cs="Times New Roman"/>
          <w:b/>
          <w:bCs/>
          <w:color w:val="000000"/>
          <w:sz w:val="24"/>
          <w:lang w:eastAsia="tr-TR"/>
        </w:rPr>
        <w:t>VI- SONUÇ</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4.12.2004 günlü, 5271 sayılı Ceza Muhakemesi Kanunu’nun;</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A-  234. maddesinin (1) numaralı fıkrasının (b) bendinin, 24.7.2008 günlü, 5793 sayılı Kanun’un 40. maddesiyle değiştirilen (5) numaralı alt bendinde yer alan “…</w:t>
      </w:r>
      <w:r w:rsidRPr="00CE6865">
        <w:rPr>
          <w:rFonts w:ascii="Times New Roman" w:eastAsia="Times New Roman" w:hAnsi="Times New Roman" w:cs="Times New Roman"/>
          <w:i/>
          <w:iCs/>
          <w:color w:val="000000"/>
          <w:sz w:val="24"/>
          <w:szCs w:val="19"/>
          <w:lang w:eastAsia="tr-TR"/>
        </w:rPr>
        <w:t>cinsel saldırı suçu ile alt sınırı beş yıldan fazla hapis cezasını gerektiren suçlarda</w:t>
      </w:r>
      <w:proofErr w:type="gramStart"/>
      <w:r w:rsidRPr="00CE6865">
        <w:rPr>
          <w:rFonts w:ascii="Times New Roman" w:eastAsia="Times New Roman" w:hAnsi="Times New Roman" w:cs="Times New Roman"/>
          <w:i/>
          <w:iCs/>
          <w:color w:val="000000"/>
          <w:sz w:val="24"/>
          <w:szCs w:val="19"/>
          <w:lang w:eastAsia="tr-TR"/>
        </w:rPr>
        <w:t>,</w:t>
      </w:r>
      <w:r w:rsidRPr="00CE6865">
        <w:rPr>
          <w:rFonts w:ascii="Times New Roman" w:eastAsia="Times New Roman" w:hAnsi="Times New Roman" w:cs="Times New Roman"/>
          <w:color w:val="000000"/>
          <w:sz w:val="24"/>
          <w:szCs w:val="19"/>
          <w:lang w:eastAsia="tr-TR"/>
        </w:rPr>
        <w:t>…</w:t>
      </w:r>
      <w:proofErr w:type="gramEnd"/>
      <w:r w:rsidRPr="00CE6865">
        <w:rPr>
          <w:rFonts w:ascii="Times New Roman" w:eastAsia="Times New Roman" w:hAnsi="Times New Roman" w:cs="Times New Roman"/>
          <w:color w:val="000000"/>
          <w:sz w:val="24"/>
          <w:szCs w:val="19"/>
          <w:lang w:eastAsia="tr-TR"/>
        </w:rPr>
        <w:t>” ibaresinin,</w:t>
      </w:r>
    </w:p>
    <w:p w:rsid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B-  239. maddesinin 5793 sayılı Kanun’un 41. maddesiyle değiştirilen (1) numaralı fıkrasında yer alan </w:t>
      </w:r>
      <w:r w:rsidRPr="00CE6865">
        <w:rPr>
          <w:rFonts w:ascii="Times New Roman" w:eastAsia="Times New Roman" w:hAnsi="Times New Roman" w:cs="Times New Roman"/>
          <w:i/>
          <w:iCs/>
          <w:color w:val="000000"/>
          <w:sz w:val="24"/>
          <w:szCs w:val="19"/>
          <w:lang w:eastAsia="tr-TR"/>
        </w:rPr>
        <w:t>“…cinsel saldırı suçu ile alt sınırı beş yıldan fazla hapis cezasını gerektiren suçlarda</w:t>
      </w:r>
      <w:proofErr w:type="gramStart"/>
      <w:r w:rsidRPr="00CE6865">
        <w:rPr>
          <w:rFonts w:ascii="Times New Roman" w:eastAsia="Times New Roman" w:hAnsi="Times New Roman" w:cs="Times New Roman"/>
          <w:i/>
          <w:iCs/>
          <w:color w:val="000000"/>
          <w:sz w:val="24"/>
          <w:szCs w:val="19"/>
          <w:lang w:eastAsia="tr-TR"/>
        </w:rPr>
        <w:t>,…</w:t>
      </w:r>
      <w:proofErr w:type="gramEnd"/>
      <w:r w:rsidRPr="00CE6865">
        <w:rPr>
          <w:rFonts w:ascii="Times New Roman" w:eastAsia="Times New Roman" w:hAnsi="Times New Roman" w:cs="Times New Roman"/>
          <w:i/>
          <w:iCs/>
          <w:color w:val="000000"/>
          <w:sz w:val="24"/>
          <w:szCs w:val="19"/>
          <w:lang w:eastAsia="tr-TR"/>
        </w:rPr>
        <w:t>”</w:t>
      </w:r>
      <w:r w:rsidRPr="00CE6865">
        <w:rPr>
          <w:rFonts w:ascii="Times New Roman" w:eastAsia="Times New Roman" w:hAnsi="Times New Roman" w:cs="Times New Roman"/>
          <w:color w:val="000000"/>
          <w:sz w:val="24"/>
          <w:szCs w:val="19"/>
          <w:lang w:eastAsia="tr-TR"/>
        </w:rPr>
        <w:t> ibaresinin,</w:t>
      </w:r>
    </w:p>
    <w:p w:rsidR="00CE6865" w:rsidRP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Anayasa’ya aykırı olmadığına ve itirazın REDDİNE, 11.9.2014 gününde OYBİRLİĞİYLE karar verildi.</w:t>
      </w:r>
    </w:p>
    <w:p w:rsidR="00CE6865" w:rsidRP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6865" w:rsidRPr="00CE6865" w:rsidTr="00CE6865">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Başkanvekili</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E6865">
              <w:rPr>
                <w:rFonts w:ascii="Times New Roman" w:eastAsia="Times New Roman" w:hAnsi="Times New Roman" w:cs="Times New Roman"/>
                <w:color w:val="000000"/>
                <w:sz w:val="24"/>
                <w:szCs w:val="19"/>
                <w:lang w:eastAsia="tr-TR"/>
              </w:rPr>
              <w:t>Serruh</w:t>
            </w:r>
            <w:proofErr w:type="spellEnd"/>
            <w:r w:rsidRPr="00CE6865">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Başkanvekili</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Üye</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Serdar ÖZGÜLDÜR</w:t>
            </w:r>
          </w:p>
        </w:tc>
      </w:tr>
    </w:tbl>
    <w:p w:rsidR="00CE6865" w:rsidRPr="00CE6865" w:rsidRDefault="00CE6865" w:rsidP="00CE68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 </w:t>
      </w:r>
    </w:p>
    <w:p w:rsidR="00CE6865" w:rsidRPr="00CE6865" w:rsidRDefault="00CE6865" w:rsidP="00CE68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6865" w:rsidRPr="00CE6865" w:rsidTr="00CE6865">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Üye</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 xml:space="preserve">Osman </w:t>
            </w:r>
            <w:proofErr w:type="spellStart"/>
            <w:r w:rsidRPr="00CE6865">
              <w:rPr>
                <w:rFonts w:ascii="Times New Roman" w:eastAsia="Times New Roman" w:hAnsi="Times New Roman" w:cs="Times New Roman"/>
                <w:color w:val="000000"/>
                <w:sz w:val="24"/>
                <w:szCs w:val="19"/>
                <w:lang w:eastAsia="tr-TR"/>
              </w:rPr>
              <w:t>Alifeyyaz</w:t>
            </w:r>
            <w:proofErr w:type="spellEnd"/>
            <w:r w:rsidRPr="00CE6865">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Üye</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Zehra Ayla PERKTAŞ</w:t>
            </w:r>
          </w:p>
        </w:tc>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Üye</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Recep KÖMÜRCÜ</w:t>
            </w:r>
          </w:p>
        </w:tc>
      </w:tr>
    </w:tbl>
    <w:p w:rsidR="00CE6865" w:rsidRPr="00CE6865" w:rsidRDefault="00CE6865" w:rsidP="00CE68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 </w:t>
      </w:r>
    </w:p>
    <w:p w:rsidR="00CE6865" w:rsidRPr="00CE6865" w:rsidRDefault="00CE6865" w:rsidP="00CE68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6865" w:rsidRPr="00CE6865" w:rsidTr="00CE6865">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Üye</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Üye</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Üye</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Nuri NECİPOĞLU</w:t>
            </w:r>
          </w:p>
        </w:tc>
      </w:tr>
    </w:tbl>
    <w:p w:rsidR="00CE6865" w:rsidRPr="00CE6865" w:rsidRDefault="00CE6865" w:rsidP="00CE68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 </w:t>
      </w:r>
    </w:p>
    <w:p w:rsidR="00CE6865" w:rsidRPr="00CE6865" w:rsidRDefault="00CE6865" w:rsidP="00CE68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6865" w:rsidRPr="00CE6865" w:rsidTr="00CE6865">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lastRenderedPageBreak/>
              <w:t>Üye</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E6865">
              <w:rPr>
                <w:rFonts w:ascii="Times New Roman" w:eastAsia="Times New Roman" w:hAnsi="Times New Roman" w:cs="Times New Roman"/>
                <w:color w:val="000000"/>
                <w:sz w:val="24"/>
                <w:szCs w:val="19"/>
                <w:lang w:eastAsia="tr-TR"/>
              </w:rPr>
              <w:t>Hicabi</w:t>
            </w:r>
            <w:proofErr w:type="spellEnd"/>
            <w:r w:rsidRPr="00CE6865">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Üye</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Üye</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Muammer TOPAL</w:t>
            </w:r>
          </w:p>
        </w:tc>
      </w:tr>
    </w:tbl>
    <w:p w:rsidR="00CE6865" w:rsidRPr="00CE6865" w:rsidRDefault="00CE6865" w:rsidP="00CE68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 </w:t>
      </w:r>
    </w:p>
    <w:p w:rsidR="00CE6865" w:rsidRPr="00CE6865" w:rsidRDefault="00CE6865" w:rsidP="00CE68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E6865" w:rsidRPr="00CE6865" w:rsidTr="00CE6865">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CE6865">
              <w:rPr>
                <w:rFonts w:ascii="Times New Roman" w:eastAsia="Times New Roman" w:hAnsi="Times New Roman" w:cs="Times New Roman"/>
                <w:color w:val="000000"/>
                <w:sz w:val="24"/>
                <w:szCs w:val="19"/>
                <w:lang w:eastAsia="tr-TR"/>
              </w:rPr>
              <w:t>Üye</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Üye</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M. Emin KUZ</w:t>
            </w:r>
          </w:p>
        </w:tc>
        <w:tc>
          <w:tcPr>
            <w:tcW w:w="1667" w:type="pct"/>
            <w:tcMar>
              <w:top w:w="0" w:type="dxa"/>
              <w:left w:w="70" w:type="dxa"/>
              <w:bottom w:w="0" w:type="dxa"/>
              <w:right w:w="70" w:type="dxa"/>
            </w:tcMar>
            <w:hideMark/>
          </w:tcPr>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Üye</w:t>
            </w:r>
          </w:p>
          <w:p w:rsidR="00CE6865" w:rsidRPr="00CE6865" w:rsidRDefault="00CE6865" w:rsidP="00CE68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865">
              <w:rPr>
                <w:rFonts w:ascii="Times New Roman" w:eastAsia="Times New Roman" w:hAnsi="Times New Roman" w:cs="Times New Roman"/>
                <w:color w:val="000000"/>
                <w:sz w:val="24"/>
                <w:szCs w:val="19"/>
                <w:lang w:eastAsia="tr-TR"/>
              </w:rPr>
              <w:t>Hasan Tahsin GÖKCAN</w:t>
            </w:r>
          </w:p>
        </w:tc>
      </w:tr>
    </w:tbl>
    <w:bookmarkEnd w:id="0"/>
    <w:p w:rsidR="00CE6865" w:rsidRPr="00CE6865" w:rsidRDefault="00CE6865" w:rsidP="00CE68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E6865">
        <w:rPr>
          <w:rFonts w:ascii="Times New Roman" w:eastAsia="Times New Roman" w:hAnsi="Times New Roman" w:cs="Times New Roman"/>
          <w:color w:val="000000"/>
          <w:sz w:val="24"/>
          <w:szCs w:val="24"/>
          <w:lang w:eastAsia="tr-TR"/>
        </w:rPr>
        <w:t> </w:t>
      </w:r>
    </w:p>
    <w:p w:rsidR="00CE1FB9" w:rsidRPr="00CE6865" w:rsidRDefault="00CE1FB9" w:rsidP="00CE6865">
      <w:pPr>
        <w:spacing w:before="100" w:beforeAutospacing="1" w:after="100" w:afterAutospacing="1" w:line="240" w:lineRule="auto"/>
        <w:ind w:firstLine="709"/>
        <w:jc w:val="both"/>
        <w:rPr>
          <w:rFonts w:ascii="Times New Roman" w:hAnsi="Times New Roman" w:cs="Times New Roman"/>
          <w:sz w:val="24"/>
        </w:rPr>
      </w:pPr>
    </w:p>
    <w:sectPr w:rsidR="00CE1FB9" w:rsidRPr="00CE6865" w:rsidSect="00CE68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506" w:rsidRDefault="00FC1506" w:rsidP="00CE6865">
      <w:pPr>
        <w:spacing w:after="0" w:line="240" w:lineRule="auto"/>
      </w:pPr>
      <w:r>
        <w:separator/>
      </w:r>
    </w:p>
  </w:endnote>
  <w:endnote w:type="continuationSeparator" w:id="0">
    <w:p w:rsidR="00FC1506" w:rsidRDefault="00FC1506" w:rsidP="00CE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865" w:rsidRDefault="00CE6865" w:rsidP="00B15F0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6865" w:rsidRDefault="00CE6865" w:rsidP="00CE68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865" w:rsidRPr="00CE6865" w:rsidRDefault="00CE6865" w:rsidP="00B15F0B">
    <w:pPr>
      <w:pStyle w:val="Altbilgi"/>
      <w:framePr w:wrap="around" w:vAnchor="text" w:hAnchor="margin" w:xAlign="right" w:y="1"/>
      <w:rPr>
        <w:rStyle w:val="SayfaNumaras"/>
        <w:rFonts w:ascii="Times New Roman" w:hAnsi="Times New Roman" w:cs="Times New Roman"/>
      </w:rPr>
    </w:pPr>
    <w:r w:rsidRPr="00CE6865">
      <w:rPr>
        <w:rStyle w:val="SayfaNumaras"/>
        <w:rFonts w:ascii="Times New Roman" w:hAnsi="Times New Roman" w:cs="Times New Roman"/>
      </w:rPr>
      <w:fldChar w:fldCharType="begin"/>
    </w:r>
    <w:r w:rsidRPr="00CE6865">
      <w:rPr>
        <w:rStyle w:val="SayfaNumaras"/>
        <w:rFonts w:ascii="Times New Roman" w:hAnsi="Times New Roman" w:cs="Times New Roman"/>
      </w:rPr>
      <w:instrText xml:space="preserve">PAGE  </w:instrText>
    </w:r>
    <w:r w:rsidRPr="00CE686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CE6865">
      <w:rPr>
        <w:rStyle w:val="SayfaNumaras"/>
        <w:rFonts w:ascii="Times New Roman" w:hAnsi="Times New Roman" w:cs="Times New Roman"/>
      </w:rPr>
      <w:fldChar w:fldCharType="end"/>
    </w:r>
  </w:p>
  <w:p w:rsidR="00CE6865" w:rsidRPr="00CE6865" w:rsidRDefault="00CE6865" w:rsidP="00CE68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865" w:rsidRDefault="00CE68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506" w:rsidRDefault="00FC1506" w:rsidP="00CE6865">
      <w:pPr>
        <w:spacing w:after="0" w:line="240" w:lineRule="auto"/>
      </w:pPr>
      <w:r>
        <w:separator/>
      </w:r>
    </w:p>
  </w:footnote>
  <w:footnote w:type="continuationSeparator" w:id="0">
    <w:p w:rsidR="00FC1506" w:rsidRDefault="00FC1506" w:rsidP="00CE6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865" w:rsidRDefault="00CE68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865" w:rsidRDefault="00CE686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/124</w:t>
    </w:r>
  </w:p>
  <w:p w:rsidR="00CE6865" w:rsidRDefault="00CE686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/136</w:t>
    </w:r>
  </w:p>
  <w:p w:rsidR="00CE6865" w:rsidRPr="00CE6865" w:rsidRDefault="00CE686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865" w:rsidRDefault="00CE68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50"/>
    <w:rsid w:val="008B7750"/>
    <w:rsid w:val="00CE1FB9"/>
    <w:rsid w:val="00CE6865"/>
    <w:rsid w:val="00FC1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6A5AA-7841-4BEB-895F-D2C41A34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E6865"/>
    <w:rPr>
      <w:color w:val="0000FF"/>
      <w:u w:val="single"/>
    </w:rPr>
  </w:style>
  <w:style w:type="paragraph" w:styleId="KonuBal">
    <w:name w:val="Title"/>
    <w:basedOn w:val="Normal"/>
    <w:link w:val="KonuBalChar"/>
    <w:uiPriority w:val="10"/>
    <w:qFormat/>
    <w:rsid w:val="00CE68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E686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68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6865"/>
  </w:style>
  <w:style w:type="paragraph" w:styleId="Altbilgi">
    <w:name w:val="footer"/>
    <w:basedOn w:val="Normal"/>
    <w:link w:val="AltbilgiChar"/>
    <w:uiPriority w:val="99"/>
    <w:unhideWhenUsed/>
    <w:rsid w:val="00CE68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6865"/>
  </w:style>
  <w:style w:type="character" w:styleId="SayfaNumaras">
    <w:name w:val="page number"/>
    <w:basedOn w:val="VarsaylanParagrafYazTipi"/>
    <w:uiPriority w:val="99"/>
    <w:semiHidden/>
    <w:unhideWhenUsed/>
    <w:rsid w:val="00CE6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2019-02-18T11:16:00Z</dcterms:created>
  <dcterms:modified xsi:type="dcterms:W3CDTF">2019-02-18T11:27:00Z</dcterms:modified>
</cp:coreProperties>
</file>