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505" w:rsidRPr="00945505" w:rsidRDefault="00945505" w:rsidP="00945505">
      <w:pPr>
        <w:shd w:val="clear" w:color="auto" w:fill="FFFFFF"/>
        <w:spacing w:before="100" w:after="100" w:line="240" w:lineRule="auto"/>
        <w:jc w:val="center"/>
        <w:rPr>
          <w:rFonts w:ascii="Times New Roman" w:eastAsia="Arial Unicode MS" w:hAnsi="Times New Roman" w:cs="Times New Roman"/>
          <w:color w:val="000000"/>
          <w:sz w:val="24"/>
          <w:szCs w:val="24"/>
          <w:lang w:eastAsia="tr-TR"/>
        </w:rPr>
      </w:pPr>
      <w:r w:rsidRPr="00945505">
        <w:rPr>
          <w:rFonts w:ascii="Times New Roman" w:eastAsia="Arial Unicode MS" w:hAnsi="Times New Roman" w:cs="Times New Roman"/>
          <w:b/>
          <w:bCs/>
          <w:color w:val="000000"/>
          <w:sz w:val="24"/>
          <w:szCs w:val="26"/>
          <w:lang w:eastAsia="tr-TR"/>
        </w:rPr>
        <w:t> ANAYASA MAHKEMESİ KARARI</w:t>
      </w:r>
    </w:p>
    <w:p w:rsidR="00945505" w:rsidRP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b/>
          <w:bCs/>
          <w:color w:val="000000"/>
          <w:sz w:val="24"/>
          <w:szCs w:val="26"/>
          <w:lang w:eastAsia="tr-TR"/>
        </w:rPr>
        <w:t> </w:t>
      </w:r>
    </w:p>
    <w:p w:rsidR="00945505" w:rsidRPr="00945505" w:rsidRDefault="00945505" w:rsidP="00945505">
      <w:pPr>
        <w:shd w:val="clear" w:color="auto" w:fill="FFFFFF"/>
        <w:spacing w:after="0" w:line="240" w:lineRule="auto"/>
        <w:jc w:val="both"/>
        <w:rPr>
          <w:rFonts w:ascii="Times New Roman" w:eastAsia="Arial Unicode MS" w:hAnsi="Times New Roman" w:cs="Times New Roman" w:hint="eastAsia"/>
          <w:b/>
          <w:color w:val="000000"/>
          <w:sz w:val="24"/>
          <w:szCs w:val="24"/>
          <w:lang w:eastAsia="tr-TR"/>
        </w:rPr>
      </w:pPr>
      <w:r>
        <w:rPr>
          <w:rFonts w:ascii="Times New Roman" w:eastAsia="Arial Unicode MS" w:hAnsi="Times New Roman" w:cs="Times New Roman"/>
          <w:b/>
          <w:bCs/>
          <w:color w:val="000000"/>
          <w:sz w:val="24"/>
          <w:szCs w:val="26"/>
          <w:lang w:eastAsia="tr-TR"/>
        </w:rPr>
        <w:t xml:space="preserve">Esas </w:t>
      </w:r>
      <w:proofErr w:type="gramStart"/>
      <w:r>
        <w:rPr>
          <w:rFonts w:ascii="Times New Roman" w:eastAsia="Arial Unicode MS" w:hAnsi="Times New Roman" w:cs="Times New Roman"/>
          <w:b/>
          <w:bCs/>
          <w:color w:val="000000"/>
          <w:sz w:val="24"/>
          <w:szCs w:val="26"/>
          <w:lang w:eastAsia="tr-TR"/>
        </w:rPr>
        <w:t>Sayısı </w:t>
      </w:r>
      <w:r w:rsidRPr="00945505">
        <w:rPr>
          <w:rFonts w:ascii="Times New Roman" w:eastAsia="Arial Unicode MS" w:hAnsi="Times New Roman" w:cs="Times New Roman"/>
          <w:b/>
          <w:bCs/>
          <w:color w:val="000000"/>
          <w:sz w:val="24"/>
          <w:szCs w:val="26"/>
          <w:lang w:eastAsia="tr-TR"/>
        </w:rPr>
        <w:t>: 2012</w:t>
      </w:r>
      <w:proofErr w:type="gramEnd"/>
      <w:r w:rsidRPr="00945505">
        <w:rPr>
          <w:rFonts w:ascii="Times New Roman" w:eastAsia="Arial Unicode MS" w:hAnsi="Times New Roman" w:cs="Times New Roman"/>
          <w:b/>
          <w:bCs/>
          <w:color w:val="000000"/>
          <w:sz w:val="24"/>
          <w:szCs w:val="26"/>
          <w:lang w:eastAsia="tr-TR"/>
        </w:rPr>
        <w:t>/107</w:t>
      </w:r>
    </w:p>
    <w:p w:rsidR="00945505" w:rsidRPr="00945505" w:rsidRDefault="00945505" w:rsidP="00945505">
      <w:pPr>
        <w:shd w:val="clear" w:color="auto" w:fill="FFFFFF"/>
        <w:spacing w:after="0" w:line="240" w:lineRule="auto"/>
        <w:jc w:val="both"/>
        <w:rPr>
          <w:rFonts w:ascii="Times New Roman" w:eastAsia="Arial Unicode MS" w:hAnsi="Times New Roman" w:cs="Times New Roman" w:hint="eastAsia"/>
          <w:b/>
          <w:color w:val="000000"/>
          <w:sz w:val="24"/>
          <w:szCs w:val="24"/>
          <w:lang w:eastAsia="tr-TR"/>
        </w:rPr>
      </w:pPr>
      <w:r w:rsidRPr="00945505">
        <w:rPr>
          <w:rFonts w:ascii="Times New Roman" w:eastAsia="Arial Unicode MS" w:hAnsi="Times New Roman" w:cs="Times New Roman"/>
          <w:b/>
          <w:bCs/>
          <w:color w:val="000000"/>
          <w:sz w:val="24"/>
          <w:szCs w:val="26"/>
          <w:lang w:eastAsia="tr-TR"/>
        </w:rPr>
        <w:t xml:space="preserve">Karar </w:t>
      </w:r>
      <w:proofErr w:type="gramStart"/>
      <w:r w:rsidRPr="00945505">
        <w:rPr>
          <w:rFonts w:ascii="Times New Roman" w:eastAsia="Arial Unicode MS" w:hAnsi="Times New Roman" w:cs="Times New Roman"/>
          <w:b/>
          <w:bCs/>
          <w:color w:val="000000"/>
          <w:sz w:val="24"/>
          <w:szCs w:val="26"/>
          <w:lang w:eastAsia="tr-TR"/>
        </w:rPr>
        <w:t>Sayısı : 2013</w:t>
      </w:r>
      <w:proofErr w:type="gramEnd"/>
      <w:r w:rsidRPr="00945505">
        <w:rPr>
          <w:rFonts w:ascii="Times New Roman" w:eastAsia="Arial Unicode MS" w:hAnsi="Times New Roman" w:cs="Times New Roman"/>
          <w:b/>
          <w:bCs/>
          <w:color w:val="000000"/>
          <w:sz w:val="24"/>
          <w:szCs w:val="26"/>
          <w:lang w:eastAsia="tr-TR"/>
        </w:rPr>
        <w:t>/90</w:t>
      </w:r>
    </w:p>
    <w:p w:rsidR="00945505" w:rsidRPr="00945505" w:rsidRDefault="00945505" w:rsidP="00945505">
      <w:pPr>
        <w:shd w:val="clear" w:color="auto" w:fill="FFFFFF"/>
        <w:spacing w:after="0" w:line="240" w:lineRule="auto"/>
        <w:jc w:val="both"/>
        <w:rPr>
          <w:rFonts w:ascii="Times New Roman" w:eastAsia="Arial Unicode MS" w:hAnsi="Times New Roman" w:cs="Times New Roman" w:hint="eastAsia"/>
          <w:b/>
          <w:color w:val="000000"/>
          <w:sz w:val="24"/>
          <w:szCs w:val="24"/>
          <w:lang w:eastAsia="tr-TR"/>
        </w:rPr>
      </w:pPr>
      <w:r w:rsidRPr="00945505">
        <w:rPr>
          <w:rFonts w:ascii="Times New Roman" w:eastAsia="Arial Unicode MS" w:hAnsi="Times New Roman" w:cs="Times New Roman"/>
          <w:b/>
          <w:bCs/>
          <w:color w:val="000000"/>
          <w:sz w:val="24"/>
          <w:szCs w:val="26"/>
          <w:lang w:eastAsia="tr-TR"/>
        </w:rPr>
        <w:t xml:space="preserve">Karar </w:t>
      </w:r>
      <w:proofErr w:type="gramStart"/>
      <w:r w:rsidRPr="00945505">
        <w:rPr>
          <w:rFonts w:ascii="Times New Roman" w:eastAsia="Arial Unicode MS" w:hAnsi="Times New Roman" w:cs="Times New Roman"/>
          <w:b/>
          <w:bCs/>
          <w:color w:val="000000"/>
          <w:sz w:val="24"/>
          <w:szCs w:val="26"/>
          <w:lang w:eastAsia="tr-TR"/>
        </w:rPr>
        <w:t>Günü : 10</w:t>
      </w:r>
      <w:proofErr w:type="gramEnd"/>
      <w:r w:rsidRPr="00945505">
        <w:rPr>
          <w:rFonts w:ascii="Times New Roman" w:eastAsia="Arial Unicode MS" w:hAnsi="Times New Roman" w:cs="Times New Roman"/>
          <w:b/>
          <w:bCs/>
          <w:color w:val="000000"/>
          <w:sz w:val="24"/>
          <w:szCs w:val="26"/>
          <w:lang w:eastAsia="tr-TR"/>
        </w:rPr>
        <w:t>.7.2013</w:t>
      </w:r>
    </w:p>
    <w:p w:rsidR="00945505" w:rsidRDefault="00945505" w:rsidP="00945505">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r w:rsidRPr="00945505">
        <w:rPr>
          <w:rFonts w:ascii="Times New Roman" w:eastAsia="Arial Unicode MS" w:hAnsi="Times New Roman" w:cs="Times New Roman"/>
          <w:b/>
          <w:bCs/>
          <w:color w:val="000000"/>
          <w:sz w:val="24"/>
          <w:szCs w:val="26"/>
          <w:lang w:eastAsia="tr-TR"/>
        </w:rPr>
        <w:t>R.G. Tarih-</w:t>
      </w:r>
      <w:proofErr w:type="gramStart"/>
      <w:r w:rsidRPr="00945505">
        <w:rPr>
          <w:rFonts w:ascii="Times New Roman" w:eastAsia="Arial Unicode MS" w:hAnsi="Times New Roman" w:cs="Times New Roman"/>
          <w:b/>
          <w:bCs/>
          <w:color w:val="000000"/>
          <w:sz w:val="24"/>
          <w:szCs w:val="26"/>
          <w:lang w:eastAsia="tr-TR"/>
        </w:rPr>
        <w:t>Sayı : 22</w:t>
      </w:r>
      <w:proofErr w:type="gramEnd"/>
      <w:r w:rsidRPr="00945505">
        <w:rPr>
          <w:rFonts w:ascii="Times New Roman" w:eastAsia="Arial Unicode MS" w:hAnsi="Times New Roman" w:cs="Times New Roman"/>
          <w:b/>
          <w:bCs/>
          <w:color w:val="000000"/>
          <w:sz w:val="24"/>
          <w:szCs w:val="26"/>
          <w:lang w:eastAsia="tr-TR"/>
        </w:rPr>
        <w:t>.11.2013-28829</w:t>
      </w:r>
    </w:p>
    <w:p w:rsidR="00945505" w:rsidRDefault="00945505" w:rsidP="00945505">
      <w:pPr>
        <w:shd w:val="clear" w:color="auto" w:fill="FFFFFF"/>
        <w:spacing w:after="0" w:line="240" w:lineRule="auto"/>
        <w:jc w:val="both"/>
        <w:rPr>
          <w:rFonts w:ascii="Times New Roman" w:eastAsia="Arial Unicode MS" w:hAnsi="Times New Roman" w:cs="Times New Roman"/>
          <w:b/>
          <w:bCs/>
          <w:color w:val="000000"/>
          <w:sz w:val="24"/>
          <w:szCs w:val="26"/>
          <w:lang w:eastAsia="tr-TR"/>
        </w:rPr>
      </w:pP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b/>
          <w:bCs/>
          <w:color w:val="000000"/>
          <w:sz w:val="24"/>
          <w:szCs w:val="26"/>
          <w:lang w:eastAsia="tr-TR"/>
        </w:rPr>
        <w:t xml:space="preserve">İTİRAZ YOLUNA </w:t>
      </w:r>
      <w:proofErr w:type="gramStart"/>
      <w:r w:rsidRPr="00945505">
        <w:rPr>
          <w:rFonts w:ascii="Times New Roman" w:eastAsia="Arial Unicode MS" w:hAnsi="Times New Roman" w:cs="Times New Roman"/>
          <w:b/>
          <w:bCs/>
          <w:color w:val="000000"/>
          <w:sz w:val="24"/>
          <w:szCs w:val="26"/>
          <w:lang w:eastAsia="tr-TR"/>
        </w:rPr>
        <w:t>BAŞVURAN :</w:t>
      </w:r>
      <w:r w:rsidRPr="00945505">
        <w:rPr>
          <w:rFonts w:ascii="Times New Roman" w:eastAsia="Arial Unicode MS" w:hAnsi="Times New Roman" w:cs="Times New Roman"/>
          <w:color w:val="000000"/>
          <w:sz w:val="24"/>
          <w:szCs w:val="26"/>
          <w:lang w:eastAsia="tr-TR"/>
        </w:rPr>
        <w:t> İstanbul</w:t>
      </w:r>
      <w:proofErr w:type="gramEnd"/>
      <w:r w:rsidRPr="00945505">
        <w:rPr>
          <w:rFonts w:ascii="Times New Roman" w:eastAsia="Arial Unicode MS" w:hAnsi="Times New Roman" w:cs="Times New Roman"/>
          <w:color w:val="000000"/>
          <w:sz w:val="24"/>
          <w:szCs w:val="26"/>
          <w:lang w:eastAsia="tr-TR"/>
        </w:rPr>
        <w:t xml:space="preserve"> 5. Vergi Mahkemesi</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b/>
          <w:bCs/>
          <w:color w:val="000000"/>
          <w:sz w:val="24"/>
          <w:szCs w:val="26"/>
          <w:lang w:eastAsia="tr-TR"/>
        </w:rPr>
        <w:t>İTİRAZIN KONUSU : </w:t>
      </w:r>
      <w:r w:rsidRPr="00945505">
        <w:rPr>
          <w:rFonts w:ascii="Times New Roman" w:eastAsia="Arial Unicode MS" w:hAnsi="Times New Roman" w:cs="Times New Roman"/>
          <w:color w:val="000000"/>
          <w:sz w:val="24"/>
          <w:szCs w:val="26"/>
          <w:lang w:eastAsia="tr-TR"/>
        </w:rPr>
        <w:t>6.1.1982 günlü, 2577 sayılı İdari Yargılama Usulü Kanunu'nun 28. maddesinin, 10.6.1994 günlü, 4001 sayılı İdari Yargılama Usulü Kanununun Bazı Maddelerinin Değiştirilmesi Hakkında Kanun'un 13. maddesiyle değiştirilen (1) numaralı fıkrasının '</w:t>
      </w:r>
      <w:r w:rsidRPr="00945505">
        <w:rPr>
          <w:rFonts w:ascii="Times New Roman" w:eastAsia="Arial Unicode MS" w:hAnsi="Times New Roman" w:cs="Times New Roman"/>
          <w:i/>
          <w:iCs/>
          <w:color w:val="000000"/>
          <w:sz w:val="24"/>
          <w:szCs w:val="26"/>
          <w:lang w:eastAsia="tr-TR"/>
        </w:rPr>
        <w:t>Ancak, haciz veya ihtiyati haciz uygulamaları ile ilgili davalarda verilen kararlar hakkında, bu kararların kesinleşmesinden sonra idarece işlem tesis edilir.</w:t>
      </w:r>
      <w:r w:rsidRPr="00945505">
        <w:rPr>
          <w:rFonts w:ascii="Times New Roman" w:eastAsia="Arial Unicode MS" w:hAnsi="Times New Roman" w:cs="Times New Roman"/>
          <w:color w:val="000000"/>
          <w:sz w:val="24"/>
          <w:szCs w:val="26"/>
          <w:lang w:eastAsia="tr-TR"/>
        </w:rPr>
        <w:t>' biçimindeki son cümlesinin Anayasa'nın 2</w:t>
      </w:r>
      <w:proofErr w:type="gramStart"/>
      <w:r w:rsidRPr="00945505">
        <w:rPr>
          <w:rFonts w:ascii="Times New Roman" w:eastAsia="Arial Unicode MS" w:hAnsi="Times New Roman" w:cs="Times New Roman"/>
          <w:color w:val="000000"/>
          <w:sz w:val="24"/>
          <w:szCs w:val="26"/>
          <w:lang w:eastAsia="tr-TR"/>
        </w:rPr>
        <w:t>.,</w:t>
      </w:r>
      <w:proofErr w:type="gramEnd"/>
      <w:r w:rsidRPr="00945505">
        <w:rPr>
          <w:rFonts w:ascii="Times New Roman" w:eastAsia="Arial Unicode MS" w:hAnsi="Times New Roman" w:cs="Times New Roman"/>
          <w:color w:val="000000"/>
          <w:sz w:val="24"/>
          <w:szCs w:val="26"/>
          <w:lang w:eastAsia="tr-TR"/>
        </w:rPr>
        <w:t xml:space="preserve"> 15., 35., 36. ve 125. maddelerine aykırılığı ileri sürülerek iptaline karar verilmesi istemidir.</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b/>
          <w:bCs/>
          <w:color w:val="000000"/>
          <w:sz w:val="24"/>
          <w:szCs w:val="26"/>
          <w:lang w:eastAsia="tr-TR"/>
        </w:rPr>
        <w:t>I- OLAY</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Aracı üzerine konulan ihtiyati haciz işleminin mahkeme kararıyla iptal edilmesi ve yürürlüğünün durdurulması üzerine karar doğrultusunda haczin kaldırılması için idareye başvuran ancak itiraz konusu kural nedeniyle talebi reddedilen davacının mahkeme kararı doğrultusunda işlem yapılması için açtığı davada, itiraz konusu kuralın Anayasa'ya aykırılığı iddiasını ciddi bulan Mahkeme, iptali için başvurmuştur.</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b/>
          <w:bCs/>
          <w:color w:val="000000"/>
          <w:sz w:val="24"/>
          <w:szCs w:val="26"/>
          <w:lang w:eastAsia="tr-TR"/>
        </w:rPr>
        <w:t>III- YASA METİNLERİ</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b/>
          <w:bCs/>
          <w:color w:val="000000"/>
          <w:sz w:val="24"/>
          <w:szCs w:val="26"/>
          <w:lang w:eastAsia="tr-TR"/>
        </w:rPr>
        <w:t>A- İtiraz Konusu Yasa Kuralı</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2577 sayılı Kanun'un itiraz konusu kuralı da içeren  '</w:t>
      </w:r>
      <w:r w:rsidRPr="00945505">
        <w:rPr>
          <w:rFonts w:ascii="Times New Roman" w:eastAsia="Arial Unicode MS" w:hAnsi="Times New Roman" w:cs="Times New Roman"/>
          <w:i/>
          <w:iCs/>
          <w:color w:val="000000"/>
          <w:sz w:val="24"/>
          <w:szCs w:val="26"/>
          <w:lang w:eastAsia="tr-TR"/>
        </w:rPr>
        <w:t>Kararların sonuçları</w:t>
      </w:r>
      <w:r w:rsidRPr="00945505">
        <w:rPr>
          <w:rFonts w:ascii="Times New Roman" w:eastAsia="Arial Unicode MS" w:hAnsi="Times New Roman" w:cs="Times New Roman"/>
          <w:color w:val="000000"/>
          <w:sz w:val="24"/>
          <w:szCs w:val="26"/>
          <w:lang w:eastAsia="tr-TR"/>
        </w:rPr>
        <w:t>' başlıklı 28. maddesi şöyledir:</w:t>
      </w:r>
    </w:p>
    <w:p w:rsidR="00945505" w:rsidRP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i/>
          <w:iCs/>
          <w:sz w:val="24"/>
          <w:szCs w:val="26"/>
          <w:lang w:eastAsia="tr-TR"/>
        </w:rPr>
        <w:t>'1. (Değişik:</w:t>
      </w:r>
      <w:proofErr w:type="gramStart"/>
      <w:r w:rsidRPr="00945505">
        <w:rPr>
          <w:rFonts w:ascii="Times New Roman" w:eastAsia="Arial Unicode MS" w:hAnsi="Times New Roman" w:cs="Times New Roman"/>
          <w:i/>
          <w:iCs/>
          <w:sz w:val="24"/>
          <w:szCs w:val="26"/>
          <w:lang w:eastAsia="tr-TR"/>
        </w:rPr>
        <w:t>10/6/1994</w:t>
      </w:r>
      <w:proofErr w:type="gramEnd"/>
      <w:r w:rsidRPr="00945505">
        <w:rPr>
          <w:rFonts w:ascii="Times New Roman" w:eastAsia="Arial Unicode MS" w:hAnsi="Times New Roman" w:cs="Times New Roman"/>
          <w:i/>
          <w:iCs/>
          <w:sz w:val="24"/>
          <w:szCs w:val="26"/>
          <w:lang w:eastAsia="tr-TR"/>
        </w:rPr>
        <w:t xml:space="preserve">-4001/13 </w:t>
      </w:r>
      <w:proofErr w:type="spellStart"/>
      <w:r w:rsidRPr="00945505">
        <w:rPr>
          <w:rFonts w:ascii="Times New Roman" w:eastAsia="Arial Unicode MS" w:hAnsi="Times New Roman" w:cs="Times New Roman"/>
          <w:i/>
          <w:iCs/>
          <w:sz w:val="24"/>
          <w:szCs w:val="26"/>
          <w:lang w:eastAsia="tr-TR"/>
        </w:rPr>
        <w:t>md.</w:t>
      </w:r>
      <w:proofErr w:type="spellEnd"/>
      <w:r w:rsidRPr="00945505">
        <w:rPr>
          <w:rFonts w:ascii="Times New Roman" w:eastAsia="Arial Unicode MS" w:hAnsi="Times New Roman" w:cs="Times New Roman"/>
          <w:i/>
          <w:iCs/>
          <w:sz w:val="24"/>
          <w:szCs w:val="26"/>
          <w:lang w:eastAsia="tr-TR"/>
        </w:rPr>
        <w:t>) 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 </w:t>
      </w:r>
      <w:r w:rsidRPr="00945505">
        <w:rPr>
          <w:rFonts w:ascii="Times New Roman" w:eastAsia="Arial Unicode MS" w:hAnsi="Times New Roman" w:cs="Times New Roman"/>
          <w:b/>
          <w:bCs/>
          <w:i/>
          <w:iCs/>
          <w:sz w:val="24"/>
          <w:szCs w:val="26"/>
          <w:lang w:eastAsia="tr-TR"/>
        </w:rPr>
        <w:t>Ancak, haciz veya ihtiyati haciz uygulamaları ile ilgili davalarda verilen kararlar hakkında, bu kararların kesinleşmesinden sonra idarece işlem tesis edilir.</w:t>
      </w:r>
      <w:r w:rsidRPr="00945505">
        <w:rPr>
          <w:rFonts w:ascii="Times New Roman" w:eastAsia="Arial Unicode MS" w:hAnsi="Times New Roman" w:cs="Times New Roman"/>
          <w:i/>
          <w:iCs/>
          <w:sz w:val="24"/>
          <w:szCs w:val="26"/>
          <w:lang w:eastAsia="tr-TR"/>
        </w:rPr>
        <w:t>    </w:t>
      </w:r>
    </w:p>
    <w:p w:rsidR="00945505" w:rsidRP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i/>
          <w:iCs/>
          <w:sz w:val="24"/>
          <w:szCs w:val="26"/>
          <w:lang w:eastAsia="tr-TR"/>
        </w:rPr>
        <w:t xml:space="preserve">2. (Değişik: </w:t>
      </w:r>
      <w:proofErr w:type="gramStart"/>
      <w:r w:rsidRPr="00945505">
        <w:rPr>
          <w:rFonts w:ascii="Times New Roman" w:eastAsia="Arial Unicode MS" w:hAnsi="Times New Roman" w:cs="Times New Roman"/>
          <w:i/>
          <w:iCs/>
          <w:sz w:val="24"/>
          <w:szCs w:val="26"/>
          <w:lang w:eastAsia="tr-TR"/>
        </w:rPr>
        <w:t>2/7/2012</w:t>
      </w:r>
      <w:proofErr w:type="gramEnd"/>
      <w:r w:rsidRPr="00945505">
        <w:rPr>
          <w:rFonts w:ascii="Times New Roman" w:eastAsia="Arial Unicode MS" w:hAnsi="Times New Roman" w:cs="Times New Roman"/>
          <w:i/>
          <w:iCs/>
          <w:sz w:val="24"/>
          <w:szCs w:val="26"/>
          <w:lang w:eastAsia="tr-TR"/>
        </w:rPr>
        <w:t xml:space="preserve"> - 6352/58 </w:t>
      </w:r>
      <w:proofErr w:type="spellStart"/>
      <w:r w:rsidRPr="00945505">
        <w:rPr>
          <w:rFonts w:ascii="Times New Roman" w:eastAsia="Arial Unicode MS" w:hAnsi="Times New Roman" w:cs="Times New Roman"/>
          <w:i/>
          <w:iCs/>
          <w:sz w:val="24"/>
          <w:szCs w:val="26"/>
          <w:lang w:eastAsia="tr-TR"/>
        </w:rPr>
        <w:t>md.</w:t>
      </w:r>
      <w:proofErr w:type="spellEnd"/>
      <w:r w:rsidRPr="00945505">
        <w:rPr>
          <w:rFonts w:ascii="Times New Roman" w:eastAsia="Arial Unicode MS" w:hAnsi="Times New Roman" w:cs="Times New Roman"/>
          <w:i/>
          <w:iCs/>
          <w:sz w:val="24"/>
          <w:szCs w:val="26"/>
          <w:lang w:eastAsia="tr-TR"/>
        </w:rPr>
        <w:t>)  Konusu belli bir miktar paranın ödenmesini gerektiren davalarda hükmedilen miktar ile her türlü davalarda hükmedilen vekalet ücreti ve yargılama giderleri, davacının veya vekilinin davalı idareye yazılı şekilde bildireceği banka hesap numarasına, bu bildirim tarihinden itibaren, birinci fıkrada belirtilen usul ve esaslar çerçevesinde yatırılır. Birinci fıkrada belirtilen süreler içinde ödeme yapılmaması halinde, genel hükümler dairesinde infaz ve icra olunur.</w:t>
      </w:r>
    </w:p>
    <w:p w:rsidR="00945505" w:rsidRP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i/>
          <w:iCs/>
          <w:sz w:val="24"/>
          <w:szCs w:val="26"/>
          <w:lang w:eastAsia="tr-TR"/>
        </w:rPr>
        <w:t>  </w:t>
      </w:r>
    </w:p>
    <w:p w:rsidR="00945505" w:rsidRP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i/>
          <w:iCs/>
          <w:sz w:val="24"/>
          <w:szCs w:val="26"/>
          <w:lang w:eastAsia="tr-TR"/>
        </w:rPr>
        <w:lastRenderedPageBreak/>
        <w:t>3. Danıştay, bölge idare mahkemeleri, idare ve vergi mahkemeleri kararlarına göre işlem tesis edilmeyen veya eylemde bulunulmayan hallerde idare aleyhine Danıştay ve ilgili idari mahkemede maddi ve manevi tazminat davası açılabilir.  </w:t>
      </w:r>
    </w:p>
    <w:p w:rsidR="00945505" w:rsidRP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i/>
          <w:iCs/>
          <w:sz w:val="24"/>
          <w:szCs w:val="26"/>
          <w:lang w:eastAsia="tr-TR"/>
        </w:rPr>
        <w:t>4. Mahkeme kararlarının (otuz) (1) gün içinde kamu görevlilerince kasten yerine getirilmemesi halinde ilgili, idare aleyhine dava açabileceği gibi, kararı yerine getirmeyen kamu görevlisi aleyhine de tazminat davası açılabilir.  </w:t>
      </w:r>
    </w:p>
    <w:p w:rsidR="00945505" w:rsidRP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i/>
          <w:iCs/>
          <w:sz w:val="24"/>
          <w:szCs w:val="26"/>
          <w:lang w:eastAsia="tr-TR"/>
        </w:rPr>
        <w:t>5. Vergi uyuşmazlıklarına ilişkin mahkeme kararlarının idareye tebliğinden sonra bu kararlara göre tespit edilecek vergi, resim, harçlar ve benzeri mali yükümler ile zam ve cezaların miktarı ilgili idarece mükellefe bildirilir.  </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i/>
          <w:iCs/>
          <w:sz w:val="24"/>
          <w:szCs w:val="26"/>
          <w:lang w:eastAsia="tr-TR"/>
        </w:rPr>
        <w:t xml:space="preserve">6. (Değişik: </w:t>
      </w:r>
      <w:proofErr w:type="gramStart"/>
      <w:r w:rsidRPr="00945505">
        <w:rPr>
          <w:rFonts w:ascii="Times New Roman" w:eastAsia="Arial Unicode MS" w:hAnsi="Times New Roman" w:cs="Times New Roman"/>
          <w:i/>
          <w:iCs/>
          <w:sz w:val="24"/>
          <w:szCs w:val="26"/>
          <w:lang w:eastAsia="tr-TR"/>
        </w:rPr>
        <w:t>2/7/2012</w:t>
      </w:r>
      <w:proofErr w:type="gramEnd"/>
      <w:r w:rsidRPr="00945505">
        <w:rPr>
          <w:rFonts w:ascii="Times New Roman" w:eastAsia="Arial Unicode MS" w:hAnsi="Times New Roman" w:cs="Times New Roman"/>
          <w:i/>
          <w:iCs/>
          <w:sz w:val="24"/>
          <w:szCs w:val="26"/>
          <w:lang w:eastAsia="tr-TR"/>
        </w:rPr>
        <w:t xml:space="preserve"> - 6352/58 </w:t>
      </w:r>
      <w:proofErr w:type="spellStart"/>
      <w:r w:rsidRPr="00945505">
        <w:rPr>
          <w:rFonts w:ascii="Times New Roman" w:eastAsia="Arial Unicode MS" w:hAnsi="Times New Roman" w:cs="Times New Roman"/>
          <w:i/>
          <w:iCs/>
          <w:sz w:val="24"/>
          <w:szCs w:val="26"/>
          <w:lang w:eastAsia="tr-TR"/>
        </w:rPr>
        <w:t>md.</w:t>
      </w:r>
      <w:proofErr w:type="spellEnd"/>
      <w:r w:rsidRPr="00945505">
        <w:rPr>
          <w:rFonts w:ascii="Times New Roman" w:eastAsia="Arial Unicode MS" w:hAnsi="Times New Roman" w:cs="Times New Roman"/>
          <w:i/>
          <w:iCs/>
          <w:sz w:val="24"/>
          <w:szCs w:val="26"/>
          <w:lang w:eastAsia="tr-TR"/>
        </w:rPr>
        <w:t>)  Tazminat ve vergi davalarında idarece, mahkeme kararının tebliğ tarihi ile ödeme tarihi arasındaki süreye 21/7/1953 tarihli ve 6183 sayılı Amme Alacaklarının Tahsil Usulü Hakkında Kanunun 48 inci maddesine göre belirlenen tecil faizi oranında hesaplanacak faiz ödenir. Ancak mahkeme kararının davacıya tebliği ile banka hesap numarasının idareye bildirildiği tarih arasında geçecek süre için faiz işlemez.'</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4"/>
          <w:lang w:eastAsia="tr-TR"/>
        </w:rPr>
      </w:pPr>
      <w:r w:rsidRPr="00945505">
        <w:rPr>
          <w:rFonts w:ascii="Times New Roman" w:eastAsia="Arial Unicode MS" w:hAnsi="Times New Roman" w:cs="Times New Roman"/>
          <w:b/>
          <w:bCs/>
          <w:color w:val="000000"/>
          <w:sz w:val="24"/>
          <w:szCs w:val="26"/>
          <w:lang w:eastAsia="tr-TR"/>
        </w:rPr>
        <w:t>B- Dayanılan Anayasa Kuralları</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Başvuru kararında, Anayasa'nın 2</w:t>
      </w:r>
      <w:proofErr w:type="gramStart"/>
      <w:r w:rsidRPr="00945505">
        <w:rPr>
          <w:rFonts w:ascii="Times New Roman" w:eastAsia="Arial Unicode MS" w:hAnsi="Times New Roman" w:cs="Times New Roman"/>
          <w:color w:val="000000"/>
          <w:sz w:val="24"/>
          <w:szCs w:val="26"/>
          <w:lang w:eastAsia="tr-TR"/>
        </w:rPr>
        <w:t>.,</w:t>
      </w:r>
      <w:proofErr w:type="gramEnd"/>
      <w:r w:rsidRPr="00945505">
        <w:rPr>
          <w:rFonts w:ascii="Times New Roman" w:eastAsia="Arial Unicode MS" w:hAnsi="Times New Roman" w:cs="Times New Roman"/>
          <w:color w:val="000000"/>
          <w:sz w:val="24"/>
          <w:szCs w:val="26"/>
          <w:lang w:eastAsia="tr-TR"/>
        </w:rPr>
        <w:t xml:space="preserve"> 15., 35., 36. ve 125. maddelerine dayanılmıştır.</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b/>
          <w:bCs/>
          <w:color w:val="000000"/>
          <w:sz w:val="24"/>
          <w:szCs w:val="26"/>
          <w:lang w:eastAsia="tr-TR"/>
        </w:rPr>
        <w:t>IV- İLK İNCELEME</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proofErr w:type="gramStart"/>
      <w:r w:rsidRPr="00945505">
        <w:rPr>
          <w:rFonts w:ascii="Times New Roman" w:eastAsia="Arial Unicode MS" w:hAnsi="Times New Roman" w:cs="Times New Roman"/>
          <w:color w:val="000000"/>
          <w:sz w:val="24"/>
          <w:szCs w:val="26"/>
          <w:lang w:eastAsia="tr-TR"/>
        </w:rPr>
        <w:t xml:space="preserve">Anayasa Mahkemesi İçtüzüğü hükümleri uyarınca Haşim KILIÇ, </w:t>
      </w:r>
      <w:proofErr w:type="spellStart"/>
      <w:r w:rsidRPr="00945505">
        <w:rPr>
          <w:rFonts w:ascii="Times New Roman" w:eastAsia="Arial Unicode MS" w:hAnsi="Times New Roman" w:cs="Times New Roman"/>
          <w:color w:val="000000"/>
          <w:sz w:val="24"/>
          <w:szCs w:val="26"/>
          <w:lang w:eastAsia="tr-TR"/>
        </w:rPr>
        <w:t>Serruh</w:t>
      </w:r>
      <w:proofErr w:type="spellEnd"/>
      <w:r w:rsidRPr="00945505">
        <w:rPr>
          <w:rFonts w:ascii="Times New Roman" w:eastAsia="Arial Unicode MS" w:hAnsi="Times New Roman" w:cs="Times New Roman"/>
          <w:color w:val="000000"/>
          <w:sz w:val="24"/>
          <w:szCs w:val="26"/>
          <w:lang w:eastAsia="tr-TR"/>
        </w:rPr>
        <w:t xml:space="preserve"> KALELİ, Alparslan ALTAN, Fulya KANTARCIOĞLU, Mehmet ERTEN, Serdar ÖZGÜLDÜR, Osman </w:t>
      </w:r>
      <w:proofErr w:type="spellStart"/>
      <w:r w:rsidRPr="00945505">
        <w:rPr>
          <w:rFonts w:ascii="Times New Roman" w:eastAsia="Arial Unicode MS" w:hAnsi="Times New Roman" w:cs="Times New Roman"/>
          <w:color w:val="000000"/>
          <w:sz w:val="24"/>
          <w:szCs w:val="26"/>
          <w:lang w:eastAsia="tr-TR"/>
        </w:rPr>
        <w:t>Alifeyyaz</w:t>
      </w:r>
      <w:proofErr w:type="spellEnd"/>
      <w:r w:rsidRPr="00945505">
        <w:rPr>
          <w:rFonts w:ascii="Times New Roman" w:eastAsia="Arial Unicode MS" w:hAnsi="Times New Roman" w:cs="Times New Roman"/>
          <w:color w:val="000000"/>
          <w:sz w:val="24"/>
          <w:szCs w:val="26"/>
          <w:lang w:eastAsia="tr-TR"/>
        </w:rPr>
        <w:t xml:space="preserve"> PAKSÜT, Recep KÖMÜRCÜ, Burhan ÜSTÜN, Engin YILDIRIM, Nuri NECİPOĞLU, </w:t>
      </w:r>
      <w:proofErr w:type="spellStart"/>
      <w:r w:rsidRPr="00945505">
        <w:rPr>
          <w:rFonts w:ascii="Times New Roman" w:eastAsia="Arial Unicode MS" w:hAnsi="Times New Roman" w:cs="Times New Roman"/>
          <w:color w:val="000000"/>
          <w:sz w:val="24"/>
          <w:szCs w:val="26"/>
          <w:lang w:eastAsia="tr-TR"/>
        </w:rPr>
        <w:t>Hicabi</w:t>
      </w:r>
      <w:proofErr w:type="spellEnd"/>
      <w:r w:rsidRPr="00945505">
        <w:rPr>
          <w:rFonts w:ascii="Times New Roman" w:eastAsia="Arial Unicode MS" w:hAnsi="Times New Roman" w:cs="Times New Roman"/>
          <w:color w:val="000000"/>
          <w:sz w:val="24"/>
          <w:szCs w:val="26"/>
          <w:lang w:eastAsia="tr-TR"/>
        </w:rPr>
        <w:t xml:space="preserve"> DURSUN, Celal Mümtaz AKINCI, Erdal TERCAN, Muammer TOPAL ve Zühtü </w:t>
      </w:r>
      <w:proofErr w:type="spellStart"/>
      <w:r w:rsidRPr="00945505">
        <w:rPr>
          <w:rFonts w:ascii="Times New Roman" w:eastAsia="Arial Unicode MS" w:hAnsi="Times New Roman" w:cs="Times New Roman"/>
          <w:color w:val="000000"/>
          <w:sz w:val="24"/>
          <w:szCs w:val="26"/>
          <w:lang w:eastAsia="tr-TR"/>
        </w:rPr>
        <w:t>ARSLAN'ın</w:t>
      </w:r>
      <w:proofErr w:type="spellEnd"/>
      <w:r w:rsidRPr="00945505">
        <w:rPr>
          <w:rFonts w:ascii="Times New Roman" w:eastAsia="Arial Unicode MS" w:hAnsi="Times New Roman" w:cs="Times New Roman"/>
          <w:color w:val="000000"/>
          <w:sz w:val="24"/>
          <w:szCs w:val="26"/>
          <w:lang w:eastAsia="tr-TR"/>
        </w:rPr>
        <w:t xml:space="preserve"> katılımlarıyla 3.10.2012 günü yapılan ilk inceleme toplantısında, dosyada eksiklik bulunmadığından işin esasının incelenmesine OYBİRLİĞİYLE karar verilmiştir.</w:t>
      </w:r>
      <w:proofErr w:type="gramEnd"/>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b/>
          <w:bCs/>
          <w:color w:val="000000"/>
          <w:sz w:val="24"/>
          <w:szCs w:val="26"/>
          <w:lang w:eastAsia="tr-TR"/>
        </w:rPr>
        <w:t>V- ESASIN İNCELENMESİ</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Başvuru kararı ve ekleri, Raportör Hamit YELKEN tarafından hazırlanan işin esasına ilişkin rapor, itiraz konusu yasa kuralı, dayanılan Anayasa kuralları ve bunların gerekçeleri ile diğer yasama belgeleri okunup incelendikten sonra gereği görüşülüp düşünüldü:</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4"/>
          <w:lang w:eastAsia="tr-TR"/>
        </w:rPr>
      </w:pPr>
      <w:r w:rsidRPr="00945505">
        <w:rPr>
          <w:rFonts w:ascii="Times New Roman" w:eastAsia="Arial Unicode MS" w:hAnsi="Times New Roman" w:cs="Times New Roman"/>
          <w:color w:val="000000"/>
          <w:sz w:val="24"/>
          <w:szCs w:val="26"/>
          <w:lang w:eastAsia="tr-TR"/>
        </w:rPr>
        <w:t>Başvuru kararında itiraz konusu kuralla, idarenin tek taraflı iradesiyle tesis edilen ihtiyati haciz ve haciz işlemlerinin, idari yargı yerlerince hukuka aykırı bulunarak iptal edilmesine rağmen bu kararların gereğinin yerine getirilmeyerek söz konusu hukuka aykırı uygulamaların kararın kesinleşmesine kadar devam etmesine olanak tanındığı, bu durumun Anayasa'nın 2</w:t>
      </w:r>
      <w:proofErr w:type="gramStart"/>
      <w:r w:rsidRPr="00945505">
        <w:rPr>
          <w:rFonts w:ascii="Times New Roman" w:eastAsia="Arial Unicode MS" w:hAnsi="Times New Roman" w:cs="Times New Roman"/>
          <w:color w:val="000000"/>
          <w:sz w:val="24"/>
          <w:szCs w:val="26"/>
          <w:lang w:eastAsia="tr-TR"/>
        </w:rPr>
        <w:t>.,</w:t>
      </w:r>
      <w:proofErr w:type="gramEnd"/>
      <w:r w:rsidRPr="00945505">
        <w:rPr>
          <w:rFonts w:ascii="Times New Roman" w:eastAsia="Arial Unicode MS" w:hAnsi="Times New Roman" w:cs="Times New Roman"/>
          <w:color w:val="000000"/>
          <w:sz w:val="24"/>
          <w:szCs w:val="26"/>
          <w:lang w:eastAsia="tr-TR"/>
        </w:rPr>
        <w:t xml:space="preserve"> 15., 35., 36. ve 125. maddelerine aykırı olduğu ileri sürülmüştür.</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proofErr w:type="gramStart"/>
      <w:r w:rsidRPr="00945505">
        <w:rPr>
          <w:rFonts w:ascii="Times New Roman" w:eastAsia="Arial Unicode MS" w:hAnsi="Times New Roman" w:cs="Times New Roman"/>
          <w:color w:val="000000"/>
          <w:sz w:val="24"/>
          <w:szCs w:val="26"/>
          <w:lang w:eastAsia="tr-TR"/>
        </w:rPr>
        <w:t>2577 sayılı Kanun'un 28. maddesinin (1) numaralı fıkrasının birinci ve ikinci cümlelerinde, Danıştay, bölge idare mahkemeleri, idare ve vergi mahkemelerinin esasa ve yürütmenin durdurulmasına ilişkin kararlarının, kesinleşmesi beklenmeksizin ve en geç otuz gün içinde uygulanacağı belirtilmiş, itiraz konusu üçüncü cümlesinde ise bu kurallara bir istisna getirilerek haciz veya ihtiyati haciz uygulamaları ile ilgili davalarda verilen kararların kesinleştikten sonra uygulanacağı hükme bağlanmıştır.</w:t>
      </w:r>
      <w:proofErr w:type="gramEnd"/>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lastRenderedPageBreak/>
        <w:t xml:space="preserve">Anayasa'nın 2. maddesinde Türkiye Cumhuriyeti, bir hukuk devleti olarak nitelendirilmiştir. </w:t>
      </w:r>
      <w:proofErr w:type="gramStart"/>
      <w:r w:rsidRPr="00945505">
        <w:rPr>
          <w:rFonts w:ascii="Times New Roman" w:eastAsia="Arial Unicode MS" w:hAnsi="Times New Roman" w:cs="Times New Roman"/>
          <w:color w:val="000000"/>
          <w:sz w:val="24"/>
          <w:szCs w:val="26"/>
          <w:lang w:eastAsia="tr-TR"/>
        </w:rPr>
        <w:t>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roofErr w:type="gramEnd"/>
    </w:p>
    <w:p w:rsidR="00945505" w:rsidRP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xml:space="preserve">Kişilerin, devlete güven duymaları, maddi ve manevi varlıklarını korkusuzca geliştirebilmeleri, temel hak ve özgürlüklerden yararlanabilmeleri ancak hukuk güvenliği ve üstünlüğünün sağlandığı bir hukuk düzeninde gerçekleşebilir. Hukuk güvenliği ve hukukun üstünlüğünün sağlanabilmesi için ise devletin her türlü işlem ve eyleminin yargı denetimine açık olması gerekir. </w:t>
      </w:r>
      <w:proofErr w:type="gramStart"/>
      <w:r w:rsidRPr="00945505">
        <w:rPr>
          <w:rFonts w:ascii="Times New Roman" w:eastAsia="Arial Unicode MS" w:hAnsi="Times New Roman" w:cs="Times New Roman"/>
          <w:color w:val="000000"/>
          <w:sz w:val="24"/>
          <w:szCs w:val="26"/>
          <w:lang w:eastAsia="tr-TR"/>
        </w:rPr>
        <w:t>Nitekim,</w:t>
      </w:r>
      <w:proofErr w:type="gramEnd"/>
      <w:r w:rsidRPr="00945505">
        <w:rPr>
          <w:rFonts w:ascii="Times New Roman" w:eastAsia="Arial Unicode MS" w:hAnsi="Times New Roman" w:cs="Times New Roman"/>
          <w:color w:val="000000"/>
          <w:sz w:val="24"/>
          <w:szCs w:val="26"/>
          <w:lang w:eastAsia="tr-TR"/>
        </w:rPr>
        <w:t xml:space="preserve"> Anayasa'nın 125. maddesinin birinci fıkrasının ilk cümlesinde '</w:t>
      </w:r>
      <w:r w:rsidRPr="00945505">
        <w:rPr>
          <w:rFonts w:ascii="Times New Roman" w:eastAsia="Arial Unicode MS" w:hAnsi="Times New Roman" w:cs="Times New Roman"/>
          <w:i/>
          <w:iCs/>
          <w:color w:val="000000"/>
          <w:sz w:val="24"/>
          <w:szCs w:val="26"/>
          <w:lang w:eastAsia="tr-TR"/>
        </w:rPr>
        <w:t>İdarenin her türlü eylem ve işlemlerine karşı yargı yolu açıktır.</w:t>
      </w:r>
      <w:r w:rsidRPr="00945505">
        <w:rPr>
          <w:rFonts w:ascii="Times New Roman" w:eastAsia="Arial Unicode MS" w:hAnsi="Times New Roman" w:cs="Times New Roman"/>
          <w:color w:val="000000"/>
          <w:sz w:val="24"/>
          <w:szCs w:val="26"/>
          <w:lang w:eastAsia="tr-TR"/>
        </w:rPr>
        <w:t xml:space="preserve">' denilmek suretiyle bu husus anayasal güvenceye kavuşturulmuştur. Ancak, hukuk güvenliğinin ve hukukun üstünlüğünün sağlanması için devletin işlem ve eylemlerine karşı yargı yolunun açık tutulması yeterli olmayıp yargı mercileri tarafından verilen kararların gecikmeksizin uygulanması da gerekir. Bir işlemin hukuka aykırı olduğu yapılan yargısal denetim neticesinde tespit edilmesine rağmen işlemin iptali yönündeki yargısal kararın uygulanmaması, devletin işlem ve eylemlerine karşı yargı yolunun açık tutulmasını anlamsız hâle getirir. </w:t>
      </w:r>
      <w:proofErr w:type="gramStart"/>
      <w:r w:rsidRPr="00945505">
        <w:rPr>
          <w:rFonts w:ascii="Times New Roman" w:eastAsia="Arial Unicode MS" w:hAnsi="Times New Roman" w:cs="Times New Roman"/>
          <w:color w:val="000000"/>
          <w:sz w:val="24"/>
          <w:szCs w:val="26"/>
          <w:lang w:eastAsia="tr-TR"/>
        </w:rPr>
        <w:t>Zira,</w:t>
      </w:r>
      <w:proofErr w:type="gramEnd"/>
      <w:r w:rsidRPr="00945505">
        <w:rPr>
          <w:rFonts w:ascii="Times New Roman" w:eastAsia="Arial Unicode MS" w:hAnsi="Times New Roman" w:cs="Times New Roman"/>
          <w:color w:val="000000"/>
          <w:sz w:val="24"/>
          <w:szCs w:val="26"/>
          <w:lang w:eastAsia="tr-TR"/>
        </w:rPr>
        <w:t xml:space="preserve"> hukuk güvenliği ve hukukun üstünlüğü sadece hukuka aykırılıkların tespit edilmesiyle değil bunların tüm sonuçlarıyla ortadan kaldırılmasıyla sağlanabilir.     </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2577 sayılı Kanun'un 28. maddesinin (1) numaralı fıkrasının birinci ve ikinci cümlelerinde, '</w:t>
      </w:r>
      <w:r w:rsidRPr="00945505">
        <w:rPr>
          <w:rFonts w:ascii="Times New Roman" w:eastAsia="Arial Unicode MS" w:hAnsi="Times New Roman" w:cs="Times New Roman"/>
          <w:i/>
          <w:iCs/>
          <w:sz w:val="24"/>
          <w:szCs w:val="26"/>
          <w:lang w:eastAsia="tr-TR"/>
        </w:rPr>
        <w:t>Danıştay, bölge idare mahkemeleri, idare ve vergi mahkemelerinin esasa ve yürütmenin durdurulmasına ilişkin kararlarının icaplarına göre idare, gecikmeksizin işlem tesis etmeye veya eylemde bulunmaya mecburdur. Bu süre hiçbir şekilde kararın idareye tebliğinden başlayarak otuz günü geçemez.</w:t>
      </w:r>
      <w:r w:rsidRPr="00945505">
        <w:rPr>
          <w:rFonts w:ascii="Times New Roman" w:eastAsia="Arial Unicode MS" w:hAnsi="Times New Roman" w:cs="Times New Roman"/>
          <w:sz w:val="24"/>
          <w:szCs w:val="26"/>
          <w:lang w:eastAsia="tr-TR"/>
        </w:rPr>
        <w:t>' kuralına yer verildiği, dolayısıyla</w:t>
      </w:r>
      <w:r w:rsidRPr="00945505">
        <w:rPr>
          <w:rFonts w:ascii="Times New Roman" w:eastAsia="Arial Unicode MS" w:hAnsi="Times New Roman" w:cs="Times New Roman"/>
          <w:color w:val="000000"/>
          <w:sz w:val="24"/>
          <w:szCs w:val="26"/>
          <w:lang w:eastAsia="tr-TR"/>
        </w:rPr>
        <w:t> idari işlemlere ilişkin mahkeme kararlarının gecikmeksizin uygulanması prensibinin yasal düzeyde de benimsendiği görülmektedir. Ancak, itiraz konusu kuralda, bu prensibe bir istisna getirilmiş, ihtiyati haciz ve haciz uygulamaları ile ilgili davalarda verilen kararlar hakkında ancak kararın kesinleşmesinden sonra idarece işlem tesis edileceği belirtilmiştir. Buna göre bir kamu borçlusunun malvarlığı üzerindeki tasarruf yetkisinin hukuka aykırı bir haciz veya ihtiyati haciz işlemiyle sınırlandırılması nedeniyle mahkemelerce işlemin iptali ve yürütmesinin durdurulması kararı verildiğinde, bu karar uygulanmayacak ve kararın kesinleşmesine kadar idarenin tek taraflı iradesiyle tesis ettiği hukuka aykırı işlem varlığını sürdürecektir.</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Bu yönüyle itiraz konusu kural, idarenin tüm işlem ve eylemlerine karşı yargı yolunun açık olması yolundaki anayasal hükmü etkisiz hâle getirerek bireyin hukuk güvenliğini açık şekilde zedelemekte ve yargısal denetim aracılığıyla hukukun üstünlüğünün sağlanması amacına zarar vermektedir.</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xml:space="preserve">Hukuk devletinde kişilerin temel hak ve özgürlüklerinin sağlanması ve korunması esas olduğundan, kişilere etkili hak arama imkânı sağlayan güvencelerin de tanınması gerekmektedir. </w:t>
      </w:r>
      <w:proofErr w:type="gramStart"/>
      <w:r w:rsidRPr="00945505">
        <w:rPr>
          <w:rFonts w:ascii="Times New Roman" w:eastAsia="Arial Unicode MS" w:hAnsi="Times New Roman" w:cs="Times New Roman"/>
          <w:color w:val="000000"/>
          <w:sz w:val="24"/>
          <w:szCs w:val="26"/>
          <w:lang w:eastAsia="tr-TR"/>
        </w:rPr>
        <w:t>Bu çerçevede Anayasa'nın '</w:t>
      </w:r>
      <w:r w:rsidRPr="00945505">
        <w:rPr>
          <w:rFonts w:ascii="Times New Roman" w:eastAsia="Arial Unicode MS" w:hAnsi="Times New Roman" w:cs="Times New Roman"/>
          <w:i/>
          <w:iCs/>
          <w:color w:val="000000"/>
          <w:sz w:val="24"/>
          <w:szCs w:val="26"/>
          <w:lang w:eastAsia="tr-TR"/>
        </w:rPr>
        <w:t>Hak arama hürriyeti</w:t>
      </w:r>
      <w:r w:rsidRPr="00945505">
        <w:rPr>
          <w:rFonts w:ascii="Times New Roman" w:eastAsia="Arial Unicode MS" w:hAnsi="Times New Roman" w:cs="Times New Roman"/>
          <w:color w:val="000000"/>
          <w:sz w:val="24"/>
          <w:szCs w:val="26"/>
          <w:lang w:eastAsia="tr-TR"/>
        </w:rPr>
        <w:t>' başlıklı 36. maddesinin birinci fıkrasında, '</w:t>
      </w:r>
      <w:r w:rsidRPr="00945505">
        <w:rPr>
          <w:rFonts w:ascii="Times New Roman" w:eastAsia="Arial Unicode MS" w:hAnsi="Times New Roman" w:cs="Times New Roman"/>
          <w:i/>
          <w:iCs/>
          <w:color w:val="000000"/>
          <w:sz w:val="24"/>
          <w:szCs w:val="26"/>
          <w:lang w:eastAsia="tr-TR"/>
        </w:rPr>
        <w:t>Herkes, meşru vasıta ve yollardan faydalanmak suretiyle yargı mercileri önünde davacı veya davalı olarak iddia ve savunma ile adil yargılanma hakkına sahiptir.</w:t>
      </w:r>
      <w:r w:rsidRPr="00945505">
        <w:rPr>
          <w:rFonts w:ascii="Times New Roman" w:eastAsia="Arial Unicode MS" w:hAnsi="Times New Roman" w:cs="Times New Roman"/>
          <w:color w:val="000000"/>
          <w:sz w:val="24"/>
          <w:szCs w:val="26"/>
          <w:lang w:eastAsia="tr-TR"/>
        </w:rPr>
        <w:t>'  denilerek, herkese, adaleti bulma, hakkı olanı elde etme ve haksızlığı giderme imkânı sağlanmış, böylece kişilerin hukuki güvenlikleri etkin bir koruma mekanizmasına kavuşturulmuştur.</w:t>
      </w:r>
      <w:proofErr w:type="gramEnd"/>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lastRenderedPageBreak/>
        <w:t>Anayasa'nın 125. maddesinin beşinci fıkrasında ise idari işlemin uygulanmasıyla telafisi güç veya imkânsız zararların doğacağı durumlarda, mahkemelere yürütmenin durdurulması kararı verme yetkisi tanınarak kişilere hak arama özgürlüklerini daha etkili biçimde kullanabilme olanağı sağlanmıştır.</w:t>
      </w:r>
    </w:p>
    <w:p w:rsidR="00945505" w:rsidRP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İtiraz konusu kuralla, haciz ve ihtiyati hacze ilişkin idari işlemlerin yürütmesinin durdurulmasına ilişkin mahkeme kararlarının derhal uygulama zorunluluğunun ortadan kaldırılması, kişilerin telafisi imkânsız veya zor zararlarla karşılaşmalarına yol açacak niteliktedir. İdari yargıda yürütmenin durdurulması kararıyla güdülen amacın kişilerin hak arama özgürlüklerini daha etkili biçimde kullanabilmelerini sağlamak olduğu gözetildiğinde, böyle bir durumun yürütmenin durdurulması kararlarıyla gerçekleştirilmek istenen hukuksal yararı olumsuz yönde etkileyeceği ve hak arama özgürlüğünü zedeleyeceği açıktır.     </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Açıklanan nedenlerle, itiraz konusu kural Anayasa'nın 2</w:t>
      </w:r>
      <w:proofErr w:type="gramStart"/>
      <w:r w:rsidRPr="00945505">
        <w:rPr>
          <w:rFonts w:ascii="Times New Roman" w:eastAsia="Arial Unicode MS" w:hAnsi="Times New Roman" w:cs="Times New Roman"/>
          <w:color w:val="000000"/>
          <w:sz w:val="24"/>
          <w:szCs w:val="26"/>
          <w:lang w:eastAsia="tr-TR"/>
        </w:rPr>
        <w:t>.,</w:t>
      </w:r>
      <w:proofErr w:type="gramEnd"/>
      <w:r w:rsidRPr="00945505">
        <w:rPr>
          <w:rFonts w:ascii="Times New Roman" w:eastAsia="Arial Unicode MS" w:hAnsi="Times New Roman" w:cs="Times New Roman"/>
          <w:color w:val="000000"/>
          <w:sz w:val="24"/>
          <w:szCs w:val="26"/>
          <w:lang w:eastAsia="tr-TR"/>
        </w:rPr>
        <w:t xml:space="preserve"> 36. ve 125. maddelerine aykırıdır. İptali gerekir.</w:t>
      </w:r>
    </w:p>
    <w:p w:rsidR="00945505" w:rsidRDefault="00945505" w:rsidP="00945505">
      <w:pPr>
        <w:shd w:val="clear" w:color="auto" w:fill="FFFFFF"/>
        <w:spacing w:before="100" w:beforeAutospacing="1" w:after="100" w:afterAutospacing="1" w:line="240" w:lineRule="auto"/>
        <w:ind w:firstLine="709"/>
        <w:jc w:val="both"/>
        <w:rPr>
          <w:rFonts w:ascii="Times New Roman" w:eastAsia="Times New Roman" w:hAnsi="Times New Roman" w:cs="Times New Roman" w:hint="eastAsia"/>
          <w:color w:val="000000"/>
          <w:sz w:val="24"/>
          <w:szCs w:val="20"/>
          <w:lang w:eastAsia="tr-TR"/>
        </w:rPr>
      </w:pPr>
      <w:r w:rsidRPr="00945505">
        <w:rPr>
          <w:rFonts w:ascii="Times New Roman" w:eastAsia="Times New Roman" w:hAnsi="Times New Roman" w:cs="Times New Roman"/>
          <w:color w:val="000000"/>
          <w:sz w:val="24"/>
          <w:szCs w:val="26"/>
          <w:lang w:eastAsia="tr-TR"/>
        </w:rPr>
        <w:t>Kural, Anayasa'nın 2</w:t>
      </w:r>
      <w:proofErr w:type="gramStart"/>
      <w:r w:rsidRPr="00945505">
        <w:rPr>
          <w:rFonts w:ascii="Times New Roman" w:eastAsia="Times New Roman" w:hAnsi="Times New Roman" w:cs="Times New Roman"/>
          <w:color w:val="000000"/>
          <w:sz w:val="24"/>
          <w:szCs w:val="26"/>
          <w:lang w:eastAsia="tr-TR"/>
        </w:rPr>
        <w:t>.,</w:t>
      </w:r>
      <w:proofErr w:type="gramEnd"/>
      <w:r w:rsidRPr="00945505">
        <w:rPr>
          <w:rFonts w:ascii="Times New Roman" w:eastAsia="Times New Roman" w:hAnsi="Times New Roman" w:cs="Times New Roman"/>
          <w:color w:val="000000"/>
          <w:sz w:val="24"/>
          <w:szCs w:val="26"/>
          <w:lang w:eastAsia="tr-TR"/>
        </w:rPr>
        <w:t xml:space="preserve"> 36. ve 125. maddelerine aykırı bulunarak iptal edildiğinden Anayasa'nın 35. maddesi yönünden ayrıca inceleme yapılmasına gerek görülmemiştir.</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Kuralın Anayasa'nın 15. maddesiyle ilgisi görülmemiştir.</w:t>
      </w:r>
    </w:p>
    <w:p w:rsid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b/>
          <w:bCs/>
          <w:color w:val="000000"/>
          <w:sz w:val="24"/>
          <w:szCs w:val="26"/>
          <w:lang w:eastAsia="tr-TR"/>
        </w:rPr>
        <w:t>VI- SONUÇ</w:t>
      </w:r>
    </w:p>
    <w:p w:rsidR="00945505" w:rsidRP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proofErr w:type="gramStart"/>
      <w:r w:rsidRPr="00945505">
        <w:rPr>
          <w:rFonts w:ascii="Times New Roman" w:eastAsia="Arial Unicode MS" w:hAnsi="Times New Roman" w:cs="Times New Roman"/>
          <w:color w:val="000000"/>
          <w:sz w:val="24"/>
          <w:szCs w:val="26"/>
          <w:lang w:eastAsia="tr-TR"/>
        </w:rPr>
        <w:t>6.1.1982 günlü, 2577 sayılı İdari Yargılama Usulü Kanunu'nun 28. maddesinin, 10.6.1994 günlü, 4001 sayılı İdari Yargılama Usulü Kanununun Bazı Maddelerinin Değiştirilmesi Hakkında Kanun'un 13. maddesiyle değiştirilen  (1) numaralı fıkrasının </w:t>
      </w:r>
      <w:r w:rsidRPr="00945505">
        <w:rPr>
          <w:rFonts w:ascii="Times New Roman" w:eastAsia="Arial Unicode MS" w:hAnsi="Times New Roman" w:cs="Times New Roman"/>
          <w:i/>
          <w:iCs/>
          <w:color w:val="000000"/>
          <w:sz w:val="24"/>
          <w:szCs w:val="26"/>
          <w:lang w:eastAsia="tr-TR"/>
        </w:rPr>
        <w:t>'Ancak, haciz veya ihtiyati haciz uygulamaları ile ilgili davalarda verilen kararlar hakkında, bu kararların kesinleşmesinden sonra idarece işlem tesis edilir.'</w:t>
      </w:r>
      <w:r w:rsidRPr="00945505">
        <w:rPr>
          <w:rFonts w:ascii="Times New Roman" w:eastAsia="Arial Unicode MS" w:hAnsi="Times New Roman" w:cs="Times New Roman"/>
          <w:color w:val="000000"/>
          <w:sz w:val="24"/>
          <w:szCs w:val="26"/>
          <w:lang w:eastAsia="tr-TR"/>
        </w:rPr>
        <w:t> biçimindeki son cümlesinin Anayasa'ya aykırı olduğuna ve İPTALİNE, 10.7.2013 gününde OYBİRLİĞİYLE karar verildi.</w:t>
      </w:r>
      <w:proofErr w:type="gramEnd"/>
    </w:p>
    <w:p w:rsidR="00945505" w:rsidRPr="00945505" w:rsidRDefault="00945505" w:rsidP="00945505">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945505" w:rsidRPr="00945505" w:rsidTr="00945505">
        <w:trPr>
          <w:jc w:val="center"/>
        </w:trPr>
        <w:tc>
          <w:tcPr>
            <w:tcW w:w="1667" w:type="pct"/>
            <w:tcMar>
              <w:top w:w="0" w:type="dxa"/>
              <w:left w:w="70" w:type="dxa"/>
              <w:bottom w:w="0" w:type="dxa"/>
              <w:right w:w="70" w:type="dxa"/>
            </w:tcMar>
            <w:hideMark/>
          </w:tcPr>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Başkan</w:t>
            </w:r>
          </w:p>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Başkanvekili</w:t>
            </w:r>
          </w:p>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945505">
              <w:rPr>
                <w:rFonts w:ascii="Times New Roman" w:eastAsia="Arial Unicode MS" w:hAnsi="Times New Roman" w:cs="Times New Roman"/>
                <w:color w:val="000000"/>
                <w:sz w:val="24"/>
                <w:szCs w:val="26"/>
                <w:lang w:eastAsia="tr-TR"/>
              </w:rPr>
              <w:t>Serruh</w:t>
            </w:r>
            <w:proofErr w:type="spellEnd"/>
            <w:r w:rsidRPr="00945505">
              <w:rPr>
                <w:rFonts w:ascii="Times New Roman" w:eastAsia="Arial Unicode MS"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Başkanvekili</w:t>
            </w:r>
          </w:p>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Alparslan ALTAN</w:t>
            </w:r>
          </w:p>
        </w:tc>
      </w:tr>
    </w:tbl>
    <w:p w:rsid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p>
    <w:p w:rsid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color w:val="000000"/>
          <w:sz w:val="24"/>
          <w:szCs w:val="26"/>
          <w:lang w:eastAsia="tr-TR"/>
        </w:rPr>
      </w:pPr>
      <w:r w:rsidRPr="00945505">
        <w:rPr>
          <w:rFonts w:ascii="Times New Roman" w:eastAsia="Arial Unicode MS" w:hAnsi="Times New Roman" w:cs="Times New Roman"/>
          <w:color w:val="000000"/>
          <w:sz w:val="24"/>
          <w:szCs w:val="26"/>
          <w:lang w:eastAsia="tr-TR"/>
        </w:rPr>
        <w:t> </w:t>
      </w:r>
    </w:p>
    <w:p w:rsid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
    <w:p w:rsidR="00945505" w:rsidRP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945505" w:rsidRPr="00945505" w:rsidTr="00945505">
        <w:trPr>
          <w:jc w:val="center"/>
        </w:trPr>
        <w:tc>
          <w:tcPr>
            <w:tcW w:w="1667" w:type="pct"/>
            <w:tcMar>
              <w:top w:w="0" w:type="dxa"/>
              <w:left w:w="70" w:type="dxa"/>
              <w:bottom w:w="0" w:type="dxa"/>
              <w:right w:w="70" w:type="dxa"/>
            </w:tcMar>
            <w:hideMark/>
          </w:tcPr>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Üye</w:t>
            </w:r>
          </w:p>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Üye</w:t>
            </w:r>
          </w:p>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Üye</w:t>
            </w:r>
          </w:p>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xml:space="preserve">Osman </w:t>
            </w:r>
            <w:proofErr w:type="spellStart"/>
            <w:r w:rsidRPr="00945505">
              <w:rPr>
                <w:rFonts w:ascii="Times New Roman" w:eastAsia="Arial Unicode MS" w:hAnsi="Times New Roman" w:cs="Times New Roman"/>
                <w:color w:val="000000"/>
                <w:sz w:val="24"/>
                <w:szCs w:val="26"/>
                <w:lang w:eastAsia="tr-TR"/>
              </w:rPr>
              <w:t>Alifeyyaz</w:t>
            </w:r>
            <w:proofErr w:type="spellEnd"/>
            <w:r w:rsidRPr="00945505">
              <w:rPr>
                <w:rFonts w:ascii="Times New Roman" w:eastAsia="Arial Unicode MS" w:hAnsi="Times New Roman" w:cs="Times New Roman"/>
                <w:color w:val="000000"/>
                <w:sz w:val="24"/>
                <w:szCs w:val="26"/>
                <w:lang w:eastAsia="tr-TR"/>
              </w:rPr>
              <w:t xml:space="preserve"> PAKSÜT</w:t>
            </w:r>
          </w:p>
        </w:tc>
      </w:tr>
    </w:tbl>
    <w:p w:rsid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p>
    <w:p w:rsid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lastRenderedPageBreak/>
        <w:t> </w:t>
      </w:r>
    </w:p>
    <w:p w:rsidR="00945505" w:rsidRP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p>
    <w:p w:rsidR="00945505" w:rsidRP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945505" w:rsidRPr="00945505" w:rsidTr="00945505">
        <w:trPr>
          <w:jc w:val="center"/>
        </w:trPr>
        <w:tc>
          <w:tcPr>
            <w:tcW w:w="1667" w:type="pct"/>
            <w:tcMar>
              <w:top w:w="0" w:type="dxa"/>
              <w:left w:w="70" w:type="dxa"/>
              <w:bottom w:w="0" w:type="dxa"/>
              <w:right w:w="70" w:type="dxa"/>
            </w:tcMar>
            <w:hideMark/>
          </w:tcPr>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Üye</w:t>
            </w:r>
          </w:p>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Üye</w:t>
            </w:r>
          </w:p>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Üye</w:t>
            </w:r>
          </w:p>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Burhan ÜSTÜN</w:t>
            </w:r>
          </w:p>
        </w:tc>
      </w:tr>
    </w:tbl>
    <w:p w:rsid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p>
    <w:p w:rsid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p>
    <w:p w:rsidR="00945505" w:rsidRP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p>
    <w:p w:rsidR="00945505" w:rsidRP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945505" w:rsidRPr="00945505" w:rsidTr="00945505">
        <w:trPr>
          <w:jc w:val="center"/>
        </w:trPr>
        <w:tc>
          <w:tcPr>
            <w:tcW w:w="1667" w:type="pct"/>
            <w:tcMar>
              <w:top w:w="0" w:type="dxa"/>
              <w:left w:w="70" w:type="dxa"/>
              <w:bottom w:w="0" w:type="dxa"/>
              <w:right w:w="70" w:type="dxa"/>
            </w:tcMar>
            <w:hideMark/>
          </w:tcPr>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Üye</w:t>
            </w:r>
          </w:p>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Üye</w:t>
            </w:r>
          </w:p>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Üye</w:t>
            </w:r>
          </w:p>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proofErr w:type="spellStart"/>
            <w:r w:rsidRPr="00945505">
              <w:rPr>
                <w:rFonts w:ascii="Times New Roman" w:eastAsia="Arial Unicode MS" w:hAnsi="Times New Roman" w:cs="Times New Roman"/>
                <w:color w:val="000000"/>
                <w:sz w:val="24"/>
                <w:szCs w:val="26"/>
                <w:lang w:eastAsia="tr-TR"/>
              </w:rPr>
              <w:t>Hicabi</w:t>
            </w:r>
            <w:proofErr w:type="spellEnd"/>
            <w:r w:rsidRPr="00945505">
              <w:rPr>
                <w:rFonts w:ascii="Times New Roman" w:eastAsia="Arial Unicode MS" w:hAnsi="Times New Roman" w:cs="Times New Roman"/>
                <w:color w:val="000000"/>
                <w:sz w:val="24"/>
                <w:szCs w:val="26"/>
                <w:lang w:eastAsia="tr-TR"/>
              </w:rPr>
              <w:t xml:space="preserve"> DURSUN</w:t>
            </w:r>
          </w:p>
        </w:tc>
      </w:tr>
    </w:tbl>
    <w:p w:rsid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p>
    <w:p w:rsid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p>
    <w:p w:rsidR="00945505" w:rsidRP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p>
    <w:p w:rsidR="00945505" w:rsidRP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945505" w:rsidRPr="00945505" w:rsidTr="00945505">
        <w:trPr>
          <w:jc w:val="center"/>
        </w:trPr>
        <w:tc>
          <w:tcPr>
            <w:tcW w:w="1667" w:type="pct"/>
            <w:tcMar>
              <w:top w:w="0" w:type="dxa"/>
              <w:left w:w="70" w:type="dxa"/>
              <w:bottom w:w="0" w:type="dxa"/>
              <w:right w:w="70" w:type="dxa"/>
            </w:tcMar>
            <w:hideMark/>
          </w:tcPr>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Üye</w:t>
            </w:r>
          </w:p>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Üye</w:t>
            </w:r>
          </w:p>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Erdal TERCAN</w:t>
            </w:r>
          </w:p>
        </w:tc>
        <w:tc>
          <w:tcPr>
            <w:tcW w:w="1667" w:type="pct"/>
            <w:tcMar>
              <w:top w:w="0" w:type="dxa"/>
              <w:left w:w="70" w:type="dxa"/>
              <w:bottom w:w="0" w:type="dxa"/>
              <w:right w:w="70" w:type="dxa"/>
            </w:tcMar>
            <w:hideMark/>
          </w:tcPr>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Üye</w:t>
            </w:r>
          </w:p>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Muammer TOPAL</w:t>
            </w:r>
          </w:p>
        </w:tc>
      </w:tr>
    </w:tbl>
    <w:p w:rsid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p>
    <w:p w:rsid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p>
    <w:p w:rsidR="00945505" w:rsidRP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p>
    <w:p w:rsidR="00945505" w:rsidRP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945505" w:rsidRPr="00945505" w:rsidTr="00945505">
        <w:trPr>
          <w:jc w:val="center"/>
        </w:trPr>
        <w:tc>
          <w:tcPr>
            <w:tcW w:w="2500" w:type="pct"/>
            <w:tcMar>
              <w:top w:w="0" w:type="dxa"/>
              <w:left w:w="70" w:type="dxa"/>
              <w:bottom w:w="0" w:type="dxa"/>
              <w:right w:w="70" w:type="dxa"/>
            </w:tcMar>
            <w:hideMark/>
          </w:tcPr>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Üye</w:t>
            </w:r>
          </w:p>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Zühtü ARSLAN</w:t>
            </w:r>
          </w:p>
        </w:tc>
        <w:tc>
          <w:tcPr>
            <w:tcW w:w="2500" w:type="pct"/>
            <w:tcMar>
              <w:top w:w="0" w:type="dxa"/>
              <w:left w:w="70" w:type="dxa"/>
              <w:bottom w:w="0" w:type="dxa"/>
              <w:right w:w="70" w:type="dxa"/>
            </w:tcMar>
            <w:hideMark/>
          </w:tcPr>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Üye</w:t>
            </w:r>
          </w:p>
          <w:p w:rsidR="00945505" w:rsidRPr="00945505" w:rsidRDefault="00945505" w:rsidP="00945505">
            <w:pPr>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M. Emin KUZ</w:t>
            </w:r>
          </w:p>
        </w:tc>
      </w:tr>
    </w:tbl>
    <w:p w:rsidR="00945505" w:rsidRDefault="00945505" w:rsidP="00945505">
      <w:pPr>
        <w:shd w:val="clear" w:color="auto" w:fill="FFFFFF"/>
        <w:spacing w:before="100" w:beforeAutospacing="1" w:after="100" w:afterAutospacing="1" w:line="240" w:lineRule="auto"/>
        <w:jc w:val="center"/>
        <w:rPr>
          <w:rFonts w:ascii="Times New Roman" w:eastAsia="Arial Unicode MS" w:hAnsi="Times New Roman" w:cs="Times New Roman" w:hint="eastAsia"/>
          <w:color w:val="000000"/>
          <w:sz w:val="24"/>
          <w:szCs w:val="24"/>
          <w:lang w:eastAsia="tr-TR"/>
        </w:rPr>
      </w:pPr>
      <w:r w:rsidRPr="00945505">
        <w:rPr>
          <w:rFonts w:ascii="Times New Roman" w:eastAsia="Arial Unicode MS" w:hAnsi="Times New Roman" w:cs="Times New Roman"/>
          <w:color w:val="000000"/>
          <w:sz w:val="24"/>
          <w:szCs w:val="26"/>
          <w:lang w:eastAsia="tr-TR"/>
        </w:rPr>
        <w:t> </w:t>
      </w:r>
      <w:bookmarkStart w:id="0" w:name="_GoBack"/>
      <w:bookmarkEnd w:id="0"/>
    </w:p>
    <w:sectPr w:rsidR="00945505" w:rsidSect="0094550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385" w:rsidRDefault="009F0385" w:rsidP="00945505">
      <w:pPr>
        <w:spacing w:after="0" w:line="240" w:lineRule="auto"/>
      </w:pPr>
      <w:r>
        <w:separator/>
      </w:r>
    </w:p>
  </w:endnote>
  <w:endnote w:type="continuationSeparator" w:id="0">
    <w:p w:rsidR="009F0385" w:rsidRDefault="009F0385" w:rsidP="00945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505" w:rsidRDefault="00945505" w:rsidP="00DA6F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45505" w:rsidRDefault="00945505" w:rsidP="009455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505" w:rsidRPr="00945505" w:rsidRDefault="00945505" w:rsidP="00DA6F32">
    <w:pPr>
      <w:pStyle w:val="Altbilgi"/>
      <w:framePr w:wrap="around" w:vAnchor="text" w:hAnchor="margin" w:xAlign="right" w:y="1"/>
      <w:rPr>
        <w:rStyle w:val="SayfaNumaras"/>
        <w:rFonts w:ascii="Times New Roman" w:hAnsi="Times New Roman" w:cs="Times New Roman"/>
      </w:rPr>
    </w:pPr>
    <w:r w:rsidRPr="00945505">
      <w:rPr>
        <w:rStyle w:val="SayfaNumaras"/>
        <w:rFonts w:ascii="Times New Roman" w:hAnsi="Times New Roman" w:cs="Times New Roman"/>
      </w:rPr>
      <w:fldChar w:fldCharType="begin"/>
    </w:r>
    <w:r w:rsidRPr="00945505">
      <w:rPr>
        <w:rStyle w:val="SayfaNumaras"/>
        <w:rFonts w:ascii="Times New Roman" w:hAnsi="Times New Roman" w:cs="Times New Roman"/>
      </w:rPr>
      <w:instrText xml:space="preserve">PAGE  </w:instrText>
    </w:r>
    <w:r w:rsidRPr="00945505">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45505">
      <w:rPr>
        <w:rStyle w:val="SayfaNumaras"/>
        <w:rFonts w:ascii="Times New Roman" w:hAnsi="Times New Roman" w:cs="Times New Roman"/>
      </w:rPr>
      <w:fldChar w:fldCharType="end"/>
    </w:r>
  </w:p>
  <w:p w:rsidR="00945505" w:rsidRPr="00945505" w:rsidRDefault="00945505" w:rsidP="0094550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505" w:rsidRDefault="009455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385" w:rsidRDefault="009F0385" w:rsidP="00945505">
      <w:pPr>
        <w:spacing w:after="0" w:line="240" w:lineRule="auto"/>
      </w:pPr>
      <w:r>
        <w:separator/>
      </w:r>
    </w:p>
  </w:footnote>
  <w:footnote w:type="continuationSeparator" w:id="0">
    <w:p w:rsidR="009F0385" w:rsidRDefault="009F0385" w:rsidP="00945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505" w:rsidRDefault="0094550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505" w:rsidRDefault="0094550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/107</w:t>
    </w:r>
  </w:p>
  <w:p w:rsidR="00945505" w:rsidRDefault="0094550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/90</w:t>
    </w:r>
  </w:p>
  <w:p w:rsidR="00945505" w:rsidRPr="00945505" w:rsidRDefault="0094550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505" w:rsidRDefault="009455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87"/>
    <w:rsid w:val="000C0987"/>
    <w:rsid w:val="00945505"/>
    <w:rsid w:val="009F038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55D2A-BAC2-4D1F-BA0D-DC27ED87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45505"/>
    <w:rPr>
      <w:color w:val="0000FF"/>
      <w:u w:val="single"/>
    </w:rPr>
  </w:style>
  <w:style w:type="paragraph" w:customStyle="1" w:styleId="nor5">
    <w:name w:val="nor5"/>
    <w:basedOn w:val="Normal"/>
    <w:rsid w:val="009455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9455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9455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455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5505"/>
  </w:style>
  <w:style w:type="paragraph" w:styleId="Altbilgi">
    <w:name w:val="footer"/>
    <w:basedOn w:val="Normal"/>
    <w:link w:val="AltbilgiChar"/>
    <w:uiPriority w:val="99"/>
    <w:unhideWhenUsed/>
    <w:rsid w:val="009455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5505"/>
  </w:style>
  <w:style w:type="character" w:styleId="SayfaNumaras">
    <w:name w:val="page number"/>
    <w:basedOn w:val="VarsaylanParagrafYazTipi"/>
    <w:uiPriority w:val="99"/>
    <w:semiHidden/>
    <w:unhideWhenUsed/>
    <w:rsid w:val="00945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167099">
      <w:bodyDiv w:val="1"/>
      <w:marLeft w:val="0"/>
      <w:marRight w:val="0"/>
      <w:marTop w:val="0"/>
      <w:marBottom w:val="0"/>
      <w:divBdr>
        <w:top w:val="none" w:sz="0" w:space="0" w:color="auto"/>
        <w:left w:val="none" w:sz="0" w:space="0" w:color="auto"/>
        <w:bottom w:val="none" w:sz="0" w:space="0" w:color="auto"/>
        <w:right w:val="none" w:sz="0" w:space="0" w:color="auto"/>
      </w:divBdr>
      <w:divsChild>
        <w:div w:id="173689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1669</Words>
  <Characters>9515</Characters>
  <Application>Microsoft Office Word</Application>
  <DocSecurity>0</DocSecurity>
  <Lines>79</Lines>
  <Paragraphs>22</Paragraphs>
  <ScaleCrop>false</ScaleCrop>
  <Company/>
  <LinksUpToDate>false</LinksUpToDate>
  <CharactersWithSpaces>11162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2019-02-18T07:30:00Z</dcterms:created>
  <dcterms:modified xsi:type="dcterms:W3CDTF">2019-02-18T07:32:00Z</dcterms:modified>
</cp:coreProperties>
</file>