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257" w:rsidRPr="00057257" w:rsidRDefault="00057257" w:rsidP="00057257">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b/>
          <w:bCs/>
          <w:sz w:val="24"/>
          <w:szCs w:val="26"/>
          <w:lang w:eastAsia="tr-TR"/>
        </w:rPr>
        <w:t>ANAYASA MAHKEMESİ KARARI</w:t>
      </w:r>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6"/>
          <w:lang w:eastAsia="tr-TR"/>
        </w:rPr>
        <w:t xml:space="preserve">Esas </w:t>
      </w:r>
      <w:proofErr w:type="gramStart"/>
      <w:r>
        <w:rPr>
          <w:rFonts w:ascii="Times New Roman" w:eastAsia="Times New Roman" w:hAnsi="Times New Roman" w:cs="Times New Roman"/>
          <w:b/>
          <w:bCs/>
          <w:sz w:val="24"/>
          <w:szCs w:val="26"/>
          <w:lang w:eastAsia="tr-TR"/>
        </w:rPr>
        <w:t xml:space="preserve">Sayısı </w:t>
      </w:r>
      <w:r w:rsidRPr="00057257">
        <w:rPr>
          <w:rFonts w:ascii="Times New Roman" w:eastAsia="Times New Roman" w:hAnsi="Times New Roman" w:cs="Times New Roman"/>
          <w:b/>
          <w:bCs/>
          <w:sz w:val="24"/>
          <w:szCs w:val="26"/>
          <w:lang w:eastAsia="tr-TR"/>
        </w:rPr>
        <w:t>: 2013</w:t>
      </w:r>
      <w:proofErr w:type="gramEnd"/>
      <w:r w:rsidRPr="00057257">
        <w:rPr>
          <w:rFonts w:ascii="Times New Roman" w:eastAsia="Times New Roman" w:hAnsi="Times New Roman" w:cs="Times New Roman"/>
          <w:b/>
          <w:bCs/>
          <w:sz w:val="24"/>
          <w:szCs w:val="26"/>
          <w:lang w:eastAsia="tr-TR"/>
        </w:rPr>
        <w:t>/35</w:t>
      </w:r>
    </w:p>
    <w:p w:rsidR="00057257" w:rsidRPr="00057257" w:rsidRDefault="00057257" w:rsidP="00057257">
      <w:pPr>
        <w:shd w:val="clear" w:color="auto" w:fill="FFFFFF"/>
        <w:spacing w:after="0" w:line="240" w:lineRule="auto"/>
        <w:jc w:val="both"/>
        <w:rPr>
          <w:rFonts w:ascii="Times New Roman" w:eastAsia="Times New Roman" w:hAnsi="Times New Roman" w:cs="Times New Roman"/>
          <w:b/>
          <w:sz w:val="24"/>
          <w:szCs w:val="24"/>
          <w:lang w:eastAsia="tr-TR"/>
        </w:rPr>
      </w:pPr>
      <w:r w:rsidRPr="00057257">
        <w:rPr>
          <w:rFonts w:ascii="Times New Roman" w:eastAsia="Times New Roman" w:hAnsi="Times New Roman" w:cs="Times New Roman"/>
          <w:b/>
          <w:bCs/>
          <w:sz w:val="24"/>
          <w:szCs w:val="26"/>
          <w:lang w:eastAsia="tr-TR"/>
        </w:rPr>
        <w:t xml:space="preserve">Karar </w:t>
      </w:r>
      <w:proofErr w:type="gramStart"/>
      <w:r w:rsidRPr="00057257">
        <w:rPr>
          <w:rFonts w:ascii="Times New Roman" w:eastAsia="Times New Roman" w:hAnsi="Times New Roman" w:cs="Times New Roman"/>
          <w:b/>
          <w:bCs/>
          <w:sz w:val="24"/>
          <w:szCs w:val="26"/>
          <w:lang w:eastAsia="tr-TR"/>
        </w:rPr>
        <w:t>Sayısı : 2013</w:t>
      </w:r>
      <w:proofErr w:type="gramEnd"/>
      <w:r w:rsidRPr="00057257">
        <w:rPr>
          <w:rFonts w:ascii="Times New Roman" w:eastAsia="Times New Roman" w:hAnsi="Times New Roman" w:cs="Times New Roman"/>
          <w:b/>
          <w:bCs/>
          <w:sz w:val="24"/>
          <w:szCs w:val="26"/>
          <w:lang w:eastAsia="tr-TR"/>
        </w:rPr>
        <w:t>/75</w:t>
      </w:r>
    </w:p>
    <w:p w:rsidR="00057257" w:rsidRPr="00057257" w:rsidRDefault="00057257" w:rsidP="00057257">
      <w:pPr>
        <w:shd w:val="clear" w:color="auto" w:fill="FFFFFF"/>
        <w:spacing w:after="0" w:line="240" w:lineRule="auto"/>
        <w:jc w:val="both"/>
        <w:rPr>
          <w:rFonts w:ascii="Times New Roman" w:eastAsia="Times New Roman" w:hAnsi="Times New Roman" w:cs="Times New Roman"/>
          <w:b/>
          <w:sz w:val="24"/>
          <w:szCs w:val="24"/>
          <w:lang w:eastAsia="tr-TR"/>
        </w:rPr>
      </w:pPr>
      <w:r w:rsidRPr="00057257">
        <w:rPr>
          <w:rFonts w:ascii="Times New Roman" w:eastAsia="Times New Roman" w:hAnsi="Times New Roman" w:cs="Times New Roman"/>
          <w:b/>
          <w:bCs/>
          <w:sz w:val="24"/>
          <w:szCs w:val="26"/>
          <w:lang w:eastAsia="tr-TR"/>
        </w:rPr>
        <w:t xml:space="preserve">Karar </w:t>
      </w:r>
      <w:proofErr w:type="gramStart"/>
      <w:r w:rsidRPr="00057257">
        <w:rPr>
          <w:rFonts w:ascii="Times New Roman" w:eastAsia="Times New Roman" w:hAnsi="Times New Roman" w:cs="Times New Roman"/>
          <w:b/>
          <w:bCs/>
          <w:sz w:val="24"/>
          <w:szCs w:val="26"/>
          <w:lang w:eastAsia="tr-TR"/>
        </w:rPr>
        <w:t>Günü : 6</w:t>
      </w:r>
      <w:proofErr w:type="gramEnd"/>
      <w:r w:rsidRPr="00057257">
        <w:rPr>
          <w:rFonts w:ascii="Times New Roman" w:eastAsia="Times New Roman" w:hAnsi="Times New Roman" w:cs="Times New Roman"/>
          <w:b/>
          <w:bCs/>
          <w:sz w:val="24"/>
          <w:szCs w:val="26"/>
          <w:lang w:eastAsia="tr-TR"/>
        </w:rPr>
        <w:t>.6.2013</w:t>
      </w:r>
    </w:p>
    <w:p w:rsidR="00057257" w:rsidRDefault="00057257" w:rsidP="00057257">
      <w:pPr>
        <w:shd w:val="clear" w:color="auto" w:fill="FFFFFF"/>
        <w:spacing w:after="0" w:line="240" w:lineRule="auto"/>
        <w:jc w:val="both"/>
        <w:rPr>
          <w:rFonts w:ascii="Times New Roman" w:eastAsia="Times New Roman" w:hAnsi="Times New Roman" w:cs="Times New Roman"/>
          <w:b/>
          <w:bCs/>
          <w:sz w:val="24"/>
          <w:szCs w:val="26"/>
          <w:lang w:eastAsia="tr-TR"/>
        </w:rPr>
      </w:pPr>
      <w:r w:rsidRPr="00057257">
        <w:rPr>
          <w:rFonts w:ascii="Times New Roman" w:eastAsia="Times New Roman" w:hAnsi="Times New Roman" w:cs="Times New Roman"/>
          <w:b/>
          <w:bCs/>
          <w:sz w:val="24"/>
          <w:szCs w:val="26"/>
          <w:lang w:eastAsia="tr-TR"/>
        </w:rPr>
        <w:t>R.G. Tarih-</w:t>
      </w:r>
      <w:proofErr w:type="gramStart"/>
      <w:r w:rsidRPr="00057257">
        <w:rPr>
          <w:rFonts w:ascii="Times New Roman" w:eastAsia="Times New Roman" w:hAnsi="Times New Roman" w:cs="Times New Roman"/>
          <w:b/>
          <w:bCs/>
          <w:sz w:val="24"/>
          <w:szCs w:val="26"/>
          <w:lang w:eastAsia="tr-TR"/>
        </w:rPr>
        <w:t>Sayı : 22</w:t>
      </w:r>
      <w:proofErr w:type="gramEnd"/>
      <w:r w:rsidRPr="00057257">
        <w:rPr>
          <w:rFonts w:ascii="Times New Roman" w:eastAsia="Times New Roman" w:hAnsi="Times New Roman" w:cs="Times New Roman"/>
          <w:b/>
          <w:bCs/>
          <w:sz w:val="24"/>
          <w:szCs w:val="26"/>
          <w:lang w:eastAsia="tr-TR"/>
        </w:rPr>
        <w:t>.11.2013-28829</w:t>
      </w:r>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 </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 xml:space="preserve">İTİRAZ YOLUNA </w:t>
      </w:r>
      <w:proofErr w:type="gramStart"/>
      <w:r w:rsidRPr="00057257">
        <w:rPr>
          <w:rFonts w:ascii="Times New Roman" w:eastAsia="Times New Roman" w:hAnsi="Times New Roman" w:cs="Times New Roman"/>
          <w:b/>
          <w:bCs/>
          <w:color w:val="000000"/>
          <w:sz w:val="24"/>
          <w:szCs w:val="26"/>
          <w:lang w:eastAsia="tr-TR"/>
        </w:rPr>
        <w:t>BAŞVURAN : </w:t>
      </w:r>
      <w:r w:rsidRPr="00057257">
        <w:rPr>
          <w:rFonts w:ascii="Times New Roman" w:eastAsia="Times New Roman" w:hAnsi="Times New Roman" w:cs="Times New Roman"/>
          <w:color w:val="000000"/>
          <w:sz w:val="24"/>
          <w:szCs w:val="26"/>
          <w:lang w:eastAsia="tr-TR"/>
        </w:rPr>
        <w:t>Ankara</w:t>
      </w:r>
      <w:proofErr w:type="gramEnd"/>
      <w:r w:rsidRPr="00057257">
        <w:rPr>
          <w:rFonts w:ascii="Times New Roman" w:eastAsia="Times New Roman" w:hAnsi="Times New Roman" w:cs="Times New Roman"/>
          <w:color w:val="000000"/>
          <w:sz w:val="24"/>
          <w:szCs w:val="26"/>
          <w:lang w:eastAsia="tr-TR"/>
        </w:rPr>
        <w:t xml:space="preserve"> 11. İcra Hukuk Mahkemesi</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b/>
          <w:bCs/>
          <w:sz w:val="24"/>
          <w:szCs w:val="26"/>
          <w:lang w:eastAsia="tr-TR"/>
        </w:rPr>
        <w:t>İTİRAZIN KONUSU : </w:t>
      </w:r>
      <w:r w:rsidRPr="00057257">
        <w:rPr>
          <w:rFonts w:ascii="Times New Roman" w:eastAsia="Times New Roman" w:hAnsi="Times New Roman" w:cs="Times New Roman"/>
          <w:sz w:val="24"/>
          <w:szCs w:val="26"/>
          <w:lang w:eastAsia="tr-TR"/>
        </w:rPr>
        <w:t>21.5.1986 günlü, 3289 sayılı Spor Genel Müdürlüğünün Teşkilat ve Görevleri Hakkında Kanun'un ek 9. maddesine, 29.3.2011 günlü, 6215 sayılı Kanun'un 10. maddesiyle eklenen '</w:t>
      </w:r>
      <w:r w:rsidRPr="00057257">
        <w:rPr>
          <w:rFonts w:ascii="Times New Roman" w:eastAsia="Times New Roman" w:hAnsi="Times New Roman" w:cs="Times New Roman"/>
          <w:i/>
          <w:iCs/>
          <w:sz w:val="24"/>
          <w:szCs w:val="26"/>
          <w:lang w:eastAsia="tr-TR"/>
        </w:rPr>
        <w:t>Kamu kurum ve kuruluşlarına ait alacaklar hariç olmak üzere, spor kulüplerinin Spor Toto Teşkilat Başkanlığı nezdindeki isim haklarından doğan alacakları haczedilemez ve bu alacaklar devir ve temlik edilemez</w:t>
      </w:r>
      <w:r w:rsidRPr="00057257">
        <w:rPr>
          <w:rFonts w:ascii="Times New Roman" w:eastAsia="Times New Roman" w:hAnsi="Times New Roman" w:cs="Times New Roman"/>
          <w:sz w:val="24"/>
          <w:szCs w:val="26"/>
          <w:lang w:eastAsia="tr-TR"/>
        </w:rPr>
        <w:t>.' biçimindeki yirminci fıkranın Anayasa'nın 2</w:t>
      </w:r>
      <w:proofErr w:type="gramStart"/>
      <w:r w:rsidRPr="00057257">
        <w:rPr>
          <w:rFonts w:ascii="Times New Roman" w:eastAsia="Times New Roman" w:hAnsi="Times New Roman" w:cs="Times New Roman"/>
          <w:sz w:val="24"/>
          <w:szCs w:val="26"/>
          <w:lang w:eastAsia="tr-TR"/>
        </w:rPr>
        <w:t>.,</w:t>
      </w:r>
      <w:proofErr w:type="gramEnd"/>
      <w:r w:rsidRPr="00057257">
        <w:rPr>
          <w:rFonts w:ascii="Times New Roman" w:eastAsia="Times New Roman" w:hAnsi="Times New Roman" w:cs="Times New Roman"/>
          <w:sz w:val="24"/>
          <w:szCs w:val="26"/>
          <w:lang w:eastAsia="tr-TR"/>
        </w:rPr>
        <w:t xml:space="preserve"> 5., 10., 13. ve 125. maddelerine aykırılığı ileri sürülerek  iptaline karar verilmesi istemidir.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I- OLAY</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xml:space="preserve"> </w:t>
      </w:r>
      <w:proofErr w:type="gramStart"/>
      <w:r w:rsidRPr="00057257">
        <w:rPr>
          <w:rFonts w:ascii="Times New Roman" w:eastAsia="Times New Roman" w:hAnsi="Times New Roman" w:cs="Times New Roman"/>
          <w:sz w:val="24"/>
          <w:szCs w:val="26"/>
          <w:lang w:eastAsia="tr-TR"/>
        </w:rPr>
        <w:t>Davacı alacaklı tarafından yapılan kambiyo senetlerine mahsus haciz yoluyla takibin kesinleşmesi üzerine borçlu spor kulübünün Spor Toto Teşkilat Başkanlığında bulunan haklarına haciz konulması talebinin itiraz konusu kural gerekçe gösterilmek suretiyle icra müdürlüğünce reddedilmesi üzerine, davacı alacaklı tarafından icra müdürlüğü işlemine karşı şikâyet başvurusunda bulunulan davada, itiraz konusu kuralın Anayasa'ya aykırılık iddiasını ciddi bulan Mahkeme, iptali için başvurmuştur.</w:t>
      </w:r>
      <w:proofErr w:type="gramEnd"/>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III- YASA METİNLERİ</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A- İtiraz Konusu Yasa Kuralı</w:t>
      </w:r>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color w:val="000000"/>
          <w:sz w:val="24"/>
          <w:szCs w:val="26"/>
          <w:lang w:eastAsia="tr-TR"/>
        </w:rPr>
        <w:t>3289 sayılı Kanun'un ek 9. maddesinin itiraz konusu yirminci fıkrası şöyledir: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xml:space="preserve"> '</w:t>
      </w:r>
      <w:r w:rsidRPr="00057257">
        <w:rPr>
          <w:rFonts w:ascii="Times New Roman" w:eastAsia="Times New Roman" w:hAnsi="Times New Roman" w:cs="Times New Roman"/>
          <w:b/>
          <w:bCs/>
          <w:i/>
          <w:iCs/>
          <w:sz w:val="24"/>
          <w:szCs w:val="26"/>
          <w:lang w:eastAsia="tr-TR"/>
        </w:rPr>
        <w:t xml:space="preserve">(Ek fıkra: </w:t>
      </w:r>
      <w:proofErr w:type="gramStart"/>
      <w:r w:rsidRPr="00057257">
        <w:rPr>
          <w:rFonts w:ascii="Times New Roman" w:eastAsia="Times New Roman" w:hAnsi="Times New Roman" w:cs="Times New Roman"/>
          <w:b/>
          <w:bCs/>
          <w:i/>
          <w:iCs/>
          <w:sz w:val="24"/>
          <w:szCs w:val="26"/>
          <w:lang w:eastAsia="tr-TR"/>
        </w:rPr>
        <w:t>29/3/2011</w:t>
      </w:r>
      <w:proofErr w:type="gramEnd"/>
      <w:r w:rsidRPr="00057257">
        <w:rPr>
          <w:rFonts w:ascii="Times New Roman" w:eastAsia="Times New Roman" w:hAnsi="Times New Roman" w:cs="Times New Roman"/>
          <w:b/>
          <w:bCs/>
          <w:i/>
          <w:iCs/>
          <w:sz w:val="24"/>
          <w:szCs w:val="26"/>
          <w:lang w:eastAsia="tr-TR"/>
        </w:rPr>
        <w:t xml:space="preserve">-6215/10 </w:t>
      </w:r>
      <w:proofErr w:type="spellStart"/>
      <w:r w:rsidRPr="00057257">
        <w:rPr>
          <w:rFonts w:ascii="Times New Roman" w:eastAsia="Times New Roman" w:hAnsi="Times New Roman" w:cs="Times New Roman"/>
          <w:b/>
          <w:bCs/>
          <w:i/>
          <w:iCs/>
          <w:sz w:val="24"/>
          <w:szCs w:val="26"/>
          <w:lang w:eastAsia="tr-TR"/>
        </w:rPr>
        <w:t>md.</w:t>
      </w:r>
      <w:proofErr w:type="spellEnd"/>
      <w:r w:rsidRPr="00057257">
        <w:rPr>
          <w:rFonts w:ascii="Times New Roman" w:eastAsia="Times New Roman" w:hAnsi="Times New Roman" w:cs="Times New Roman"/>
          <w:b/>
          <w:bCs/>
          <w:i/>
          <w:iCs/>
          <w:sz w:val="24"/>
          <w:szCs w:val="26"/>
          <w:lang w:eastAsia="tr-TR"/>
        </w:rPr>
        <w:t>) Kamu kurum ve kuruluşlarına ait alacaklar hariç olmak üzere, spor kulüplerinin Spor Toto Teşkilat Başkanlığı nezdindeki isim haklarından doğan alacakları haczedilemez ve bu alacaklar devir ve temlik edilemez.</w:t>
      </w:r>
      <w:r w:rsidRPr="00057257">
        <w:rPr>
          <w:rFonts w:ascii="Times New Roman" w:eastAsia="Times New Roman" w:hAnsi="Times New Roman" w:cs="Times New Roman"/>
          <w:i/>
          <w:iCs/>
          <w:sz w:val="24"/>
          <w:szCs w:val="26"/>
          <w:lang w:eastAsia="tr-TR"/>
        </w:rPr>
        <w:t>'</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B- Dayanılan ve İlgili Görülen Anayasa Kuralları</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color w:val="000000"/>
          <w:sz w:val="24"/>
          <w:szCs w:val="26"/>
          <w:lang w:eastAsia="tr-TR"/>
        </w:rPr>
        <w:t>Başvuru kararında, Anayasa'nın 2</w:t>
      </w:r>
      <w:proofErr w:type="gramStart"/>
      <w:r w:rsidRPr="00057257">
        <w:rPr>
          <w:rFonts w:ascii="Times New Roman" w:eastAsia="Times New Roman" w:hAnsi="Times New Roman" w:cs="Times New Roman"/>
          <w:color w:val="000000"/>
          <w:sz w:val="24"/>
          <w:szCs w:val="26"/>
          <w:lang w:eastAsia="tr-TR"/>
        </w:rPr>
        <w:t>.,</w:t>
      </w:r>
      <w:proofErr w:type="gramEnd"/>
      <w:r w:rsidRPr="00057257">
        <w:rPr>
          <w:rFonts w:ascii="Times New Roman" w:eastAsia="Times New Roman" w:hAnsi="Times New Roman" w:cs="Times New Roman"/>
          <w:color w:val="000000"/>
          <w:sz w:val="24"/>
          <w:szCs w:val="26"/>
          <w:lang w:eastAsia="tr-TR"/>
        </w:rPr>
        <w:t xml:space="preserve"> 5., 10., 13. ve 125. maddelerine  dayanılmış, 35. ve 36. maddeleri ise ilgili görülmüştür.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IV- İLK İNCELEME</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xml:space="preserve"> </w:t>
      </w:r>
      <w:proofErr w:type="gramStart"/>
      <w:r w:rsidRPr="00057257">
        <w:rPr>
          <w:rFonts w:ascii="Times New Roman" w:eastAsia="Times New Roman" w:hAnsi="Times New Roman" w:cs="Times New Roman"/>
          <w:sz w:val="24"/>
          <w:szCs w:val="26"/>
          <w:lang w:eastAsia="tr-TR"/>
        </w:rPr>
        <w:t xml:space="preserve">Anayasa Mahkemesi İçtüzüğü hükümleri uyarınca Haşim KILIÇ, </w:t>
      </w:r>
      <w:proofErr w:type="spellStart"/>
      <w:r w:rsidRPr="00057257">
        <w:rPr>
          <w:rFonts w:ascii="Times New Roman" w:eastAsia="Times New Roman" w:hAnsi="Times New Roman" w:cs="Times New Roman"/>
          <w:sz w:val="24"/>
          <w:szCs w:val="26"/>
          <w:lang w:eastAsia="tr-TR"/>
        </w:rPr>
        <w:t>Serruh</w:t>
      </w:r>
      <w:proofErr w:type="spellEnd"/>
      <w:r w:rsidRPr="00057257">
        <w:rPr>
          <w:rFonts w:ascii="Times New Roman" w:eastAsia="Times New Roman" w:hAnsi="Times New Roman" w:cs="Times New Roman"/>
          <w:sz w:val="24"/>
          <w:szCs w:val="26"/>
          <w:lang w:eastAsia="tr-TR"/>
        </w:rPr>
        <w:t xml:space="preserve"> KALELİ, Alparslan ALTAN, Mehmet ERTEN, Serdar ÖZGÜLDÜR, Osman </w:t>
      </w:r>
      <w:proofErr w:type="spellStart"/>
      <w:r w:rsidRPr="00057257">
        <w:rPr>
          <w:rFonts w:ascii="Times New Roman" w:eastAsia="Times New Roman" w:hAnsi="Times New Roman" w:cs="Times New Roman"/>
          <w:sz w:val="24"/>
          <w:szCs w:val="26"/>
          <w:lang w:eastAsia="tr-TR"/>
        </w:rPr>
        <w:t>Alifeyyaz</w:t>
      </w:r>
      <w:proofErr w:type="spellEnd"/>
      <w:r w:rsidRPr="00057257">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057257">
        <w:rPr>
          <w:rFonts w:ascii="Times New Roman" w:eastAsia="Times New Roman" w:hAnsi="Times New Roman" w:cs="Times New Roman"/>
          <w:sz w:val="24"/>
          <w:szCs w:val="26"/>
          <w:lang w:eastAsia="tr-TR"/>
        </w:rPr>
        <w:lastRenderedPageBreak/>
        <w:t>Hicabi</w:t>
      </w:r>
      <w:proofErr w:type="spellEnd"/>
      <w:r w:rsidRPr="00057257">
        <w:rPr>
          <w:rFonts w:ascii="Times New Roman" w:eastAsia="Times New Roman" w:hAnsi="Times New Roman" w:cs="Times New Roman"/>
          <w:sz w:val="24"/>
          <w:szCs w:val="26"/>
          <w:lang w:eastAsia="tr-TR"/>
        </w:rPr>
        <w:t xml:space="preserve"> DURSUN, Celal Mümtaz AKINCI, Erdal TERCAN, Muammer TOPAL ve Zühtü </w:t>
      </w:r>
      <w:proofErr w:type="spellStart"/>
      <w:r w:rsidRPr="00057257">
        <w:rPr>
          <w:rFonts w:ascii="Times New Roman" w:eastAsia="Times New Roman" w:hAnsi="Times New Roman" w:cs="Times New Roman"/>
          <w:sz w:val="24"/>
          <w:szCs w:val="26"/>
          <w:lang w:eastAsia="tr-TR"/>
        </w:rPr>
        <w:t>ARSLAN'ın</w:t>
      </w:r>
      <w:proofErr w:type="spellEnd"/>
      <w:r w:rsidRPr="00057257">
        <w:rPr>
          <w:rFonts w:ascii="Times New Roman" w:eastAsia="Times New Roman" w:hAnsi="Times New Roman" w:cs="Times New Roman"/>
          <w:sz w:val="24"/>
          <w:szCs w:val="26"/>
          <w:lang w:eastAsia="tr-TR"/>
        </w:rPr>
        <w:t xml:space="preserve"> katılımlarıyla 3.4.2013 gününde yapılan ilk inceleme toplantısında, dosyada eksiklik bulunmadığından işin esasının incelenmesine OYBİRLİĞİYLE</w:t>
      </w:r>
      <w:r w:rsidRPr="00057257">
        <w:rPr>
          <w:rFonts w:ascii="Times New Roman" w:eastAsia="Times New Roman" w:hAnsi="Times New Roman" w:cs="Times New Roman"/>
          <w:b/>
          <w:bCs/>
          <w:sz w:val="24"/>
          <w:szCs w:val="26"/>
          <w:lang w:eastAsia="tr-TR"/>
        </w:rPr>
        <w:t> </w:t>
      </w:r>
      <w:r w:rsidRPr="00057257">
        <w:rPr>
          <w:rFonts w:ascii="Times New Roman" w:eastAsia="Times New Roman" w:hAnsi="Times New Roman" w:cs="Times New Roman"/>
          <w:sz w:val="24"/>
          <w:szCs w:val="26"/>
          <w:lang w:eastAsia="tr-TR"/>
        </w:rPr>
        <w:t>karar verilmiştir.</w:t>
      </w:r>
      <w:proofErr w:type="gramEnd"/>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b/>
          <w:bCs/>
          <w:color w:val="000000"/>
          <w:sz w:val="24"/>
          <w:szCs w:val="26"/>
          <w:lang w:eastAsia="tr-TR"/>
        </w:rPr>
        <w:t>V- ESASIN İNCELENMESİ</w:t>
      </w:r>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color w:val="000000"/>
          <w:sz w:val="24"/>
          <w:szCs w:val="26"/>
          <w:lang w:eastAsia="tr-TR"/>
        </w:rPr>
        <w:t>Başvuru kararı ve ekleri, Raportör Erhan TUTAL tarafından hazırlanan işin esasına ilişkin rapor, itiraz konusu yasa kuralı, dayanılan ve ilgili görülen Anayasa kuralları ve bunların gerekçeleri ile diğer yasama belgeleri okunup incelendikten sonra gereği görüşülüp düşünüldü:    </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color w:val="000000"/>
          <w:sz w:val="24"/>
          <w:szCs w:val="26"/>
          <w:lang w:eastAsia="tr-TR"/>
        </w:rPr>
        <w:t>Başvuru kararında, itiraz konusu kuralın, insan haklarına saygılı demokratik hukuk devleti ilkesiyle bağdaşmadığı, şahısların alacakları ile ilgili olarak spor kulüplerinin isim hakkı gelirlerinin haczedilememesinin hak arama özgürlüğünün kullanılamaması sonucunu doğurduğu, kamu alacakları yönünden haciz yasağı konulmazken vatandaşların alacakları bakımından haciz yasağı getirilmesinin eşitlik ilkesi ile bağdaşmadığı belirtilerek kuralın, Anayasa'nın 2</w:t>
      </w:r>
      <w:proofErr w:type="gramStart"/>
      <w:r w:rsidRPr="00057257">
        <w:rPr>
          <w:rFonts w:ascii="Times New Roman" w:eastAsia="Times New Roman" w:hAnsi="Times New Roman" w:cs="Times New Roman"/>
          <w:color w:val="000000"/>
          <w:sz w:val="24"/>
          <w:szCs w:val="26"/>
          <w:lang w:eastAsia="tr-TR"/>
        </w:rPr>
        <w:t>.,</w:t>
      </w:r>
      <w:proofErr w:type="gramEnd"/>
      <w:r w:rsidRPr="00057257">
        <w:rPr>
          <w:rFonts w:ascii="Times New Roman" w:eastAsia="Times New Roman" w:hAnsi="Times New Roman" w:cs="Times New Roman"/>
          <w:color w:val="000000"/>
          <w:sz w:val="24"/>
          <w:szCs w:val="26"/>
          <w:lang w:eastAsia="tr-TR"/>
        </w:rPr>
        <w:t xml:space="preserve"> 5., 10., 13. ve 125. maddelerine aykırı olduğu ileri sürülmüştür.</w:t>
      </w:r>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35. ve 36.  maddeleri yönünden de incelenmiştir.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57257">
        <w:rPr>
          <w:rFonts w:ascii="Times New Roman" w:eastAsia="Times New Roman" w:hAnsi="Times New Roman" w:cs="Times New Roman"/>
          <w:color w:val="000000"/>
          <w:sz w:val="24"/>
          <w:szCs w:val="26"/>
          <w:lang w:eastAsia="tr-TR"/>
        </w:rPr>
        <w:t>İtiraz konusu kural, kamu kurum ve kuruluşlarına ait alacaklar hariç olmak üzere tescilli spor kulüplerinin Spor Toto Teşkilat Başkanlığı nezdindeki isim haklarından doğan alacaklarının haczedilemeyeceğini ve bu alacakların devir ve temlik edilemeyeceğini düzenlemektedir.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color w:val="000000"/>
          <w:sz w:val="24"/>
          <w:szCs w:val="26"/>
          <w:lang w:eastAsia="tr-TR"/>
        </w:rPr>
        <w:t>Anayasa'nın 35. maddesinde, herkesin, mülkiyet ve miras haklarına sahip olduğu, bu hakların ancak kamu yararı amacıyla, kanunla sınırlanabileceği, mülkiyet hakkının kullanılmasının toplum yararına aykırı olamayacağı hükme bağlanmıştır. Mülkiyet hakkı, kişiye başkasının hakkına zarar vermemek ve kanunların koyduğu sınırlamalara uymak koşuluyla, sahibi olduğu şeyi dilediği gibi kullanma, ürünlerinden yararlanma ve tasarruf olanağı veren bir haktır.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xml:space="preserve">Demokratik bir toplumda temel hak ve özgürlüklere getirilen sınırlamanın, bu sınırlamayla güdülen amacın gerektirdiğinden fazla olması düşünülemez. Demokratik hukuk devletinde güdülen amaç ne olursa olsun, kısıtlamaların, bu rejimlere özgü olmayan </w:t>
      </w:r>
      <w:r w:rsidRPr="00057257">
        <w:rPr>
          <w:rFonts w:ascii="Times New Roman" w:eastAsia="Times New Roman" w:hAnsi="Times New Roman" w:cs="Times New Roman"/>
          <w:sz w:val="24"/>
          <w:szCs w:val="26"/>
          <w:lang w:eastAsia="tr-TR"/>
        </w:rPr>
        <w:lastRenderedPageBreak/>
        <w:t>yöntemlerle yapılmaması ve belli bir özgürlüğün kullanılmasını önemli ölçüde zorlaştıracak ya da ortadan kaldıracak düzeye vardırılmaması gerekir.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Diğer taraftan, Anayasa'nın 36. maddesinde, hak arama özgürlüğü güvence altına alınmıştır. Hak arama özgürlüğünün temel unsurlarından biri mahkemeye erişim hakkıdır. </w:t>
      </w:r>
      <w:r w:rsidRPr="00057257">
        <w:rPr>
          <w:rFonts w:ascii="Times New Roman" w:eastAsia="Times New Roman" w:hAnsi="Times New Roman" w:cs="Times New Roman"/>
          <w:color w:val="000000"/>
          <w:sz w:val="24"/>
          <w:szCs w:val="26"/>
          <w:lang w:eastAsia="tr-TR"/>
        </w:rPr>
        <w:t>Mahkemeye erişim hakkı, hukuki bir uyuşmazlığın bu konuda karar verme yetkisine sahip bir mahkeme önüne götürülmesi hakkını da kapsar. </w:t>
      </w:r>
      <w:r w:rsidRPr="00057257">
        <w:rPr>
          <w:rFonts w:ascii="Times New Roman" w:eastAsia="Times New Roman" w:hAnsi="Times New Roman" w:cs="Times New Roman"/>
          <w:sz w:val="24"/>
          <w:szCs w:val="26"/>
          <w:lang w:eastAsia="tr-TR"/>
        </w:rPr>
        <w:t>Hak arama özgürlüğü demokratik hukuk devletinin vazgeçilmez unsurlarından biri olup tüm bireyler açısından mümkün olan en geniş şekilde güvence altına alınmalıdır.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color w:val="000000"/>
          <w:sz w:val="24"/>
          <w:szCs w:val="26"/>
          <w:lang w:eastAsia="tr-TR"/>
        </w:rPr>
        <w:t>T</w:t>
      </w:r>
      <w:r w:rsidRPr="00057257">
        <w:rPr>
          <w:rFonts w:ascii="Times New Roman" w:eastAsia="Times New Roman" w:hAnsi="Times New Roman" w:cs="Times New Roman"/>
          <w:sz w:val="24"/>
          <w:szCs w:val="26"/>
          <w:lang w:eastAsia="tr-TR"/>
        </w:rPr>
        <w:t>escilli spor kulüplerinin Spor Toto Teşkilat Başkanlığı nezdindeki isim haklarından doğan alacaklarının haczedilemeyeceğini düzenleyen </w:t>
      </w:r>
      <w:r w:rsidRPr="00057257">
        <w:rPr>
          <w:rFonts w:ascii="Times New Roman" w:eastAsia="Times New Roman" w:hAnsi="Times New Roman" w:cs="Times New Roman"/>
          <w:color w:val="000000"/>
          <w:sz w:val="24"/>
          <w:szCs w:val="26"/>
          <w:lang w:eastAsia="tr-TR"/>
        </w:rPr>
        <w:t>kural, spor kulüplerinden alacağı olan kişiler tarafından alacak davası açma ve icra takibi yapma hakkının kullanılmasını etkisizleştirmekte, böylece hak arama özgürlüğünü bu davalar yönünden ortadan kaldırmaktadır.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color w:val="000000"/>
          <w:sz w:val="24"/>
          <w:szCs w:val="26"/>
          <w:lang w:eastAsia="tr-TR"/>
        </w:rPr>
        <w:t>Öte yandan, t</w:t>
      </w:r>
      <w:r w:rsidRPr="00057257">
        <w:rPr>
          <w:rFonts w:ascii="Times New Roman" w:eastAsia="Times New Roman" w:hAnsi="Times New Roman" w:cs="Times New Roman"/>
          <w:sz w:val="24"/>
          <w:szCs w:val="26"/>
          <w:lang w:eastAsia="tr-TR"/>
        </w:rPr>
        <w:t>escilli spor kulüplerinin Spor Toto Teşkilat Başkanlığı nezdindeki isim haklarından doğan alacaklarının devir ve temlik edilememesi, spor kulüplerinin, alacakları üzerinde hukuki tasarrufta bulunamamaları sonucunu doğurduğundan, bu niteliği ile itiraz konusu kural, mülkiyet hakkının ölçüsüz biçimde sınırlandırılmasına, hakkın özüne dokunarak kullanılamaz hâle gelmesine yol açacak niteliktedir.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color w:val="000000"/>
          <w:spacing w:val="5"/>
          <w:sz w:val="24"/>
          <w:szCs w:val="26"/>
          <w:lang w:eastAsia="tr-TR"/>
        </w:rPr>
        <w:t>Açıklanan nedenlerle, itiraz konusu kural Anayasa'nın 13</w:t>
      </w:r>
      <w:proofErr w:type="gramStart"/>
      <w:r w:rsidRPr="00057257">
        <w:rPr>
          <w:rFonts w:ascii="Times New Roman" w:eastAsia="Times New Roman" w:hAnsi="Times New Roman" w:cs="Times New Roman"/>
          <w:color w:val="000000"/>
          <w:spacing w:val="5"/>
          <w:sz w:val="24"/>
          <w:szCs w:val="26"/>
          <w:lang w:eastAsia="tr-TR"/>
        </w:rPr>
        <w:t>.,</w:t>
      </w:r>
      <w:proofErr w:type="gramEnd"/>
      <w:r w:rsidRPr="00057257">
        <w:rPr>
          <w:rFonts w:ascii="Times New Roman" w:eastAsia="Times New Roman" w:hAnsi="Times New Roman" w:cs="Times New Roman"/>
          <w:color w:val="000000"/>
          <w:spacing w:val="5"/>
          <w:sz w:val="24"/>
          <w:szCs w:val="26"/>
          <w:lang w:eastAsia="tr-TR"/>
        </w:rPr>
        <w:t xml:space="preserve"> 35. ve 36. maddelerine aykırıdır. İptali gerekir.  </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color w:val="000000"/>
          <w:spacing w:val="5"/>
          <w:sz w:val="24"/>
          <w:szCs w:val="26"/>
          <w:lang w:eastAsia="tr-TR"/>
        </w:rPr>
        <w:t>Kural, Anayasa'nın 13</w:t>
      </w:r>
      <w:proofErr w:type="gramStart"/>
      <w:r w:rsidRPr="00057257">
        <w:rPr>
          <w:rFonts w:ascii="Times New Roman" w:eastAsia="Times New Roman" w:hAnsi="Times New Roman" w:cs="Times New Roman"/>
          <w:color w:val="000000"/>
          <w:spacing w:val="5"/>
          <w:sz w:val="24"/>
          <w:szCs w:val="26"/>
          <w:lang w:eastAsia="tr-TR"/>
        </w:rPr>
        <w:t>.,</w:t>
      </w:r>
      <w:proofErr w:type="gramEnd"/>
      <w:r w:rsidRPr="00057257">
        <w:rPr>
          <w:rFonts w:ascii="Times New Roman" w:eastAsia="Times New Roman" w:hAnsi="Times New Roman" w:cs="Times New Roman"/>
          <w:color w:val="000000"/>
          <w:spacing w:val="5"/>
          <w:sz w:val="24"/>
          <w:szCs w:val="26"/>
          <w:lang w:eastAsia="tr-TR"/>
        </w:rPr>
        <w:t xml:space="preserve"> 35. ve 36. maddelerine aykırı görülerek iptal edildiğinden, Anayasa'nın 2., 5., 10. ve 125. maddeleri yönünden incelenmemiştir.</w:t>
      </w:r>
    </w:p>
    <w:p w:rsid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b/>
          <w:bCs/>
          <w:sz w:val="24"/>
          <w:szCs w:val="26"/>
          <w:lang w:eastAsia="tr-TR"/>
        </w:rPr>
        <w:t>VI- SONUÇ</w:t>
      </w:r>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xml:space="preserve"> </w:t>
      </w:r>
      <w:proofErr w:type="gramStart"/>
      <w:r w:rsidRPr="00057257">
        <w:rPr>
          <w:rFonts w:ascii="Times New Roman" w:eastAsia="Times New Roman" w:hAnsi="Times New Roman" w:cs="Times New Roman"/>
          <w:sz w:val="24"/>
          <w:szCs w:val="26"/>
          <w:lang w:eastAsia="tr-TR"/>
        </w:rPr>
        <w:t>21.5.1986 günlü, 3289 sayılı Spor Genel Müdürlüğünün Teşkilat ve Görevleri Hakkında Kanun'un ek 9. maddesine, 29.3.2011 günlü, 6215 sayılı Kanun'un 10. maddesiyle eklenen </w:t>
      </w:r>
      <w:r w:rsidRPr="00057257">
        <w:rPr>
          <w:rFonts w:ascii="Times New Roman" w:eastAsia="Times New Roman" w:hAnsi="Times New Roman" w:cs="Times New Roman"/>
          <w:i/>
          <w:iCs/>
          <w:sz w:val="24"/>
          <w:szCs w:val="26"/>
          <w:lang w:eastAsia="tr-TR"/>
        </w:rPr>
        <w:t>'Kamu kurum ve kuruluşlarına ait alacaklar hariç olmak üzere, spor kulüplerinin Spor Toto Teşkilat Başkanlığı nezdindeki isim haklarından doğan alacakları haczedilemez ve bu alacaklar devir ve temlik edilemez.'</w:t>
      </w:r>
      <w:r w:rsidRPr="00057257">
        <w:rPr>
          <w:rFonts w:ascii="Times New Roman" w:eastAsia="Times New Roman" w:hAnsi="Times New Roman" w:cs="Times New Roman"/>
          <w:sz w:val="24"/>
          <w:szCs w:val="26"/>
          <w:lang w:eastAsia="tr-TR"/>
        </w:rPr>
        <w:t> biçimindeki yirminci fıkranın Anayasa'ya aykırı olduğuna ve İPTALİNE,</w:t>
      </w:r>
      <w:r w:rsidRPr="00057257">
        <w:rPr>
          <w:rFonts w:ascii="Times New Roman" w:eastAsia="Times New Roman" w:hAnsi="Times New Roman" w:cs="Times New Roman"/>
          <w:b/>
          <w:bCs/>
          <w:sz w:val="24"/>
          <w:szCs w:val="26"/>
          <w:lang w:eastAsia="tr-TR"/>
        </w:rPr>
        <w:t> </w:t>
      </w:r>
      <w:r w:rsidRPr="00057257">
        <w:rPr>
          <w:rFonts w:ascii="Times New Roman" w:eastAsia="Times New Roman" w:hAnsi="Times New Roman" w:cs="Times New Roman"/>
          <w:sz w:val="24"/>
          <w:szCs w:val="26"/>
          <w:lang w:eastAsia="tr-TR"/>
        </w:rPr>
        <w:t>6.6.2013 gününde OYBİRLİĞİYLE</w:t>
      </w:r>
      <w:r w:rsidRPr="00057257">
        <w:rPr>
          <w:rFonts w:ascii="Times New Roman" w:eastAsia="Times New Roman" w:hAnsi="Times New Roman" w:cs="Times New Roman"/>
          <w:b/>
          <w:bCs/>
          <w:sz w:val="24"/>
          <w:szCs w:val="26"/>
          <w:lang w:eastAsia="tr-TR"/>
        </w:rPr>
        <w:t> </w:t>
      </w:r>
      <w:r w:rsidRPr="00057257">
        <w:rPr>
          <w:rFonts w:ascii="Times New Roman" w:eastAsia="Times New Roman" w:hAnsi="Times New Roman" w:cs="Times New Roman"/>
          <w:sz w:val="24"/>
          <w:szCs w:val="26"/>
          <w:lang w:eastAsia="tr-TR"/>
        </w:rPr>
        <w:t>karar verildi.  </w:t>
      </w:r>
      <w:proofErr w:type="gramEnd"/>
    </w:p>
    <w:p w:rsidR="00057257" w:rsidRPr="00057257" w:rsidRDefault="00057257" w:rsidP="00057257">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7257" w:rsidRPr="00057257" w:rsidTr="00057257">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Başkan</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Başkanvekili</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7257">
              <w:rPr>
                <w:rFonts w:ascii="Times New Roman" w:eastAsia="Times New Roman" w:hAnsi="Times New Roman" w:cs="Times New Roman"/>
                <w:sz w:val="24"/>
                <w:szCs w:val="26"/>
                <w:lang w:eastAsia="tr-TR"/>
              </w:rPr>
              <w:t>Serruh</w:t>
            </w:r>
            <w:proofErr w:type="spellEnd"/>
            <w:r w:rsidRPr="0005725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Başkanvekili</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Alparslan ALTAN</w:t>
            </w:r>
          </w:p>
        </w:tc>
      </w:tr>
    </w:tbl>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7257" w:rsidRPr="00057257" w:rsidTr="00057257">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lastRenderedPageBreak/>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xml:space="preserve">Osman </w:t>
            </w:r>
            <w:proofErr w:type="spellStart"/>
            <w:r w:rsidRPr="00057257">
              <w:rPr>
                <w:rFonts w:ascii="Times New Roman" w:eastAsia="Times New Roman" w:hAnsi="Times New Roman" w:cs="Times New Roman"/>
                <w:sz w:val="24"/>
                <w:szCs w:val="26"/>
                <w:lang w:eastAsia="tr-TR"/>
              </w:rPr>
              <w:t>Alifeyyaz</w:t>
            </w:r>
            <w:proofErr w:type="spellEnd"/>
            <w:r w:rsidRPr="00057257">
              <w:rPr>
                <w:rFonts w:ascii="Times New Roman" w:eastAsia="Times New Roman" w:hAnsi="Times New Roman" w:cs="Times New Roman"/>
                <w:sz w:val="24"/>
                <w:szCs w:val="26"/>
                <w:lang w:eastAsia="tr-TR"/>
              </w:rPr>
              <w:t xml:space="preserve"> PAKSÜT</w:t>
            </w:r>
          </w:p>
        </w:tc>
      </w:tr>
    </w:tbl>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7257" w:rsidRPr="00057257" w:rsidTr="00057257">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Burhan ÜSTÜN</w:t>
            </w:r>
          </w:p>
        </w:tc>
      </w:tr>
    </w:tbl>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057257" w:rsidRPr="00057257" w:rsidTr="00057257">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57257">
              <w:rPr>
                <w:rFonts w:ascii="Times New Roman" w:eastAsia="Times New Roman" w:hAnsi="Times New Roman" w:cs="Times New Roman"/>
                <w:sz w:val="24"/>
                <w:szCs w:val="26"/>
                <w:lang w:eastAsia="tr-TR"/>
              </w:rPr>
              <w:t>Hicabi</w:t>
            </w:r>
            <w:proofErr w:type="spellEnd"/>
            <w:r w:rsidRPr="00057257">
              <w:rPr>
                <w:rFonts w:ascii="Times New Roman" w:eastAsia="Times New Roman" w:hAnsi="Times New Roman" w:cs="Times New Roman"/>
                <w:sz w:val="24"/>
                <w:szCs w:val="26"/>
                <w:lang w:eastAsia="tr-TR"/>
              </w:rPr>
              <w:t xml:space="preserve"> DURSUN</w:t>
            </w:r>
          </w:p>
        </w:tc>
      </w:tr>
    </w:tbl>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6"/>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057257" w:rsidRPr="00057257" w:rsidTr="00057257">
        <w:tc>
          <w:tcPr>
            <w:tcW w:w="2500"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Muammer TOPAL</w:t>
            </w:r>
          </w:p>
        </w:tc>
      </w:tr>
    </w:tbl>
    <w:p w:rsid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p w:rsidR="00057257" w:rsidRPr="00057257" w:rsidRDefault="00057257" w:rsidP="00057257">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057257" w:rsidRPr="00057257" w:rsidTr="00057257">
        <w:tc>
          <w:tcPr>
            <w:tcW w:w="2500"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Zühtü ARSLAN</w:t>
            </w:r>
          </w:p>
        </w:tc>
        <w:tc>
          <w:tcPr>
            <w:tcW w:w="2500" w:type="pct"/>
            <w:tcMar>
              <w:top w:w="0" w:type="dxa"/>
              <w:left w:w="70" w:type="dxa"/>
              <w:bottom w:w="0" w:type="dxa"/>
              <w:right w:w="70" w:type="dxa"/>
            </w:tcMar>
            <w:hideMark/>
          </w:tcPr>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Üye</w:t>
            </w:r>
          </w:p>
          <w:p w:rsidR="00057257" w:rsidRPr="00057257" w:rsidRDefault="00057257" w:rsidP="0005725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57257">
              <w:rPr>
                <w:rFonts w:ascii="Times New Roman" w:eastAsia="Times New Roman" w:hAnsi="Times New Roman" w:cs="Times New Roman"/>
                <w:sz w:val="24"/>
                <w:szCs w:val="26"/>
                <w:lang w:eastAsia="tr-TR"/>
              </w:rPr>
              <w:t>M. Emin KUZ</w:t>
            </w:r>
          </w:p>
        </w:tc>
      </w:tr>
    </w:tbl>
    <w:p w:rsidR="00CE1FB9" w:rsidRPr="00057257" w:rsidRDefault="00CE1FB9" w:rsidP="00057257">
      <w:pPr>
        <w:shd w:val="clear" w:color="auto" w:fill="FFFFFF"/>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p>
    <w:sectPr w:rsidR="00CE1FB9" w:rsidRPr="00057257" w:rsidSect="000572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C8" w:rsidRDefault="007066C8" w:rsidP="00057257">
      <w:pPr>
        <w:spacing w:after="0" w:line="240" w:lineRule="auto"/>
      </w:pPr>
      <w:r>
        <w:separator/>
      </w:r>
    </w:p>
  </w:endnote>
  <w:endnote w:type="continuationSeparator" w:id="0">
    <w:p w:rsidR="007066C8" w:rsidRDefault="007066C8" w:rsidP="0005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7" w:rsidRDefault="00057257" w:rsidP="009D72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57257" w:rsidRDefault="00057257" w:rsidP="000572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7" w:rsidRPr="00057257" w:rsidRDefault="00057257" w:rsidP="009D7218">
    <w:pPr>
      <w:pStyle w:val="Altbilgi"/>
      <w:framePr w:wrap="around" w:vAnchor="text" w:hAnchor="margin" w:xAlign="right" w:y="1"/>
      <w:rPr>
        <w:rStyle w:val="SayfaNumaras"/>
        <w:rFonts w:ascii="Times New Roman" w:hAnsi="Times New Roman" w:cs="Times New Roman"/>
      </w:rPr>
    </w:pPr>
    <w:r w:rsidRPr="00057257">
      <w:rPr>
        <w:rStyle w:val="SayfaNumaras"/>
        <w:rFonts w:ascii="Times New Roman" w:hAnsi="Times New Roman" w:cs="Times New Roman"/>
      </w:rPr>
      <w:fldChar w:fldCharType="begin"/>
    </w:r>
    <w:r w:rsidRPr="00057257">
      <w:rPr>
        <w:rStyle w:val="SayfaNumaras"/>
        <w:rFonts w:ascii="Times New Roman" w:hAnsi="Times New Roman" w:cs="Times New Roman"/>
      </w:rPr>
      <w:instrText xml:space="preserve">PAGE  </w:instrText>
    </w:r>
    <w:r w:rsidRPr="00057257">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57257">
      <w:rPr>
        <w:rStyle w:val="SayfaNumaras"/>
        <w:rFonts w:ascii="Times New Roman" w:hAnsi="Times New Roman" w:cs="Times New Roman"/>
      </w:rPr>
      <w:fldChar w:fldCharType="end"/>
    </w:r>
  </w:p>
  <w:p w:rsidR="00057257" w:rsidRPr="00057257" w:rsidRDefault="00057257" w:rsidP="000572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7" w:rsidRDefault="000572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C8" w:rsidRDefault="007066C8" w:rsidP="00057257">
      <w:pPr>
        <w:spacing w:after="0" w:line="240" w:lineRule="auto"/>
      </w:pPr>
      <w:r>
        <w:separator/>
      </w:r>
    </w:p>
  </w:footnote>
  <w:footnote w:type="continuationSeparator" w:id="0">
    <w:p w:rsidR="007066C8" w:rsidRDefault="007066C8" w:rsidP="00057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7" w:rsidRDefault="000572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7" w:rsidRDefault="000572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/35</w:t>
    </w:r>
  </w:p>
  <w:p w:rsidR="00057257" w:rsidRDefault="000572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/75</w:t>
    </w:r>
  </w:p>
  <w:p w:rsidR="00057257" w:rsidRPr="00057257" w:rsidRDefault="000572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7" w:rsidRDefault="000572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6E"/>
    <w:rsid w:val="00057257"/>
    <w:rsid w:val="007066C8"/>
    <w:rsid w:val="00CE1FB9"/>
    <w:rsid w:val="00F51F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86C1-41B8-468A-9CAD-FC07C9A4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57257"/>
    <w:rPr>
      <w:color w:val="0000FF"/>
      <w:u w:val="single"/>
    </w:rPr>
  </w:style>
  <w:style w:type="paragraph" w:styleId="NormalWeb">
    <w:name w:val="Normal (Web)"/>
    <w:basedOn w:val="Normal"/>
    <w:uiPriority w:val="99"/>
    <w:semiHidden/>
    <w:unhideWhenUsed/>
    <w:rsid w:val="000572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0572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57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7257"/>
  </w:style>
  <w:style w:type="paragraph" w:styleId="Altbilgi">
    <w:name w:val="footer"/>
    <w:basedOn w:val="Normal"/>
    <w:link w:val="AltbilgiChar"/>
    <w:uiPriority w:val="99"/>
    <w:unhideWhenUsed/>
    <w:rsid w:val="00057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7257"/>
  </w:style>
  <w:style w:type="character" w:styleId="SayfaNumaras">
    <w:name w:val="page number"/>
    <w:basedOn w:val="VarsaylanParagrafYazTipi"/>
    <w:uiPriority w:val="99"/>
    <w:semiHidden/>
    <w:unhideWhenUsed/>
    <w:rsid w:val="00057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003456">
      <w:bodyDiv w:val="1"/>
      <w:marLeft w:val="0"/>
      <w:marRight w:val="0"/>
      <w:marTop w:val="0"/>
      <w:marBottom w:val="0"/>
      <w:divBdr>
        <w:top w:val="none" w:sz="0" w:space="0" w:color="auto"/>
        <w:left w:val="none" w:sz="0" w:space="0" w:color="auto"/>
        <w:bottom w:val="none" w:sz="0" w:space="0" w:color="auto"/>
        <w:right w:val="none" w:sz="0" w:space="0" w:color="auto"/>
      </w:divBdr>
      <w:divsChild>
        <w:div w:id="189490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1141</Words>
  <Characters>6504</Characters>
  <Application>Microsoft Office Word</Application>
  <DocSecurity>0</DocSecurity>
  <Lines>54</Lines>
  <Paragraphs>15</Paragraphs>
  <ScaleCrop>false</ScaleCrop>
  <Company/>
  <LinksUpToDate>false</LinksUpToDate>
  <CharactersWithSpaces>7630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2019-02-15T12:29:00Z</dcterms:created>
  <dcterms:modified xsi:type="dcterms:W3CDTF">2019-02-15T12:32:00Z</dcterms:modified>
</cp:coreProperties>
</file>