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1C" w:rsidRPr="002B071C" w:rsidRDefault="002B071C" w:rsidP="002B071C">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2B071C">
        <w:rPr>
          <w:rFonts w:ascii="Times New Roman" w:eastAsia="Times New Roman" w:hAnsi="Times New Roman" w:cs="Times New Roman"/>
          <w:b/>
          <w:bCs/>
          <w:color w:val="000000"/>
          <w:sz w:val="24"/>
          <w:szCs w:val="30"/>
          <w:lang w:eastAsia="tr-TR"/>
        </w:rPr>
        <w:t>ANAYASA MAHKEMESİ KARARI</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szCs w:val="19"/>
          <w:lang w:eastAsia="tr-TR"/>
        </w:rPr>
        <w:t> </w:t>
      </w:r>
    </w:p>
    <w:p w:rsidR="002B071C" w:rsidRPr="002B071C" w:rsidRDefault="002B071C" w:rsidP="002B071C">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 </w:t>
      </w:r>
      <w:r w:rsidRPr="002B071C">
        <w:rPr>
          <w:rFonts w:ascii="Times New Roman" w:eastAsia="Times New Roman" w:hAnsi="Times New Roman" w:cs="Times New Roman"/>
          <w:b/>
          <w:bCs/>
          <w:color w:val="000000"/>
          <w:sz w:val="24"/>
          <w:lang w:eastAsia="tr-TR"/>
        </w:rPr>
        <w:t>: 2013</w:t>
      </w:r>
      <w:proofErr w:type="gramEnd"/>
      <w:r w:rsidRPr="002B071C">
        <w:rPr>
          <w:rFonts w:ascii="Times New Roman" w:eastAsia="Times New Roman" w:hAnsi="Times New Roman" w:cs="Times New Roman"/>
          <w:b/>
          <w:bCs/>
          <w:color w:val="000000"/>
          <w:sz w:val="24"/>
          <w:lang w:eastAsia="tr-TR"/>
        </w:rPr>
        <w:t>/14</w:t>
      </w:r>
    </w:p>
    <w:p w:rsidR="002B071C" w:rsidRPr="002B071C" w:rsidRDefault="002B071C" w:rsidP="002B071C">
      <w:pPr>
        <w:shd w:val="clear" w:color="auto" w:fill="FFFFFF"/>
        <w:spacing w:after="0" w:line="240" w:lineRule="auto"/>
        <w:jc w:val="both"/>
        <w:rPr>
          <w:rFonts w:ascii="Times New Roman" w:eastAsia="Times New Roman" w:hAnsi="Times New Roman" w:cs="Times New Roman"/>
          <w:b/>
          <w:color w:val="000000"/>
          <w:sz w:val="24"/>
          <w:lang w:eastAsia="tr-TR"/>
        </w:rPr>
      </w:pPr>
      <w:r w:rsidRPr="002B071C">
        <w:rPr>
          <w:rFonts w:ascii="Times New Roman" w:eastAsia="Times New Roman" w:hAnsi="Times New Roman" w:cs="Times New Roman"/>
          <w:b/>
          <w:bCs/>
          <w:color w:val="000000"/>
          <w:sz w:val="24"/>
          <w:lang w:eastAsia="tr-TR"/>
        </w:rPr>
        <w:t xml:space="preserve">Karar </w:t>
      </w:r>
      <w:proofErr w:type="gramStart"/>
      <w:r w:rsidRPr="002B071C">
        <w:rPr>
          <w:rFonts w:ascii="Times New Roman" w:eastAsia="Times New Roman" w:hAnsi="Times New Roman" w:cs="Times New Roman"/>
          <w:b/>
          <w:bCs/>
          <w:color w:val="000000"/>
          <w:sz w:val="24"/>
          <w:lang w:eastAsia="tr-TR"/>
        </w:rPr>
        <w:t>Sayısı : 2013</w:t>
      </w:r>
      <w:proofErr w:type="gramEnd"/>
      <w:r w:rsidRPr="002B071C">
        <w:rPr>
          <w:rFonts w:ascii="Times New Roman" w:eastAsia="Times New Roman" w:hAnsi="Times New Roman" w:cs="Times New Roman"/>
          <w:b/>
          <w:bCs/>
          <w:color w:val="000000"/>
          <w:sz w:val="24"/>
          <w:lang w:eastAsia="tr-TR"/>
        </w:rPr>
        <w:t>/56</w:t>
      </w:r>
    </w:p>
    <w:p w:rsidR="002B071C" w:rsidRPr="002B071C" w:rsidRDefault="002B071C" w:rsidP="002B071C">
      <w:pPr>
        <w:shd w:val="clear" w:color="auto" w:fill="FFFFFF"/>
        <w:spacing w:after="0" w:line="240" w:lineRule="auto"/>
        <w:jc w:val="both"/>
        <w:rPr>
          <w:rFonts w:ascii="Times New Roman" w:eastAsia="Times New Roman" w:hAnsi="Times New Roman" w:cs="Times New Roman"/>
          <w:b/>
          <w:color w:val="000000"/>
          <w:sz w:val="24"/>
          <w:lang w:eastAsia="tr-TR"/>
        </w:rPr>
      </w:pPr>
      <w:r w:rsidRPr="002B071C">
        <w:rPr>
          <w:rFonts w:ascii="Times New Roman" w:eastAsia="Times New Roman" w:hAnsi="Times New Roman" w:cs="Times New Roman"/>
          <w:b/>
          <w:bCs/>
          <w:color w:val="000000"/>
          <w:sz w:val="24"/>
          <w:lang w:eastAsia="tr-TR"/>
        </w:rPr>
        <w:t xml:space="preserve">Karar </w:t>
      </w:r>
      <w:proofErr w:type="gramStart"/>
      <w:r w:rsidRPr="002B071C">
        <w:rPr>
          <w:rFonts w:ascii="Times New Roman" w:eastAsia="Times New Roman" w:hAnsi="Times New Roman" w:cs="Times New Roman"/>
          <w:b/>
          <w:bCs/>
          <w:color w:val="000000"/>
          <w:sz w:val="24"/>
          <w:lang w:eastAsia="tr-TR"/>
        </w:rPr>
        <w:t>Günü : 10</w:t>
      </w:r>
      <w:proofErr w:type="gramEnd"/>
      <w:r w:rsidRPr="002B071C">
        <w:rPr>
          <w:rFonts w:ascii="Times New Roman" w:eastAsia="Times New Roman" w:hAnsi="Times New Roman" w:cs="Times New Roman"/>
          <w:b/>
          <w:bCs/>
          <w:color w:val="000000"/>
          <w:sz w:val="24"/>
          <w:lang w:eastAsia="tr-TR"/>
        </w:rPr>
        <w:t>.4.2013</w:t>
      </w:r>
    </w:p>
    <w:p w:rsidR="002B071C" w:rsidRDefault="002B071C" w:rsidP="002B071C">
      <w:pPr>
        <w:shd w:val="clear" w:color="auto" w:fill="FFFFFF"/>
        <w:spacing w:after="0" w:line="240" w:lineRule="auto"/>
        <w:jc w:val="both"/>
        <w:rPr>
          <w:rFonts w:ascii="Times New Roman" w:eastAsia="Times New Roman" w:hAnsi="Times New Roman" w:cs="Times New Roman"/>
          <w:b/>
          <w:bCs/>
          <w:color w:val="000000"/>
          <w:sz w:val="24"/>
          <w:lang w:eastAsia="tr-TR"/>
        </w:rPr>
      </w:pPr>
      <w:r w:rsidRPr="002B071C">
        <w:rPr>
          <w:rFonts w:ascii="Times New Roman" w:eastAsia="Times New Roman" w:hAnsi="Times New Roman" w:cs="Times New Roman"/>
          <w:b/>
          <w:bCs/>
          <w:color w:val="000000"/>
          <w:sz w:val="24"/>
          <w:lang w:eastAsia="tr-TR"/>
        </w:rPr>
        <w:t>R.G Tarih-</w:t>
      </w:r>
      <w:proofErr w:type="gramStart"/>
      <w:r w:rsidRPr="002B071C">
        <w:rPr>
          <w:rFonts w:ascii="Times New Roman" w:eastAsia="Times New Roman" w:hAnsi="Times New Roman" w:cs="Times New Roman"/>
          <w:b/>
          <w:bCs/>
          <w:color w:val="000000"/>
          <w:sz w:val="24"/>
          <w:lang w:eastAsia="tr-TR"/>
        </w:rPr>
        <w:t>Sayı : 10</w:t>
      </w:r>
      <w:proofErr w:type="gramEnd"/>
      <w:r w:rsidRPr="002B071C">
        <w:rPr>
          <w:rFonts w:ascii="Times New Roman" w:eastAsia="Times New Roman" w:hAnsi="Times New Roman" w:cs="Times New Roman"/>
          <w:b/>
          <w:bCs/>
          <w:color w:val="000000"/>
          <w:sz w:val="24"/>
          <w:lang w:eastAsia="tr-TR"/>
        </w:rPr>
        <w:t>.12.2013-28847</w:t>
      </w:r>
    </w:p>
    <w:p w:rsidR="002B071C" w:rsidRDefault="002B071C" w:rsidP="002B071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 xml:space="preserve">İTİRAZ YOLUNA </w:t>
      </w:r>
      <w:proofErr w:type="gramStart"/>
      <w:r w:rsidRPr="002B071C">
        <w:rPr>
          <w:rFonts w:ascii="Times New Roman" w:eastAsia="Times New Roman" w:hAnsi="Times New Roman" w:cs="Times New Roman"/>
          <w:b/>
          <w:bCs/>
          <w:color w:val="000000"/>
          <w:sz w:val="24"/>
          <w:lang w:eastAsia="tr-TR"/>
        </w:rPr>
        <w:t>BAŞVURAN :</w:t>
      </w:r>
      <w:r w:rsidRPr="002B071C">
        <w:rPr>
          <w:rFonts w:ascii="Times New Roman" w:eastAsia="Times New Roman" w:hAnsi="Times New Roman" w:cs="Times New Roman"/>
          <w:b/>
          <w:bCs/>
          <w:color w:val="000000"/>
          <w:sz w:val="24"/>
          <w:szCs w:val="19"/>
          <w:lang w:eastAsia="tr-TR"/>
        </w:rPr>
        <w:t> </w:t>
      </w:r>
      <w:r w:rsidRPr="002B071C">
        <w:rPr>
          <w:rFonts w:ascii="Times New Roman" w:eastAsia="Times New Roman" w:hAnsi="Times New Roman" w:cs="Times New Roman"/>
          <w:color w:val="000000"/>
          <w:sz w:val="24"/>
          <w:szCs w:val="19"/>
          <w:lang w:eastAsia="tr-TR"/>
        </w:rPr>
        <w:t>Tavşanlı</w:t>
      </w:r>
      <w:proofErr w:type="gramEnd"/>
      <w:r w:rsidRPr="002B071C">
        <w:rPr>
          <w:rFonts w:ascii="Times New Roman" w:eastAsia="Times New Roman" w:hAnsi="Times New Roman" w:cs="Times New Roman"/>
          <w:color w:val="000000"/>
          <w:sz w:val="24"/>
          <w:szCs w:val="19"/>
          <w:lang w:eastAsia="tr-TR"/>
        </w:rPr>
        <w:t xml:space="preserve"> Asliye Ceza Mahkemesi</w:t>
      </w:r>
      <w:r w:rsidRPr="002B071C">
        <w:rPr>
          <w:rFonts w:ascii="Times New Roman" w:eastAsia="Times New Roman" w:hAnsi="Times New Roman" w:cs="Times New Roman"/>
          <w:b/>
          <w:bCs/>
          <w:color w:val="000000"/>
          <w:sz w:val="24"/>
          <w:szCs w:val="19"/>
          <w:lang w:eastAsia="tr-TR"/>
        </w:rPr>
        <w:t>     </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İTİRAZIN KONUSU :</w:t>
      </w:r>
      <w:r w:rsidRPr="002B071C">
        <w:rPr>
          <w:rFonts w:ascii="Times New Roman" w:eastAsia="Times New Roman" w:hAnsi="Times New Roman" w:cs="Times New Roman"/>
          <w:color w:val="000000"/>
          <w:sz w:val="24"/>
          <w:szCs w:val="19"/>
          <w:lang w:eastAsia="tr-TR"/>
        </w:rPr>
        <w:t> 26.9.2004 günlü, 5237 sayılı Türk Ceza Kanunu'nun 267. maddesinin (5) ve (6) numaralı fıkralarının Anayasa'nın 2</w:t>
      </w:r>
      <w:proofErr w:type="gramStart"/>
      <w:r w:rsidRPr="002B071C">
        <w:rPr>
          <w:rFonts w:ascii="Times New Roman" w:eastAsia="Times New Roman" w:hAnsi="Times New Roman" w:cs="Times New Roman"/>
          <w:color w:val="000000"/>
          <w:sz w:val="24"/>
          <w:szCs w:val="19"/>
          <w:lang w:eastAsia="tr-TR"/>
        </w:rPr>
        <w:t>.,</w:t>
      </w:r>
      <w:proofErr w:type="gramEnd"/>
      <w:r w:rsidRPr="002B071C">
        <w:rPr>
          <w:rFonts w:ascii="Times New Roman" w:eastAsia="Times New Roman" w:hAnsi="Times New Roman" w:cs="Times New Roman"/>
          <w:color w:val="000000"/>
          <w:sz w:val="24"/>
          <w:szCs w:val="19"/>
          <w:lang w:eastAsia="tr-TR"/>
        </w:rPr>
        <w:t xml:space="preserve"> 10., 11. ve 38. maddelerine aykırılığı ileri sürülerek iptallerine karar verilmesi istemidir.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I- OLAY</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Sanık hakkında iftira suçundan açılan kamu davasında, itiraz konusu kuralların Anayasa'ya aykırı olduğu kanısına varan Mahkeme, iptalleri için başvurmuştur.</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III- YASA METİNLERİ</w:t>
      </w:r>
      <w:bookmarkStart w:id="1" w:name="bookmark1"/>
      <w:bookmarkEnd w:id="1"/>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A- İtiraz Konusu Yasa Kuralları</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5237 sayılı Kanun'un itiraz konusu kuralları da içeren 267. maddesi şöyledir:</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lang w:eastAsia="tr-TR"/>
        </w:rPr>
        <w:t>'</w:t>
      </w:r>
      <w:r w:rsidRPr="002B071C">
        <w:rPr>
          <w:rFonts w:ascii="Times New Roman" w:eastAsia="Times New Roman" w:hAnsi="Times New Roman" w:cs="Times New Roman"/>
          <w:b/>
          <w:bCs/>
          <w:i/>
          <w:iCs/>
          <w:color w:val="000000"/>
          <w:sz w:val="24"/>
          <w:lang w:eastAsia="tr-TR"/>
        </w:rPr>
        <w:t>Madde 267-</w:t>
      </w:r>
      <w:r w:rsidRPr="002B071C">
        <w:rPr>
          <w:rFonts w:ascii="Times New Roman" w:eastAsia="Times New Roman" w:hAnsi="Times New Roman" w:cs="Times New Roman"/>
          <w:b/>
          <w:bCs/>
          <w:i/>
          <w:iCs/>
          <w:color w:val="000000"/>
          <w:sz w:val="24"/>
          <w:szCs w:val="19"/>
          <w:lang w:eastAsia="tr-TR"/>
        </w:rPr>
        <w:t> </w:t>
      </w:r>
      <w:r w:rsidRPr="002B071C">
        <w:rPr>
          <w:rFonts w:ascii="Times New Roman" w:eastAsia="Times New Roman" w:hAnsi="Times New Roman" w:cs="Times New Roman"/>
          <w:i/>
          <w:iCs/>
          <w:color w:val="000000"/>
          <w:sz w:val="24"/>
          <w:szCs w:val="19"/>
          <w:lang w:eastAsia="tr-TR"/>
        </w:rPr>
        <w:t xml:space="preserve">(1) Yetkili makamlara ihbar veya </w:t>
      </w:r>
      <w:proofErr w:type="gramStart"/>
      <w:r w:rsidRPr="002B071C">
        <w:rPr>
          <w:rFonts w:ascii="Times New Roman" w:eastAsia="Times New Roman" w:hAnsi="Times New Roman" w:cs="Times New Roman"/>
          <w:i/>
          <w:iCs/>
          <w:color w:val="000000"/>
          <w:sz w:val="24"/>
          <w:szCs w:val="19"/>
          <w:lang w:eastAsia="tr-TR"/>
        </w:rPr>
        <w:t>şikayette</w:t>
      </w:r>
      <w:proofErr w:type="gramEnd"/>
      <w:r w:rsidRPr="002B071C">
        <w:rPr>
          <w:rFonts w:ascii="Times New Roman" w:eastAsia="Times New Roman" w:hAnsi="Times New Roman" w:cs="Times New Roman"/>
          <w:i/>
          <w:iCs/>
          <w:color w:val="000000"/>
          <w:sz w:val="24"/>
          <w:szCs w:val="19"/>
          <w:lang w:eastAsia="tr-TR"/>
        </w:rPr>
        <w:t xml:space="preserve"> bulunarak ya da basın ve yayın yoluyla, işlemediğini bildiği halde, hakkında soruşturma ve kovuşturma başlatılmasını ya da idari bir yaptırım uygulanmasını sağlamak için bir kimseye hukuka aykırı bir fiil isnat eden kişi, bir yıldan dört yıla kadar hapis cezası ile cezalandırılır.  </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(2) Fiilin maddî eser ve delillerini uydurarak iftirada bulunulması halinde, ceza yarı oranında artırılır.  </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(3) Yüklenen fiili işlemediğinden dolayı hakkında beraat kararı veya kovuşturmaya yer olmadığına dair karar verilmiş mağdurun aleyhine olarak bu fiil nedeniyle gözaltına alma ve tutuklama dışında başka bir koruma tedbiri uygulanmışsa, yukarıdaki fıkralara göre verilecek ceza yarı oranında artırılır.</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(4) Yüklenen fiili işlemediğinden dolayı hakkında beraat kararı veya kovuşturmaya yer olmadığına dair karar verilmiş olan mağdurun bu fiil nedeniyle gözaltına alınması veya tutuklanması halinde; iftira eden, ayrıca kişiyi hürriyetinden yoksun kılma suçuna ilişkin hükümlere göre dolaylı fail olarak sorumlu tutulur.  </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i/>
          <w:iCs/>
          <w:color w:val="000000"/>
          <w:sz w:val="24"/>
          <w:szCs w:val="19"/>
          <w:lang w:eastAsia="tr-TR"/>
        </w:rPr>
        <w:t>(5) Mağdurun ağırlaştırılmış müebbet hapis veya müebbet hapis cezasına mahkûmiyeti halinde, yirmi yıldan otuz yıla kadar hapis cezasına; süreli hapis cezasına mahkûmiyeti halinde, mahkûm olunan cezanın üçte ikisi kadar hapis cezasına hükmolunur.</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i/>
          <w:iCs/>
          <w:color w:val="000000"/>
          <w:sz w:val="24"/>
          <w:szCs w:val="19"/>
          <w:lang w:eastAsia="tr-TR"/>
        </w:rPr>
        <w:lastRenderedPageBreak/>
        <w:t>(6) Mağdurun mahkûm olduğu hapis cezasının infazına başlanmış ise, beşinci fıkraya göre verilecek ceza yarısı kadar artırılır.</w:t>
      </w:r>
      <w:r w:rsidRPr="002B071C">
        <w:rPr>
          <w:rFonts w:ascii="Times New Roman" w:eastAsia="Times New Roman" w:hAnsi="Times New Roman" w:cs="Times New Roman"/>
          <w:i/>
          <w:iCs/>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(7) (İptal: Anayasa Mahkemesi'nin 17/11/2011 tarihli ve E</w:t>
      </w:r>
      <w:proofErr w:type="gramStart"/>
      <w:r w:rsidRPr="002B071C">
        <w:rPr>
          <w:rFonts w:ascii="Times New Roman" w:eastAsia="Times New Roman" w:hAnsi="Times New Roman" w:cs="Times New Roman"/>
          <w:i/>
          <w:iCs/>
          <w:color w:val="000000"/>
          <w:sz w:val="24"/>
          <w:szCs w:val="19"/>
          <w:lang w:eastAsia="tr-TR"/>
        </w:rPr>
        <w:t>.:</w:t>
      </w:r>
      <w:proofErr w:type="gramEnd"/>
      <w:r w:rsidRPr="002B071C">
        <w:rPr>
          <w:rFonts w:ascii="Times New Roman" w:eastAsia="Times New Roman" w:hAnsi="Times New Roman" w:cs="Times New Roman"/>
          <w:i/>
          <w:iCs/>
          <w:color w:val="000000"/>
          <w:sz w:val="24"/>
          <w:szCs w:val="19"/>
          <w:lang w:eastAsia="tr-TR"/>
        </w:rPr>
        <w:t xml:space="preserve"> 2010/115, K.: 2011/154 sayılı Kararı ile.)  </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(8) İftira suçundan dolayı dava zamanaşımı, mağdurun fiili işlemediğinin sabit olduğu tarihten başlar.  </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i/>
          <w:iCs/>
          <w:color w:val="000000"/>
          <w:sz w:val="24"/>
          <w:szCs w:val="19"/>
          <w:lang w:eastAsia="tr-TR"/>
        </w:rPr>
        <w:t>(9) Basın ve yayın yoluyla işlenen iftira suçundan dolayı verilen mahkûmiyet kararı, aynı veya eşdeğerde basın ve yayın organıyla ilan olunur. İlan masrafı, hükümlüden tahsil edilir.'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B- Dayanılan Anayasa Kuralları</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Başvuru kararında, Anayasa'nın 2</w:t>
      </w:r>
      <w:proofErr w:type="gramStart"/>
      <w:r w:rsidRPr="002B071C">
        <w:rPr>
          <w:rFonts w:ascii="Times New Roman" w:eastAsia="Times New Roman" w:hAnsi="Times New Roman" w:cs="Times New Roman"/>
          <w:color w:val="000000"/>
          <w:sz w:val="24"/>
          <w:szCs w:val="19"/>
          <w:lang w:eastAsia="tr-TR"/>
        </w:rPr>
        <w:t>.,</w:t>
      </w:r>
      <w:proofErr w:type="gramEnd"/>
      <w:r w:rsidRPr="002B071C">
        <w:rPr>
          <w:rFonts w:ascii="Times New Roman" w:eastAsia="Times New Roman" w:hAnsi="Times New Roman" w:cs="Times New Roman"/>
          <w:color w:val="000000"/>
          <w:sz w:val="24"/>
          <w:szCs w:val="19"/>
          <w:lang w:eastAsia="tr-TR"/>
        </w:rPr>
        <w:t xml:space="preserve"> 10., 11. ve 38. maddelerine dayanılmıştır.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IV- İLK İNCELEME</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2B071C">
        <w:rPr>
          <w:rFonts w:ascii="Times New Roman" w:eastAsia="Times New Roman" w:hAnsi="Times New Roman" w:cs="Times New Roman"/>
          <w:color w:val="000000"/>
          <w:sz w:val="24"/>
          <w:szCs w:val="19"/>
          <w:lang w:eastAsia="tr-TR"/>
        </w:rPr>
        <w:t>Serruh</w:t>
      </w:r>
      <w:proofErr w:type="spellEnd"/>
      <w:r w:rsidRPr="002B071C">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2B071C">
        <w:rPr>
          <w:rFonts w:ascii="Times New Roman" w:eastAsia="Times New Roman" w:hAnsi="Times New Roman" w:cs="Times New Roman"/>
          <w:color w:val="000000"/>
          <w:sz w:val="24"/>
          <w:szCs w:val="19"/>
          <w:lang w:eastAsia="tr-TR"/>
        </w:rPr>
        <w:t>Alifeyyaz</w:t>
      </w:r>
      <w:proofErr w:type="spellEnd"/>
      <w:r w:rsidRPr="002B071C">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B071C">
        <w:rPr>
          <w:rFonts w:ascii="Times New Roman" w:eastAsia="Times New Roman" w:hAnsi="Times New Roman" w:cs="Times New Roman"/>
          <w:color w:val="000000"/>
          <w:sz w:val="24"/>
          <w:szCs w:val="19"/>
          <w:lang w:eastAsia="tr-TR"/>
        </w:rPr>
        <w:t>Hicabi</w:t>
      </w:r>
      <w:proofErr w:type="spellEnd"/>
      <w:r w:rsidRPr="002B071C">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2B071C">
        <w:rPr>
          <w:rFonts w:ascii="Times New Roman" w:eastAsia="Times New Roman" w:hAnsi="Times New Roman" w:cs="Times New Roman"/>
          <w:color w:val="000000"/>
          <w:sz w:val="24"/>
          <w:szCs w:val="19"/>
          <w:lang w:eastAsia="tr-TR"/>
        </w:rPr>
        <w:t>ARSLAN'ın</w:t>
      </w:r>
      <w:proofErr w:type="spellEnd"/>
      <w:r w:rsidRPr="002B071C">
        <w:rPr>
          <w:rFonts w:ascii="Times New Roman" w:eastAsia="Times New Roman" w:hAnsi="Times New Roman" w:cs="Times New Roman"/>
          <w:color w:val="000000"/>
          <w:sz w:val="24"/>
          <w:szCs w:val="19"/>
          <w:lang w:eastAsia="tr-TR"/>
        </w:rPr>
        <w:t xml:space="preserve"> katılımlarıyla 6.2.2013 gününde yapılan ilk inceleme toplantısında öncelikle davada uygulanacak kural sorunu görüşülmüştür.</w:t>
      </w:r>
      <w:proofErr w:type="gramEnd"/>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2B071C">
        <w:rPr>
          <w:rFonts w:ascii="Times New Roman" w:eastAsia="Times New Roman" w:hAnsi="Times New Roman" w:cs="Times New Roman"/>
          <w:color w:val="000000"/>
          <w:sz w:val="24"/>
          <w:szCs w:val="19"/>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İtiraz yoluna başvuran Mahkeme, 5237 sayılı Kanun'un 267. maddesinin (5) ve (6)  numaralı fıkralarının iptalini talep etmiştir.  </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t>Başvuran Mahkemece 5237 sayılı Kanun'un 267. maddesinin iptali istenen (5) numaralı fıkrasında,</w:t>
      </w:r>
      <w:r w:rsidRPr="002B071C">
        <w:rPr>
          <w:rFonts w:ascii="Times New Roman" w:eastAsia="Times New Roman" w:hAnsi="Times New Roman" w:cs="Times New Roman"/>
          <w:i/>
          <w:iCs/>
          <w:color w:val="000000"/>
          <w:sz w:val="24"/>
          <w:szCs w:val="19"/>
          <w:lang w:eastAsia="tr-TR"/>
        </w:rPr>
        <w:t> </w:t>
      </w:r>
      <w:r w:rsidRPr="002B071C">
        <w:rPr>
          <w:rFonts w:ascii="Times New Roman" w:eastAsia="Times New Roman" w:hAnsi="Times New Roman" w:cs="Times New Roman"/>
          <w:color w:val="000000"/>
          <w:sz w:val="24"/>
          <w:szCs w:val="19"/>
          <w:lang w:eastAsia="tr-TR"/>
        </w:rPr>
        <w:t>iftira sonucunda mağdurun ağırlaştırılmış müebbet hapis veya müebbet hapis cezasına mahkûmiyeti hâlinde, yirmi yıldan otuz yıla kadar hapis cezasına; mağdurun süreli hapis</w:t>
      </w:r>
      <w:bookmarkStart w:id="2" w:name="bookmark3"/>
      <w:bookmarkEnd w:id="2"/>
      <w:r w:rsidRPr="002B071C">
        <w:rPr>
          <w:rFonts w:ascii="Times New Roman" w:eastAsia="Times New Roman" w:hAnsi="Times New Roman" w:cs="Times New Roman"/>
          <w:color w:val="000000"/>
          <w:sz w:val="24"/>
          <w:szCs w:val="19"/>
          <w:lang w:eastAsia="tr-TR"/>
        </w:rPr>
        <w:t> cezasına mahkûmiyeti hâlinde ise mahkûm olunan cezanın üçte ikisi kad</w:t>
      </w:r>
      <w:bookmarkStart w:id="3" w:name="bookmark4"/>
      <w:r w:rsidRPr="002B071C">
        <w:rPr>
          <w:rFonts w:ascii="Times New Roman" w:eastAsia="Times New Roman" w:hAnsi="Times New Roman" w:cs="Times New Roman"/>
          <w:color w:val="000000"/>
          <w:sz w:val="24"/>
          <w:szCs w:val="19"/>
          <w:lang w:eastAsia="tr-TR"/>
        </w:rPr>
        <w:t>ar hapis cezasına hükmolunacağı;</w:t>
      </w:r>
      <w:bookmarkEnd w:id="3"/>
      <w:r w:rsidRPr="002B071C">
        <w:rPr>
          <w:rFonts w:ascii="Times New Roman" w:eastAsia="Times New Roman" w:hAnsi="Times New Roman" w:cs="Times New Roman"/>
          <w:color w:val="000000"/>
          <w:sz w:val="24"/>
          <w:szCs w:val="19"/>
          <w:lang w:eastAsia="tr-TR"/>
        </w:rPr>
        <w:t xml:space="preserve"> (6) numaralı fıkrasında ise mağdurun mahkûm olduğu hapis cezasının infazına </w:t>
      </w:r>
      <w:r w:rsidRPr="002B071C">
        <w:rPr>
          <w:rFonts w:ascii="Times New Roman" w:eastAsia="Times New Roman" w:hAnsi="Times New Roman" w:cs="Times New Roman"/>
          <w:color w:val="000000"/>
          <w:sz w:val="24"/>
          <w:szCs w:val="19"/>
          <w:lang w:eastAsia="tr-TR"/>
        </w:rPr>
        <w:lastRenderedPageBreak/>
        <w:t>başlanması hâlinde, beşinci fıkraya göre sanığa verilecek cezanın yarısı kadar artırılacağı kurala bağlanmıştır.</w:t>
      </w:r>
      <w:proofErr w:type="gramEnd"/>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Başvuran Mahkemede bakılmakta olan davada, sanığın mağdurun kimliğini kullanarak iki farklı suçtan cezalandırılmasına sebebiyet verdiği iddia edilerek, sanığın eylemine uyan iftira suçundan cezalandırılması istenmiştir. Başvuran Mahkemece yapılan yargılama sonucunda iftira neticesinde mağdurun iki farklı suçtan ayrı ayrı süreli hapis cezaları ile cezalandırılmasına, sonrasında ise Mahkemece verilen ve temyiz olmaksızın kesinleşen bu kararın infazı sırasında tereddüt bulunması üzerine de mağdurun mahkûmiyetine ilişkin kararın infazının durdurulmasına karar verilmiştir.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5237 sayılı Kanun'un 267. maddesinin (6) numaralı fıkrasında düzenlenen hapis cezasının infazına başlanılmasından maksat, hakkında kesinleşmiş hapis cezasını içeren mahkûmiyet kararı bulunan hükümlünün, 5275 sayılı Ceza ve Güvenlik Tedbirlerinin İnfazı Kanunu'nun 21. maddesi uyarınca Cumhuriyet başsavcılığının yazılı emriyle ceza infaz kurumuna gönderilmesi ve bu kuruma alınmasıdır. Mahkemenin önündeki davada mağdurun iftira neticesinde almış olduğu cezadan dolayı cezaevine gönderilmesi yani hükmolunan hapis cezasının infazına başlanılması durumu gerçekleşmemiştir.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Diğer taraftan, Mahkemenin önündeki davada iftira neticesinde mağdur süreli hapis cezası ile (</w:t>
      </w:r>
      <w:proofErr w:type="spellStart"/>
      <w:r w:rsidRPr="002B071C">
        <w:rPr>
          <w:rFonts w:ascii="Times New Roman" w:eastAsia="Times New Roman" w:hAnsi="Times New Roman" w:cs="Times New Roman"/>
          <w:color w:val="000000"/>
          <w:sz w:val="24"/>
          <w:szCs w:val="19"/>
          <w:lang w:eastAsia="tr-TR"/>
        </w:rPr>
        <w:t>fuhuşa</w:t>
      </w:r>
      <w:proofErr w:type="spellEnd"/>
      <w:r w:rsidRPr="002B071C">
        <w:rPr>
          <w:rFonts w:ascii="Times New Roman" w:eastAsia="Times New Roman" w:hAnsi="Times New Roman" w:cs="Times New Roman"/>
          <w:color w:val="000000"/>
          <w:sz w:val="24"/>
          <w:szCs w:val="19"/>
          <w:lang w:eastAsia="tr-TR"/>
        </w:rPr>
        <w:t xml:space="preserve"> aracılık suçundan 2 yıl hapis ve iftira suçundan da 2 ay 12 gün hapis cezası) cezalandırılmıştır. Başka bir ifadeyle mağdurun iftira neticesinde ağırlaştırılmış müebbet hapis veya müebbet hapis cezası ile cezalandırılması durumu da söz konusu değildir. Dolayısıyla, Mahkemenin önündeki davada, 5237 sayılı Kanun'un 267. maddesinin (5) numaralı fıkrasının mağdurun ağırlaştırılmış müebbet hapis veya müebbet hapis cezasına mahkûmiyetinin düzenlendiği bölümünün</w:t>
      </w:r>
      <w:r w:rsidRPr="002B071C">
        <w:rPr>
          <w:rFonts w:ascii="Times New Roman" w:eastAsia="Times New Roman" w:hAnsi="Times New Roman" w:cs="Times New Roman"/>
          <w:b/>
          <w:bCs/>
          <w:i/>
          <w:iCs/>
          <w:color w:val="000000"/>
          <w:sz w:val="24"/>
          <w:szCs w:val="19"/>
          <w:lang w:eastAsia="tr-TR"/>
        </w:rPr>
        <w:t> </w:t>
      </w:r>
      <w:r w:rsidRPr="002B071C">
        <w:rPr>
          <w:rFonts w:ascii="Times New Roman" w:eastAsia="Times New Roman" w:hAnsi="Times New Roman" w:cs="Times New Roman"/>
          <w:color w:val="000000"/>
          <w:sz w:val="24"/>
          <w:szCs w:val="19"/>
          <w:lang w:eastAsia="tr-TR"/>
        </w:rPr>
        <w:t>ve hükmolunan hapis cezasının infazına başlanılması nitelikli hâlinin düzenlendiği (6) numaralı fıkrasının davada uygulanması mümkün değildir.</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Açıklanan nedenlerle;  </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t>1- 26.9.2004 günlü, 5237 sayılı Türk Ceza Kanunu'nun 267. maddesinin (5) numaralı fıkrasının '</w:t>
      </w:r>
      <w:r w:rsidRPr="002B071C">
        <w:rPr>
          <w:rFonts w:ascii="Times New Roman" w:eastAsia="Times New Roman" w:hAnsi="Times New Roman" w:cs="Times New Roman"/>
          <w:i/>
          <w:iCs/>
          <w:color w:val="000000"/>
          <w:sz w:val="24"/>
          <w:szCs w:val="19"/>
          <w:lang w:eastAsia="tr-TR"/>
        </w:rPr>
        <w:t>Mağdurun ağırlaştırılmış müebbet hapis veya müebbet hapis cezasına mahkûmiyeti halinde, yirmi yıldan otuz yıla kadar hapis cezasına; 'hükmolunur.' </w:t>
      </w:r>
      <w:r w:rsidRPr="002B071C">
        <w:rPr>
          <w:rFonts w:ascii="Times New Roman" w:eastAsia="Times New Roman" w:hAnsi="Times New Roman" w:cs="Times New Roman"/>
          <w:color w:val="000000"/>
          <w:sz w:val="24"/>
          <w:szCs w:val="19"/>
          <w:lang w:eastAsia="tr-TR"/>
        </w:rPr>
        <w:t>bölümü ile</w:t>
      </w:r>
      <w:r w:rsidRPr="002B071C">
        <w:rPr>
          <w:rFonts w:ascii="Times New Roman" w:eastAsia="Times New Roman" w:hAnsi="Times New Roman" w:cs="Times New Roman"/>
          <w:b/>
          <w:bCs/>
          <w:color w:val="000000"/>
          <w:sz w:val="24"/>
          <w:szCs w:val="19"/>
          <w:lang w:eastAsia="tr-TR"/>
        </w:rPr>
        <w:t> </w:t>
      </w:r>
      <w:r w:rsidRPr="002B071C">
        <w:rPr>
          <w:rFonts w:ascii="Times New Roman" w:eastAsia="Times New Roman" w:hAnsi="Times New Roman" w:cs="Times New Roman"/>
          <w:color w:val="000000"/>
          <w:sz w:val="24"/>
          <w:szCs w:val="19"/>
          <w:lang w:eastAsia="tr-TR"/>
        </w:rPr>
        <w:t>(6) numaralı fıkrasının, itiraz başvurusunda bulunan Mahkeme'nin bakmakta olduğu davada uygulanma olanağı bulunmadığından, bu fıkralara ilişkin başvurunun Mahkeme'nin yetkisizliği nedeniyle REDDİNE,</w:t>
      </w:r>
      <w:proofErr w:type="gramEnd"/>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2- 26.9.2004 günlü, 5237 sayılı Türk Ceza Kanunu'nun 267. maddesinin (5) numaralı fıkrasının </w:t>
      </w:r>
      <w:r w:rsidRPr="002B071C">
        <w:rPr>
          <w:rFonts w:ascii="Times New Roman" w:eastAsia="Times New Roman" w:hAnsi="Times New Roman" w:cs="Times New Roman"/>
          <w:b/>
          <w:bCs/>
          <w:i/>
          <w:iCs/>
          <w:color w:val="000000"/>
          <w:sz w:val="24"/>
          <w:szCs w:val="19"/>
          <w:lang w:eastAsia="tr-TR"/>
        </w:rPr>
        <w:t> </w:t>
      </w:r>
      <w:r w:rsidRPr="002B071C">
        <w:rPr>
          <w:rFonts w:ascii="Times New Roman" w:eastAsia="Times New Roman" w:hAnsi="Times New Roman" w:cs="Times New Roman"/>
          <w:i/>
          <w:iCs/>
          <w:color w:val="000000"/>
          <w:sz w:val="24"/>
          <w:szCs w:val="19"/>
          <w:lang w:eastAsia="tr-TR"/>
        </w:rPr>
        <w:t>''süreli hapis cezasına mahkûmiyeti halinde, mahkûm olunan cezanın üçte ikisi kadar hapis cezasına''</w:t>
      </w:r>
      <w:r w:rsidRPr="002B071C">
        <w:rPr>
          <w:rFonts w:ascii="Times New Roman" w:eastAsia="Times New Roman" w:hAnsi="Times New Roman" w:cs="Times New Roman"/>
          <w:b/>
          <w:bCs/>
          <w:i/>
          <w:iCs/>
          <w:color w:val="000000"/>
          <w:sz w:val="24"/>
          <w:szCs w:val="19"/>
          <w:lang w:eastAsia="tr-TR"/>
        </w:rPr>
        <w:t> </w:t>
      </w:r>
      <w:r w:rsidRPr="002B071C">
        <w:rPr>
          <w:rFonts w:ascii="Times New Roman" w:eastAsia="Times New Roman" w:hAnsi="Times New Roman" w:cs="Times New Roman"/>
          <w:color w:val="000000"/>
          <w:sz w:val="24"/>
          <w:szCs w:val="19"/>
          <w:lang w:eastAsia="tr-TR"/>
        </w:rPr>
        <w:t>bölümünün esasının incelenmesine,</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OYBİRLİĞİYLE karar verilmiştir.</w:t>
      </w:r>
      <w:bookmarkStart w:id="4" w:name="bookmark8"/>
      <w:bookmarkEnd w:id="4"/>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V- ESASIN İNCELENMESİ</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lastRenderedPageBreak/>
        <w:t>Başvuru kararı ve ekleri,</w:t>
      </w:r>
      <w:r w:rsidRPr="002B071C">
        <w:rPr>
          <w:rFonts w:ascii="Times New Roman" w:eastAsia="Times New Roman" w:hAnsi="Times New Roman" w:cs="Times New Roman"/>
          <w:color w:val="000000"/>
          <w:sz w:val="24"/>
          <w:szCs w:val="19"/>
          <w:shd w:val="clear" w:color="auto" w:fill="FFFFFF"/>
          <w:lang w:eastAsia="tr-TR"/>
        </w:rPr>
        <w:t> Raportör Mustafa ÇAL tarafından hazırlanan</w:t>
      </w:r>
      <w:r w:rsidRPr="002B071C">
        <w:rPr>
          <w:rFonts w:ascii="Times New Roman" w:eastAsia="Times New Roman" w:hAnsi="Times New Roman" w:cs="Times New Roman"/>
          <w:color w:val="000000"/>
          <w:sz w:val="24"/>
          <w:szCs w:val="19"/>
          <w:lang w:eastAsia="tr-TR"/>
        </w:rPr>
        <w:t> işin esasına ilişkin rapor, itiraz konusu yasa kuralı, dayanılan Anayasa kuralları ve bunların gerekçeleri ile diğer yasama belgeleri okunup incelendikten sonra gereği görüşülüp düşünüldü:</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Başvuru kararında, 5237 sayılı Kanun'un 267. maddesinin (1) ve (5) numaralı fıkraları arasında yaptırım miktarları bakımından dengesizlik bulunduğu, bu dengesizliğin de hakkaniyete aykırı ceza uygulamalarına sebebiyet verdiği, anılan Kanun'un 267. maddesinin suçun temel şeklinin düzenlendiği (1) numaralı fıkrası gereğince işlemediğini bildiği hâlde hakkında soruşturma ve kovuşturma başlatılmasını ya da idari bir yaptırım uygulanmasını sağlamak için bir kimseye hukuka aykırı bir fiil isnat eden kişinin bir yıldan dört yıla kadar hapis cezası ile cezalandırılması öngörülmüşken, suçun cezayı ağırlaştıran nitelikli hâlinin düzenlendiği (5) numaralı fıkrası gereğince ise mağdura iftirada bulunan ve mağdurun hapis cezasına mahkumiyetine sebebiyet veren sanığın asgari 20 günden başlayacak hapis cezasına mahkumiyetinin söz konusu olacağı, bu durumun da kanun önünde eşitlik ilkesine aykırı olduğu, suç ve ceza arasındaki adil dengenin korunamadığı ve adalet duygularını zedelediği belirtilerek kuralın, Anayasa'nın 2</w:t>
      </w:r>
      <w:proofErr w:type="gramStart"/>
      <w:r w:rsidRPr="002B071C">
        <w:rPr>
          <w:rFonts w:ascii="Times New Roman" w:eastAsia="Times New Roman" w:hAnsi="Times New Roman" w:cs="Times New Roman"/>
          <w:color w:val="000000"/>
          <w:sz w:val="24"/>
          <w:szCs w:val="19"/>
          <w:lang w:eastAsia="tr-TR"/>
        </w:rPr>
        <w:t>.,</w:t>
      </w:r>
      <w:proofErr w:type="gramEnd"/>
      <w:r w:rsidRPr="002B071C">
        <w:rPr>
          <w:rFonts w:ascii="Times New Roman" w:eastAsia="Times New Roman" w:hAnsi="Times New Roman" w:cs="Times New Roman"/>
          <w:color w:val="000000"/>
          <w:sz w:val="24"/>
          <w:szCs w:val="19"/>
          <w:lang w:eastAsia="tr-TR"/>
        </w:rPr>
        <w:t xml:space="preserve"> 10., 11. ve 38. maddelerine aykırı olduğu ileri sürülmüştür.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t>5237 sayılı Kanun'da </w:t>
      </w:r>
      <w:r w:rsidRPr="002B071C">
        <w:rPr>
          <w:rFonts w:ascii="Times New Roman" w:eastAsia="Times New Roman" w:hAnsi="Times New Roman" w:cs="Times New Roman"/>
          <w:i/>
          <w:iCs/>
          <w:color w:val="000000"/>
          <w:sz w:val="24"/>
          <w:szCs w:val="19"/>
          <w:lang w:eastAsia="tr-TR"/>
        </w:rPr>
        <w:t>'adliyeye karşı suçlar'</w:t>
      </w:r>
      <w:r w:rsidRPr="002B071C">
        <w:rPr>
          <w:rFonts w:ascii="Times New Roman" w:eastAsia="Times New Roman" w:hAnsi="Times New Roman" w:cs="Times New Roman"/>
          <w:color w:val="000000"/>
          <w:sz w:val="24"/>
          <w:szCs w:val="19"/>
          <w:lang w:eastAsia="tr-TR"/>
        </w:rPr>
        <w:t> başlığı altında 267. maddede düzenlenen iftira suçunun temel şeklinin yer aldığı maddenin (1) numaralı fıkrasında, yetkili makamlara ihbar veya şikâyette bulunarak ya da basın ve yayın yoluyla, işlemediğini bildiği hâlde, hakkında soruşturma ve kovuşturma başlatılmasını ya da idari bir yaptırım uygulanmasını sağlamak için bir kimseye hukuka aykırı bir fiil isnat eden kişinin bir yıldan dört yıla kadar hapis cezası ile cezalandırılacağı; suçun nitelikli hâllerinden olan mağdurun iftira neticesinde hapis cezasıyla cezalandırılmasının düzenlendiği ve itiraz konusu kuralı da içeren maddenin (5) numaralı fıkrasında ise mağdurun süreli hapis cezasına mahkûmiyeti hâlinde, mahkûm olunan cezanın üçte ikisi kadar hapis cezasına hükmolunacağı öngörülmüştür.</w:t>
      </w:r>
      <w:proofErr w:type="gramEnd"/>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5237 sayılı Kanun'un 49. maddesinin (1) numaralı fıkrasında, süreli hapis cezasının kanunda aksi belirtilmeyen hallerde bir aydan az, yirmi yıldan fazla olamayacağı belirtilmiş;  (2) numaralı fıkrasında ise, hükmedilen bir yıl veya daha az süreli hapis cezası, kısa süreli hapis cezası olarak ifade edilmiştir.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gramStart"/>
      <w:r w:rsidRPr="002B071C">
        <w:rPr>
          <w:rFonts w:ascii="Times New Roman" w:eastAsia="Times New Roman" w:hAnsi="Times New Roman" w:cs="Times New Roman"/>
          <w:color w:val="000000"/>
          <w:sz w:val="24"/>
          <w:szCs w:val="19"/>
          <w:lang w:eastAsia="tr-TR"/>
        </w:rPr>
        <w:t xml:space="preserve">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ve öngörülen cezanın, cezalandırmada güdülen amacı gerçekleştirmeye elverişli olmasını da dikkate almak zorundadır. </w:t>
      </w:r>
      <w:proofErr w:type="gramEnd"/>
      <w:r w:rsidRPr="002B071C">
        <w:rPr>
          <w:rFonts w:ascii="Times New Roman" w:eastAsia="Times New Roman" w:hAnsi="Times New Roman" w:cs="Times New Roman"/>
          <w:color w:val="000000"/>
          <w:sz w:val="24"/>
          <w:szCs w:val="19"/>
          <w:lang w:eastAsia="tr-TR"/>
        </w:rPr>
        <w:t xml:space="preserve">Bu nedenle suç ve ceza arasında adalete uygun </w:t>
      </w:r>
      <w:r w:rsidRPr="002B071C">
        <w:rPr>
          <w:rFonts w:ascii="Times New Roman" w:eastAsia="Times New Roman" w:hAnsi="Times New Roman" w:cs="Times New Roman"/>
          <w:color w:val="000000"/>
          <w:sz w:val="24"/>
          <w:szCs w:val="19"/>
          <w:lang w:eastAsia="tr-TR"/>
        </w:rPr>
        <w:lastRenderedPageBreak/>
        <w:t>bir oranın bulunup bulunmadığının saptanmasında o suçun toplumda yarattığı infial ve etki, kişiler üzerinde oluşturduğu tehlike, zarar görenin kişiliği ile ona verilen zararın azlığı veya çokluğu, işlenme oranındaki azalma veya artış gibi faktörlerin de dikkate alınması gerekir.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xml:space="preserve">Kanun koyucunun, iftira suçunun temel şekli ve nitelikli hâlleri ile failin cezalandırılmasında esas alınan özellikleri düzenlerken iftira sonucunda mağdurun uğradığı zararın ağırlığını ve mağdur hakkında uygulanan yaptırım miktarını ve türünü de dikkate alacağı açıktır. </w:t>
      </w:r>
      <w:proofErr w:type="gramStart"/>
      <w:r w:rsidRPr="002B071C">
        <w:rPr>
          <w:rFonts w:ascii="Times New Roman" w:eastAsia="Times New Roman" w:hAnsi="Times New Roman" w:cs="Times New Roman"/>
          <w:color w:val="000000"/>
          <w:sz w:val="24"/>
          <w:szCs w:val="19"/>
          <w:lang w:eastAsia="tr-TR"/>
        </w:rPr>
        <w:t xml:space="preserve">İşlemediğini bildiği hâlde, hakkında soruşturma ve kovuşturma başlatılmasını ya da idari bir yaptırım uygulanmasını sağlamak için bir kimseye hukuka aykırı bir fiil isnat eden kişinin 5237 sayılı Kanun'un 267. maddesinin (1) numaralı fıkrası gereğince bir yıldan dört yıla kadar hapis cezası ile cezalandırılması öngörülmüşken, anılan Kanun'un 267. maddesinin (5) numaralı fıkrası gereğince iftira neticesinde mağdurun yargılanıp hapis cezasıyla cezalandırılmasına neden olan sanık hakkında ise mahkûm olunan hapis cezasının üçte ikisi kadar hapis cezası öngörülmesi, sanıklar açısından ceza adaletine uygun olmayan sonuçlar doğurmaktadır. Örneğin, sanığın hukuka aykırı bir fiili mağdura isnat etmesinden ibaret eylemini gerçekleştirmesi durumunda mağdur hakkında bu iftira nedeniyle soruşturma ve kovuşturma yapılmış olmasına bakılmaksızın sanık asgari bir yıl hapis cezası ile cezalandırılacakken; iftira neticesinde mağdurun işlemediği bir suçtan yargılanıp üstelik hapis cezasıyla cezalandırılmasına neden olan sanık ise, itiraz konusu kural uyarınca (mahkûm olunan cezanın üçte ikisi) asgari yirmi günden başlayan hapis cezası ile cezalandırılacaktır. </w:t>
      </w:r>
      <w:proofErr w:type="gramEnd"/>
      <w:r w:rsidRPr="002B071C">
        <w:rPr>
          <w:rFonts w:ascii="Times New Roman" w:eastAsia="Times New Roman" w:hAnsi="Times New Roman" w:cs="Times New Roman"/>
          <w:color w:val="000000"/>
          <w:sz w:val="24"/>
          <w:szCs w:val="19"/>
          <w:lang w:eastAsia="tr-TR"/>
        </w:rPr>
        <w:t>Anlaşılacağı üzere itiraz konusu kural uyarınca, iftira neticesinde suç isnadının gerçek dışı olduğunun ortaya çıkmaması ve mağdurun yargılanıp hakkında da hapis cezası özellikle de kısa süreli hapis cezası uygulanması hâli, suçun temel şekline oranla daha hafif bir şekilde cezalandırılmaktadır. Bu bakımdan, itiraz konusu kural suç ile ceza arasında bulunması gereken adil dengeyi korumadığı gibi adalet duygularını zedeleyen bir durumun ortaya çıkmasına da neden olmaktadır. Dolayısıyla, iftira suçunun temel şekli için öngörülen ceza miktarı ile suçun nitelikli hâli olan iftira neticesinde mağdur hakkında süreli hapis cezası uygulanması hâli için öngörülen ceza miktarı arasında kabul edilebilir bir orantının bulunmadığı anlaşıldığından itiraz konusu kuralın hukuk devletinde olması gereken adalet ve hakkaniyet ilkeleriyle bağdaştırılması mümkün değildir.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Kuralın, Anayasa'nın 2. maddesine aykırı görülerek iptal edilmesi nedeniyle Anayasa'nın 10</w:t>
      </w:r>
      <w:proofErr w:type="gramStart"/>
      <w:r w:rsidRPr="002B071C">
        <w:rPr>
          <w:rFonts w:ascii="Times New Roman" w:eastAsia="Times New Roman" w:hAnsi="Times New Roman" w:cs="Times New Roman"/>
          <w:color w:val="000000"/>
          <w:sz w:val="24"/>
          <w:szCs w:val="19"/>
          <w:lang w:eastAsia="tr-TR"/>
        </w:rPr>
        <w:t>.,</w:t>
      </w:r>
      <w:proofErr w:type="gramEnd"/>
      <w:r w:rsidRPr="002B071C">
        <w:rPr>
          <w:rFonts w:ascii="Times New Roman" w:eastAsia="Times New Roman" w:hAnsi="Times New Roman" w:cs="Times New Roman"/>
          <w:color w:val="000000"/>
          <w:sz w:val="24"/>
          <w:szCs w:val="19"/>
          <w:lang w:eastAsia="tr-TR"/>
        </w:rPr>
        <w:t xml:space="preserve"> 11. ve 38. maddeleri yönünden incelenmesine gerek görülmemiştir.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VI- İPTAL KARARININ YÜRÜRLÜĞE GİRECEĞİ GÜN SORUNU</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Anayasa'nın 153. maddesinin (3) numaralı fıkrasında </w:t>
      </w:r>
      <w:r w:rsidRPr="002B071C">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2B071C">
        <w:rPr>
          <w:rFonts w:ascii="Times New Roman" w:eastAsia="Times New Roman" w:hAnsi="Times New Roman" w:cs="Times New Roman"/>
          <w:color w:val="000000"/>
          <w:sz w:val="24"/>
          <w:szCs w:val="19"/>
          <w:lang w:eastAsia="tr-TR"/>
        </w:rPr>
        <w:t> denilmekte, 6216 sayılı Anayasa Mahkemesinin Kuruluşu ve Yargılama Usulü Hakkında Kanun'un 66. maddesinin (3) numaralı fıkrasında da bu kural tekrarlanmaktadır.</w:t>
      </w:r>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2B071C">
        <w:rPr>
          <w:rFonts w:ascii="Times New Roman" w:eastAsia="Times New Roman" w:hAnsi="Times New Roman" w:cs="Times New Roman"/>
          <w:color w:val="000000"/>
          <w:sz w:val="24"/>
          <w:szCs w:val="19"/>
          <w:lang w:eastAsia="tr-TR"/>
        </w:rPr>
        <w:lastRenderedPageBreak/>
        <w:t>5237 sayılı Kanun'un 267. maddesinin (5) numaralı fıkrasının</w:t>
      </w:r>
      <w:r w:rsidRPr="002B071C">
        <w:rPr>
          <w:rFonts w:ascii="Times New Roman" w:eastAsia="Times New Roman" w:hAnsi="Times New Roman" w:cs="Times New Roman"/>
          <w:i/>
          <w:iCs/>
          <w:color w:val="000000"/>
          <w:sz w:val="24"/>
          <w:szCs w:val="19"/>
          <w:lang w:eastAsia="tr-TR"/>
        </w:rPr>
        <w:t> ''süreli hapis cezasına mahkûmiyeti halinde, mahkûm olunan cezanın üçte ikisi kadar hapis cezasına''  </w:t>
      </w:r>
      <w:r w:rsidRPr="002B071C">
        <w:rPr>
          <w:rFonts w:ascii="Times New Roman" w:eastAsia="Times New Roman" w:hAnsi="Times New Roman" w:cs="Times New Roman"/>
          <w:color w:val="000000"/>
          <w:sz w:val="24"/>
          <w:szCs w:val="19"/>
          <w:lang w:eastAsia="tr-TR"/>
        </w:rPr>
        <w:t xml:space="preserve">bölümünün iptal edilmesi nedeniyle doğacak hukuksal boşluk kamu düzenini ihlal edecek nitelikte görüldüğünden, Anayasa'nın 153. maddesinin (3) numaralı fıkrası ile 6216 sayılı Kanun'un 66. maddesinin (3) numaralı fıkrası gereğince iptal hükmünün, kararın Resmî </w:t>
      </w:r>
      <w:proofErr w:type="spellStart"/>
      <w:r w:rsidRPr="002B071C">
        <w:rPr>
          <w:rFonts w:ascii="Times New Roman" w:eastAsia="Times New Roman" w:hAnsi="Times New Roman" w:cs="Times New Roman"/>
          <w:color w:val="000000"/>
          <w:sz w:val="24"/>
          <w:szCs w:val="19"/>
          <w:lang w:eastAsia="tr-TR"/>
        </w:rPr>
        <w:t>Gazete'de</w:t>
      </w:r>
      <w:proofErr w:type="spellEnd"/>
      <w:r w:rsidRPr="002B071C">
        <w:rPr>
          <w:rFonts w:ascii="Times New Roman" w:eastAsia="Times New Roman" w:hAnsi="Times New Roman" w:cs="Times New Roman"/>
          <w:color w:val="000000"/>
          <w:sz w:val="24"/>
          <w:szCs w:val="19"/>
          <w:lang w:eastAsia="tr-TR"/>
        </w:rPr>
        <w:t xml:space="preserve"> yayımlanmasından başlayarak altı ay sonra yürürlüğe girmesine OYBİRLİĞİYLE karar verilmiştir.</w:t>
      </w:r>
      <w:proofErr w:type="gramEnd"/>
    </w:p>
    <w:p w:rsid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b/>
          <w:bCs/>
          <w:color w:val="000000"/>
          <w:sz w:val="24"/>
          <w:lang w:eastAsia="tr-TR"/>
        </w:rPr>
        <w:t>VII- SONUÇ</w:t>
      </w:r>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B071C">
        <w:rPr>
          <w:rFonts w:ascii="Times New Roman" w:eastAsia="Times New Roman" w:hAnsi="Times New Roman" w:cs="Times New Roman"/>
          <w:color w:val="000000"/>
          <w:sz w:val="24"/>
          <w:szCs w:val="19"/>
          <w:lang w:eastAsia="tr-TR"/>
        </w:rPr>
        <w:t xml:space="preserve"> </w:t>
      </w:r>
      <w:proofErr w:type="gramStart"/>
      <w:r w:rsidRPr="002B071C">
        <w:rPr>
          <w:rFonts w:ascii="Times New Roman" w:eastAsia="Times New Roman" w:hAnsi="Times New Roman" w:cs="Times New Roman"/>
          <w:color w:val="000000"/>
          <w:sz w:val="24"/>
          <w:szCs w:val="19"/>
          <w:lang w:eastAsia="tr-TR"/>
        </w:rPr>
        <w:t>26.9.2004 günlü, 5237 sayılı Türk Ceza Kanunu'nun 267. maddesinin (5) numaralı fıkrasının</w:t>
      </w:r>
      <w:r w:rsidRPr="002B071C">
        <w:rPr>
          <w:rFonts w:ascii="Times New Roman" w:eastAsia="Times New Roman" w:hAnsi="Times New Roman" w:cs="Times New Roman"/>
          <w:i/>
          <w:iCs/>
          <w:color w:val="000000"/>
          <w:sz w:val="24"/>
          <w:szCs w:val="19"/>
          <w:lang w:eastAsia="tr-TR"/>
        </w:rPr>
        <w:t> ''süreli hapis cezasına mahkûmiyeti halinde, mahkûm olunan cezanın üçte ikisi kadar hapis cezasına''  </w:t>
      </w:r>
      <w:r w:rsidRPr="002B071C">
        <w:rPr>
          <w:rFonts w:ascii="Times New Roman" w:eastAsia="Times New Roman" w:hAnsi="Times New Roman" w:cs="Times New Roman"/>
          <w:color w:val="000000"/>
          <w:sz w:val="24"/>
          <w:szCs w:val="19"/>
          <w:lang w:eastAsia="tr-TR"/>
        </w:rPr>
        <w:t>bölümünün Anayasa'ya aykırı olduğuna ve İPTALİNE, iptal hükmünün, Anayasa'nın 153. maddesinin üçüncü fıkrasıyla 30.3.2011 günlü, 6216 sayılı Anayasa Mahkemesinin Kuruluşu ve Yargılama Usulleri Hakkında Kanun'un 66. maddesinin (3) numaralı fıkrası gereğince, KARARIN RESMÎ GAZETE'DE YAYIMLANMASINDAN BAŞLAYARAK ALTI AY SONRA YÜRÜRLÜĞE GİRMESİNE, 10.4.2013 gününde OYBİRLİĞİYLE karar verildi.</w:t>
      </w:r>
      <w:proofErr w:type="gramEnd"/>
    </w:p>
    <w:p w:rsidR="002B071C" w:rsidRPr="002B071C" w:rsidRDefault="002B071C" w:rsidP="002B07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071C" w:rsidRPr="002B071C" w:rsidTr="002B071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Başkan</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Başkanvekili</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B071C">
              <w:rPr>
                <w:rFonts w:ascii="Times New Roman" w:eastAsia="Times New Roman" w:hAnsi="Times New Roman" w:cs="Times New Roman"/>
                <w:sz w:val="24"/>
                <w:szCs w:val="19"/>
                <w:lang w:eastAsia="tr-TR"/>
              </w:rPr>
              <w:t>Serruh</w:t>
            </w:r>
            <w:proofErr w:type="spellEnd"/>
            <w:r w:rsidRPr="002B071C">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Başkanvekili</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Alparslan ALTAN</w:t>
            </w:r>
          </w:p>
        </w:tc>
      </w:tr>
    </w:tbl>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071C" w:rsidRPr="002B071C" w:rsidTr="002B071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Zehra Ayla PERKTAŞ</w:t>
            </w:r>
          </w:p>
        </w:tc>
      </w:tr>
    </w:tbl>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071C" w:rsidRPr="002B071C" w:rsidTr="002B071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lastRenderedPageBreak/>
              <w:t>Recep KÖMÜRCÜ</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lastRenderedPageBreak/>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lastRenderedPageBreak/>
              <w:t>Burhan ÜSTÜN</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lastRenderedPageBreak/>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lastRenderedPageBreak/>
              <w:t>Engin YILDIRIM</w:t>
            </w:r>
          </w:p>
        </w:tc>
      </w:tr>
    </w:tbl>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lastRenderedPageBreak/>
        <w:t> </w:t>
      </w:r>
    </w:p>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071C" w:rsidRPr="002B071C" w:rsidTr="002B071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B071C">
              <w:rPr>
                <w:rFonts w:ascii="Times New Roman" w:eastAsia="Times New Roman" w:hAnsi="Times New Roman" w:cs="Times New Roman"/>
                <w:sz w:val="24"/>
                <w:szCs w:val="19"/>
                <w:lang w:eastAsia="tr-TR"/>
              </w:rPr>
              <w:t>Hicabi</w:t>
            </w:r>
            <w:proofErr w:type="spellEnd"/>
            <w:r w:rsidRPr="002B071C">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Celal Mümtaz AKINCI</w:t>
            </w:r>
          </w:p>
        </w:tc>
      </w:tr>
    </w:tbl>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p w:rsidR="002B071C" w:rsidRPr="002B071C" w:rsidRDefault="002B071C" w:rsidP="002B0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B071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071C" w:rsidRPr="002B071C" w:rsidTr="002B071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Üye</w:t>
            </w:r>
          </w:p>
          <w:p w:rsidR="002B071C" w:rsidRPr="002B071C" w:rsidRDefault="002B071C" w:rsidP="002B071C">
            <w:pPr>
              <w:spacing w:before="100" w:beforeAutospacing="1" w:after="100" w:afterAutospacing="1" w:line="240" w:lineRule="auto"/>
              <w:jc w:val="center"/>
              <w:rPr>
                <w:rFonts w:ascii="Times New Roman" w:eastAsia="Times New Roman" w:hAnsi="Times New Roman" w:cs="Times New Roman"/>
                <w:sz w:val="24"/>
                <w:lang w:eastAsia="tr-TR"/>
              </w:rPr>
            </w:pPr>
            <w:r w:rsidRPr="002B071C">
              <w:rPr>
                <w:rFonts w:ascii="Times New Roman" w:eastAsia="Times New Roman" w:hAnsi="Times New Roman" w:cs="Times New Roman"/>
                <w:sz w:val="24"/>
                <w:szCs w:val="19"/>
                <w:lang w:eastAsia="tr-TR"/>
              </w:rPr>
              <w:t>Zühtü ARSLAN</w:t>
            </w:r>
          </w:p>
        </w:tc>
      </w:tr>
    </w:tbl>
    <w:p w:rsidR="00CE1FB9" w:rsidRPr="002B071C" w:rsidRDefault="00CE1FB9" w:rsidP="002B071C">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2B071C" w:rsidSect="002B07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71C" w:rsidRDefault="0052071C" w:rsidP="002B071C">
      <w:pPr>
        <w:spacing w:after="0" w:line="240" w:lineRule="auto"/>
      </w:pPr>
      <w:r>
        <w:separator/>
      </w:r>
    </w:p>
  </w:endnote>
  <w:endnote w:type="continuationSeparator" w:id="0">
    <w:p w:rsidR="0052071C" w:rsidRDefault="0052071C" w:rsidP="002B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1C" w:rsidRDefault="002B071C" w:rsidP="006F41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071C" w:rsidRDefault="002B071C" w:rsidP="002B07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1C" w:rsidRPr="002B071C" w:rsidRDefault="002B071C" w:rsidP="006F4139">
    <w:pPr>
      <w:pStyle w:val="Altbilgi"/>
      <w:framePr w:wrap="around" w:vAnchor="text" w:hAnchor="margin" w:xAlign="right" w:y="1"/>
      <w:rPr>
        <w:rStyle w:val="SayfaNumaras"/>
        <w:rFonts w:ascii="Times New Roman" w:hAnsi="Times New Roman" w:cs="Times New Roman"/>
      </w:rPr>
    </w:pPr>
    <w:r w:rsidRPr="002B071C">
      <w:rPr>
        <w:rStyle w:val="SayfaNumaras"/>
        <w:rFonts w:ascii="Times New Roman" w:hAnsi="Times New Roman" w:cs="Times New Roman"/>
      </w:rPr>
      <w:fldChar w:fldCharType="begin"/>
    </w:r>
    <w:r w:rsidRPr="002B071C">
      <w:rPr>
        <w:rStyle w:val="SayfaNumaras"/>
        <w:rFonts w:ascii="Times New Roman" w:hAnsi="Times New Roman" w:cs="Times New Roman"/>
      </w:rPr>
      <w:instrText xml:space="preserve">PAGE  </w:instrText>
    </w:r>
    <w:r w:rsidRPr="002B071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2B071C">
      <w:rPr>
        <w:rStyle w:val="SayfaNumaras"/>
        <w:rFonts w:ascii="Times New Roman" w:hAnsi="Times New Roman" w:cs="Times New Roman"/>
      </w:rPr>
      <w:fldChar w:fldCharType="end"/>
    </w:r>
  </w:p>
  <w:p w:rsidR="002B071C" w:rsidRPr="002B071C" w:rsidRDefault="002B071C" w:rsidP="002B07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1C" w:rsidRDefault="002B07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71C" w:rsidRDefault="0052071C" w:rsidP="002B071C">
      <w:pPr>
        <w:spacing w:after="0" w:line="240" w:lineRule="auto"/>
      </w:pPr>
      <w:r>
        <w:separator/>
      </w:r>
    </w:p>
  </w:footnote>
  <w:footnote w:type="continuationSeparator" w:id="0">
    <w:p w:rsidR="0052071C" w:rsidRDefault="0052071C" w:rsidP="002B0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1C" w:rsidRDefault="002B07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1C" w:rsidRDefault="002B071C">
    <w:pPr>
      <w:pStyle w:val="stbilgi"/>
      <w:rPr>
        <w:b/>
      </w:rPr>
    </w:pPr>
    <w:r>
      <w:rPr>
        <w:b/>
      </w:rPr>
      <w:t xml:space="preserve">Esas </w:t>
    </w:r>
    <w:proofErr w:type="gramStart"/>
    <w:r>
      <w:rPr>
        <w:b/>
      </w:rPr>
      <w:t>Sayısı : 2013</w:t>
    </w:r>
    <w:proofErr w:type="gramEnd"/>
    <w:r>
      <w:rPr>
        <w:b/>
      </w:rPr>
      <w:t>/14</w:t>
    </w:r>
  </w:p>
  <w:p w:rsidR="002B071C" w:rsidRDefault="002B071C">
    <w:pPr>
      <w:pStyle w:val="stbilgi"/>
      <w:rPr>
        <w:b/>
      </w:rPr>
    </w:pPr>
    <w:r>
      <w:rPr>
        <w:b/>
      </w:rPr>
      <w:t xml:space="preserve">Karar </w:t>
    </w:r>
    <w:proofErr w:type="gramStart"/>
    <w:r>
      <w:rPr>
        <w:b/>
      </w:rPr>
      <w:t>Sayısı : 2013</w:t>
    </w:r>
    <w:proofErr w:type="gramEnd"/>
    <w:r>
      <w:rPr>
        <w:b/>
      </w:rPr>
      <w:t>/56</w:t>
    </w:r>
  </w:p>
  <w:p w:rsidR="002B071C" w:rsidRPr="002B071C" w:rsidRDefault="002B071C">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71C" w:rsidRDefault="002B07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FF"/>
    <w:rsid w:val="002B071C"/>
    <w:rsid w:val="0052071C"/>
    <w:rsid w:val="007579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8C968-534B-4F97-9B12-786F6FA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07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B071C"/>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B07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B071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B07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071C"/>
  </w:style>
  <w:style w:type="character" w:styleId="SayfaNumaras">
    <w:name w:val="page number"/>
    <w:basedOn w:val="VarsaylanParagrafYazTipi"/>
    <w:uiPriority w:val="99"/>
    <w:semiHidden/>
    <w:unhideWhenUsed/>
    <w:rsid w:val="002B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2378</Words>
  <Characters>13557</Characters>
  <Application>Microsoft Office Word</Application>
  <DocSecurity>0</DocSecurity>
  <Lines>112</Lines>
  <Paragraphs>31</Paragraphs>
  <ScaleCrop>false</ScaleCrop>
  <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2019-02-15T08:09:00Z</dcterms:created>
  <dcterms:modified xsi:type="dcterms:W3CDTF">2019-02-15T08:12:00Z</dcterms:modified>
</cp:coreProperties>
</file>