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105" w:rsidRPr="00BC6105" w:rsidRDefault="00BC6105" w:rsidP="00BC610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b/>
          <w:bCs/>
          <w:color w:val="000000"/>
          <w:sz w:val="24"/>
          <w:szCs w:val="26"/>
          <w:lang w:eastAsia="tr-TR"/>
        </w:rPr>
        <w:t>ANAYASA MAHKEMESİ KARARI</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C6105">
        <w:rPr>
          <w:rFonts w:ascii="Times New Roman" w:eastAsia="Times New Roman" w:hAnsi="Times New Roman" w:cs="Times New Roman"/>
          <w:b/>
          <w:bCs/>
          <w:color w:val="000000"/>
          <w:sz w:val="24"/>
          <w:szCs w:val="26"/>
          <w:lang w:eastAsia="tr-TR"/>
        </w:rPr>
        <w:t> </w:t>
      </w:r>
    </w:p>
    <w:p w:rsidR="00BC6105" w:rsidRPr="00BC6105" w:rsidRDefault="00BC6105" w:rsidP="00BC61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C6105">
        <w:rPr>
          <w:rFonts w:ascii="Times New Roman" w:eastAsia="Times New Roman" w:hAnsi="Times New Roman" w:cs="Times New Roman"/>
          <w:b/>
          <w:bCs/>
          <w:color w:val="000000"/>
          <w:sz w:val="24"/>
          <w:szCs w:val="26"/>
          <w:lang w:eastAsia="tr-TR"/>
        </w:rPr>
        <w:t xml:space="preserve">Esas </w:t>
      </w:r>
      <w:proofErr w:type="gramStart"/>
      <w:r w:rsidRPr="00BC6105">
        <w:rPr>
          <w:rFonts w:ascii="Times New Roman" w:eastAsia="Times New Roman" w:hAnsi="Times New Roman" w:cs="Times New Roman"/>
          <w:b/>
          <w:bCs/>
          <w:color w:val="000000"/>
          <w:sz w:val="24"/>
          <w:szCs w:val="26"/>
          <w:lang w:eastAsia="tr-TR"/>
        </w:rPr>
        <w:t>Sayısı : 2011</w:t>
      </w:r>
      <w:proofErr w:type="gramEnd"/>
      <w:r w:rsidRPr="00BC6105">
        <w:rPr>
          <w:rFonts w:ascii="Times New Roman" w:eastAsia="Times New Roman" w:hAnsi="Times New Roman" w:cs="Times New Roman"/>
          <w:b/>
          <w:bCs/>
          <w:color w:val="000000"/>
          <w:sz w:val="24"/>
          <w:szCs w:val="26"/>
          <w:lang w:eastAsia="tr-TR"/>
        </w:rPr>
        <w:t>/90</w:t>
      </w:r>
    </w:p>
    <w:p w:rsidR="00BC6105" w:rsidRPr="00BC6105" w:rsidRDefault="00BC6105" w:rsidP="00BC61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C6105">
        <w:rPr>
          <w:rFonts w:ascii="Times New Roman" w:eastAsia="Times New Roman" w:hAnsi="Times New Roman" w:cs="Times New Roman"/>
          <w:b/>
          <w:bCs/>
          <w:color w:val="000000"/>
          <w:sz w:val="24"/>
          <w:szCs w:val="26"/>
          <w:lang w:eastAsia="tr-TR"/>
        </w:rPr>
        <w:t xml:space="preserve">Karar </w:t>
      </w:r>
      <w:proofErr w:type="gramStart"/>
      <w:r w:rsidRPr="00BC6105">
        <w:rPr>
          <w:rFonts w:ascii="Times New Roman" w:eastAsia="Times New Roman" w:hAnsi="Times New Roman" w:cs="Times New Roman"/>
          <w:b/>
          <w:bCs/>
          <w:color w:val="000000"/>
          <w:sz w:val="24"/>
          <w:szCs w:val="26"/>
          <w:lang w:eastAsia="tr-TR"/>
        </w:rPr>
        <w:t>Sayısı : 2012</w:t>
      </w:r>
      <w:proofErr w:type="gramEnd"/>
      <w:r w:rsidRPr="00BC6105">
        <w:rPr>
          <w:rFonts w:ascii="Times New Roman" w:eastAsia="Times New Roman" w:hAnsi="Times New Roman" w:cs="Times New Roman"/>
          <w:b/>
          <w:bCs/>
          <w:color w:val="000000"/>
          <w:sz w:val="24"/>
          <w:szCs w:val="26"/>
          <w:lang w:eastAsia="tr-TR"/>
        </w:rPr>
        <w:t>/71</w:t>
      </w:r>
    </w:p>
    <w:p w:rsidR="00BC6105" w:rsidRPr="00BC6105" w:rsidRDefault="00BC6105" w:rsidP="00BC61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C6105">
        <w:rPr>
          <w:rFonts w:ascii="Times New Roman" w:eastAsia="Times New Roman" w:hAnsi="Times New Roman" w:cs="Times New Roman"/>
          <w:b/>
          <w:bCs/>
          <w:color w:val="000000"/>
          <w:sz w:val="24"/>
          <w:szCs w:val="26"/>
          <w:lang w:eastAsia="tr-TR"/>
        </w:rPr>
        <w:t xml:space="preserve">Karar </w:t>
      </w:r>
      <w:proofErr w:type="gramStart"/>
      <w:r w:rsidRPr="00BC6105">
        <w:rPr>
          <w:rFonts w:ascii="Times New Roman" w:eastAsia="Times New Roman" w:hAnsi="Times New Roman" w:cs="Times New Roman"/>
          <w:b/>
          <w:bCs/>
          <w:color w:val="000000"/>
          <w:sz w:val="24"/>
          <w:szCs w:val="26"/>
          <w:lang w:eastAsia="tr-TR"/>
        </w:rPr>
        <w:t>Günü : 17</w:t>
      </w:r>
      <w:proofErr w:type="gramEnd"/>
      <w:r w:rsidRPr="00BC6105">
        <w:rPr>
          <w:rFonts w:ascii="Times New Roman" w:eastAsia="Times New Roman" w:hAnsi="Times New Roman" w:cs="Times New Roman"/>
          <w:b/>
          <w:bCs/>
          <w:color w:val="000000"/>
          <w:sz w:val="24"/>
          <w:szCs w:val="26"/>
          <w:lang w:eastAsia="tr-TR"/>
        </w:rPr>
        <w:t>.5.2012</w:t>
      </w:r>
    </w:p>
    <w:p w:rsidR="00BC6105" w:rsidRPr="00BC6105" w:rsidRDefault="00BC6105" w:rsidP="00BC61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C6105">
        <w:rPr>
          <w:rFonts w:ascii="Times New Roman" w:eastAsia="Times New Roman" w:hAnsi="Times New Roman" w:cs="Times New Roman"/>
          <w:b/>
          <w:bCs/>
          <w:color w:val="000000"/>
          <w:sz w:val="24"/>
          <w:szCs w:val="26"/>
          <w:lang w:eastAsia="tr-TR"/>
        </w:rPr>
        <w:t>R.G. Tarih-</w:t>
      </w:r>
      <w:proofErr w:type="gramStart"/>
      <w:r w:rsidRPr="00BC6105">
        <w:rPr>
          <w:rFonts w:ascii="Times New Roman" w:eastAsia="Times New Roman" w:hAnsi="Times New Roman" w:cs="Times New Roman"/>
          <w:b/>
          <w:bCs/>
          <w:color w:val="000000"/>
          <w:sz w:val="24"/>
          <w:szCs w:val="26"/>
          <w:lang w:eastAsia="tr-TR"/>
        </w:rPr>
        <w:t>Sayı : 01</w:t>
      </w:r>
      <w:proofErr w:type="gramEnd"/>
      <w:r w:rsidRPr="00BC6105">
        <w:rPr>
          <w:rFonts w:ascii="Times New Roman" w:eastAsia="Times New Roman" w:hAnsi="Times New Roman" w:cs="Times New Roman"/>
          <w:b/>
          <w:bCs/>
          <w:color w:val="000000"/>
          <w:sz w:val="24"/>
          <w:szCs w:val="26"/>
          <w:lang w:eastAsia="tr-TR"/>
        </w:rPr>
        <w:t>.01.2013-28515</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b/>
          <w:bCs/>
          <w:caps/>
          <w:color w:val="000000"/>
          <w:sz w:val="24"/>
          <w:szCs w:val="26"/>
          <w:lang w:eastAsia="tr-TR"/>
        </w:rPr>
        <w:t xml:space="preserve">İTİRAZ YOLUNA </w:t>
      </w:r>
      <w:proofErr w:type="gramStart"/>
      <w:r w:rsidRPr="00BC6105">
        <w:rPr>
          <w:rFonts w:ascii="Times New Roman" w:eastAsia="Times New Roman" w:hAnsi="Times New Roman" w:cs="Times New Roman"/>
          <w:b/>
          <w:bCs/>
          <w:caps/>
          <w:color w:val="000000"/>
          <w:sz w:val="24"/>
          <w:szCs w:val="26"/>
          <w:lang w:eastAsia="tr-TR"/>
        </w:rPr>
        <w:t>BAŞVURAN : </w:t>
      </w:r>
      <w:r w:rsidRPr="00BC6105">
        <w:rPr>
          <w:rFonts w:ascii="Times New Roman" w:eastAsia="Times New Roman" w:hAnsi="Times New Roman" w:cs="Times New Roman"/>
          <w:color w:val="000000"/>
          <w:sz w:val="24"/>
          <w:szCs w:val="26"/>
          <w:lang w:eastAsia="tr-TR"/>
        </w:rPr>
        <w:t>Askeri</w:t>
      </w:r>
      <w:proofErr w:type="gramEnd"/>
      <w:r w:rsidRPr="00BC6105">
        <w:rPr>
          <w:rFonts w:ascii="Times New Roman" w:eastAsia="Times New Roman" w:hAnsi="Times New Roman" w:cs="Times New Roman"/>
          <w:color w:val="000000"/>
          <w:sz w:val="24"/>
          <w:szCs w:val="26"/>
          <w:lang w:eastAsia="tr-TR"/>
        </w:rPr>
        <w:t xml:space="preserve"> Yüksek İdare Mahkemesi Üçüncü Dairesi</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color w:val="000000"/>
          <w:sz w:val="24"/>
          <w:szCs w:val="26"/>
          <w:lang w:eastAsia="tr-TR"/>
        </w:rPr>
        <w:t>1- E.2011/90 Sayılı Başvuru</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color w:val="000000"/>
          <w:sz w:val="24"/>
          <w:szCs w:val="26"/>
          <w:lang w:eastAsia="tr-TR"/>
        </w:rPr>
        <w:t>2- E.2011/96 Sayılı Başvuru</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color w:val="000000"/>
          <w:sz w:val="24"/>
          <w:szCs w:val="26"/>
          <w:lang w:eastAsia="tr-TR"/>
        </w:rPr>
        <w:t>3- E.2012/2 Sayılı Başvuru</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color w:val="000000"/>
          <w:sz w:val="24"/>
          <w:szCs w:val="26"/>
          <w:lang w:eastAsia="tr-TR"/>
        </w:rPr>
        <w:t>4- E.2012/3 Sayılı Başvuru</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b/>
          <w:bCs/>
          <w:color w:val="000000"/>
          <w:sz w:val="24"/>
          <w:szCs w:val="26"/>
          <w:lang w:eastAsia="tr-TR"/>
        </w:rPr>
        <w:t>İTİRAZIN KONUSU :</w:t>
      </w:r>
      <w:r w:rsidRPr="00BC6105">
        <w:rPr>
          <w:rFonts w:ascii="Times New Roman" w:eastAsia="Times New Roman" w:hAnsi="Times New Roman" w:cs="Times New Roman"/>
          <w:color w:val="000000"/>
          <w:sz w:val="24"/>
          <w:szCs w:val="26"/>
          <w:lang w:eastAsia="tr-TR"/>
        </w:rPr>
        <w:t> 27.7.1967 günlü, 926 sayılı Türk Silahlı Kuvvetleri Personel Kanunu'nun Ek 17. maddesine 21.1.2010 günlü 5947 sayılı Üniversite ve Sağlık Personelinin Tam Gün Çalışmasına Dair Kanunda Değişiklik Yapılmasına Dair Kanun'un 12. maddesi ile eklenen (Ç) fıkrasının birinci bendinde yer alan tazminat oranlarına ilişkin tablonun 'uzman diş tabibi' başlıklı üçüncü sütunu ve 'diş tabibi' başlıklı dördüncü sütunu ile ikinci bendinde yer alan tazminat oranlarına ilişkin tablonun 'uzman diş tabibi' başlıklı üçüncü sütunu ve 'diş tabibi' başlıklı dördüncü sütununun, Anayasa'nın 2</w:t>
      </w:r>
      <w:proofErr w:type="gramStart"/>
      <w:r w:rsidRPr="00BC6105">
        <w:rPr>
          <w:rFonts w:ascii="Times New Roman" w:eastAsia="Times New Roman" w:hAnsi="Times New Roman" w:cs="Times New Roman"/>
          <w:color w:val="000000"/>
          <w:sz w:val="24"/>
          <w:szCs w:val="26"/>
          <w:lang w:eastAsia="tr-TR"/>
        </w:rPr>
        <w:t>.,</w:t>
      </w:r>
      <w:proofErr w:type="gramEnd"/>
      <w:r w:rsidRPr="00BC6105">
        <w:rPr>
          <w:rFonts w:ascii="Times New Roman" w:eastAsia="Times New Roman" w:hAnsi="Times New Roman" w:cs="Times New Roman"/>
          <w:color w:val="000000"/>
          <w:sz w:val="24"/>
          <w:szCs w:val="26"/>
          <w:lang w:eastAsia="tr-TR"/>
        </w:rPr>
        <w:t xml:space="preserve"> 10. ve 128. maddelerine aykırılığı savıyla iptali istemidir.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b/>
          <w:bCs/>
          <w:caps/>
          <w:color w:val="000000"/>
          <w:sz w:val="24"/>
          <w:szCs w:val="26"/>
          <w:lang w:eastAsia="tr-TR"/>
        </w:rPr>
        <w:t>I- OLAY</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Sağlık hizmet tazminatının eksik ödendiği gerekçesiyle ödeme işleminin iptali için açılan davalarda, tazminat miktarlarını belirleyen tabloların Anayasa'nın 2</w:t>
      </w:r>
      <w:proofErr w:type="gramStart"/>
      <w:r w:rsidRPr="00BC6105">
        <w:rPr>
          <w:rFonts w:ascii="Times New Roman" w:eastAsia="Times New Roman" w:hAnsi="Times New Roman" w:cs="Times New Roman"/>
          <w:color w:val="000000"/>
          <w:sz w:val="24"/>
          <w:szCs w:val="26"/>
          <w:lang w:eastAsia="tr-TR"/>
        </w:rPr>
        <w:t>.,</w:t>
      </w:r>
      <w:proofErr w:type="gramEnd"/>
      <w:r w:rsidRPr="00BC6105">
        <w:rPr>
          <w:rFonts w:ascii="Times New Roman" w:eastAsia="Times New Roman" w:hAnsi="Times New Roman" w:cs="Times New Roman"/>
          <w:color w:val="000000"/>
          <w:sz w:val="24"/>
          <w:szCs w:val="26"/>
          <w:lang w:eastAsia="tr-TR"/>
        </w:rPr>
        <w:t xml:space="preserve"> 10. ve 128. maddelerine aykırı olduğu iddiasını ciddi bulan Mahkeme, iptali için başvurmuştur.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b/>
          <w:bCs/>
          <w:caps/>
          <w:color w:val="000000"/>
          <w:sz w:val="24"/>
          <w:szCs w:val="26"/>
          <w:lang w:eastAsia="tr-TR"/>
        </w:rPr>
        <w:t>III- YASA METİNLERİ</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C6105">
        <w:rPr>
          <w:rFonts w:ascii="Times New Roman" w:eastAsia="Times New Roman" w:hAnsi="Times New Roman" w:cs="Times New Roman"/>
          <w:b/>
          <w:bCs/>
          <w:color w:val="000000"/>
          <w:sz w:val="24"/>
          <w:szCs w:val="26"/>
          <w:lang w:eastAsia="tr-TR"/>
        </w:rPr>
        <w:t>A- İtiraz Konusu Yasa Kuralı</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27.7.1967 günlü, 926 sayılı Türk Silahlı Kuvvetleri Personel Kanunu'na 21.1.2010 günlü 5947 sayılı Üniversite ve Sağlık Personelinin Tam Gün Çalışmasına Dair Kanunda Değişiklik Yapılmasına Dair Kanun'un 12. maddesi ile eklenen iptale konu tazminat oranlarına ilişkin tabloların da bulunduğu Ek 17. maddesinin (Ç) fıkrası şöyledir:</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C6105">
        <w:rPr>
          <w:rFonts w:ascii="Times New Roman" w:eastAsia="Times New Roman" w:hAnsi="Times New Roman" w:cs="Times New Roman"/>
          <w:b/>
          <w:bCs/>
          <w:color w:val="000000"/>
          <w:sz w:val="24"/>
          <w:szCs w:val="26"/>
          <w:lang w:eastAsia="tr-TR"/>
        </w:rPr>
        <w:t>'</w:t>
      </w:r>
      <w:r w:rsidRPr="00BC6105">
        <w:rPr>
          <w:rFonts w:ascii="Times New Roman" w:eastAsia="Times New Roman" w:hAnsi="Times New Roman" w:cs="Times New Roman"/>
          <w:b/>
          <w:bCs/>
          <w:i/>
          <w:iCs/>
          <w:color w:val="000000"/>
          <w:sz w:val="24"/>
          <w:szCs w:val="24"/>
          <w:lang w:eastAsia="tr-TR"/>
        </w:rPr>
        <w:t xml:space="preserve">Ç) Türk Silahlı Kuvvetleri kadrolarında bulunan ve aşağıda rütbeleri belirtilen personelden öğretim üyesi tabip, öğretim üyesi diş tabibi, uzman tabip, uzman diş tabibi, tabip, diş tabibi ve tıpta uzmanlık mevzuatında belirtilen dallarda bu mevzuat hükümlerine göre uzman olanlara hizalarında gösterilen oranları geçmemek üzere orgeneral aylığının (ek </w:t>
      </w:r>
      <w:r w:rsidRPr="00BC6105">
        <w:rPr>
          <w:rFonts w:ascii="Times New Roman" w:eastAsia="Times New Roman" w:hAnsi="Times New Roman" w:cs="Times New Roman"/>
          <w:b/>
          <w:bCs/>
          <w:i/>
          <w:iCs/>
          <w:color w:val="000000"/>
          <w:sz w:val="24"/>
          <w:szCs w:val="24"/>
          <w:lang w:eastAsia="tr-TR"/>
        </w:rPr>
        <w:lastRenderedPageBreak/>
        <w:t>gösterge dâhil) brüt tutarı ile çarpımı sonucu bulunan miktarda sağlık hizmetleri tazminatı ayrıca ödenir.</w:t>
      </w:r>
      <w:proofErr w:type="gramEnd"/>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b/>
          <w:bCs/>
          <w:i/>
          <w:iCs/>
          <w:color w:val="000000"/>
          <w:sz w:val="24"/>
          <w:szCs w:val="24"/>
          <w:lang w:eastAsia="tr-TR"/>
        </w:rPr>
        <w:t> </w:t>
      </w:r>
    </w:p>
    <w:tbl>
      <w:tblPr>
        <w:tblpPr w:leftFromText="141" w:rightFromText="141" w:vertAnchor="text"/>
        <w:tblW w:w="9204" w:type="dxa"/>
        <w:tblCellMar>
          <w:left w:w="0" w:type="dxa"/>
          <w:right w:w="0" w:type="dxa"/>
        </w:tblCellMar>
        <w:tblLook w:val="04A0" w:firstRow="1" w:lastRow="0" w:firstColumn="1" w:lastColumn="0" w:noHBand="0" w:noVBand="1"/>
      </w:tblPr>
      <w:tblGrid>
        <w:gridCol w:w="2117"/>
        <w:gridCol w:w="2102"/>
        <w:gridCol w:w="2136"/>
        <w:gridCol w:w="1412"/>
        <w:gridCol w:w="1437"/>
      </w:tblGrid>
      <w:tr w:rsidR="00BC6105" w:rsidRPr="00BC6105" w:rsidTr="00BC6105">
        <w:trPr>
          <w:trHeight w:val="21"/>
        </w:trPr>
        <w:tc>
          <w:tcPr>
            <w:tcW w:w="21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RÜTBELER</w:t>
            </w:r>
          </w:p>
        </w:tc>
        <w:tc>
          <w:tcPr>
            <w:tcW w:w="708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TAZMİNAT ORANLARI(%)</w:t>
            </w:r>
          </w:p>
        </w:tc>
      </w:tr>
      <w:tr w:rsidR="00BC6105" w:rsidRPr="00BC6105" w:rsidTr="00BC6105">
        <w:trPr>
          <w:trHeight w:val="21"/>
        </w:trPr>
        <w:tc>
          <w:tcPr>
            <w:tcW w:w="2117" w:type="dxa"/>
            <w:vMerge/>
            <w:tcBorders>
              <w:top w:val="single" w:sz="8" w:space="0" w:color="auto"/>
              <w:left w:val="single" w:sz="8" w:space="0" w:color="auto"/>
              <w:bottom w:val="single" w:sz="8" w:space="0" w:color="auto"/>
              <w:right w:val="single" w:sz="8" w:space="0" w:color="auto"/>
            </w:tcBorders>
            <w:vAlign w:val="cente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p>
        </w:tc>
        <w:tc>
          <w:tcPr>
            <w:tcW w:w="2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Öğretim Üyesi Tabip-Diş Tabibi /Uzman Tabip</w:t>
            </w:r>
          </w:p>
        </w:tc>
        <w:tc>
          <w:tcPr>
            <w:tcW w:w="2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Tabip/ Tıpta uzmanlık mevzuatına göre uzman olanlar</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ind w:firstLine="126"/>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Uzman Diş Tabibi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ind w:firstLine="126"/>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Diş Tabibi</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General/Amiral</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585</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455</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390</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260</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Kıdemli Albay</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550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425</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365</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230</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Albay</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545</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415</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360</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220</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Yarbay</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515</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380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345</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215</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Kıdemli Binbaşı</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500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370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340</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210</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Binbaşı</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500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370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340</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210</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Kıdemli Yüzbaşı</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460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320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305</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175</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Yüzbaşı</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460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320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305</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175</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Kıdemli Üsteğmen</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420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280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285</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165</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Üsteğmen</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420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280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285</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165</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Teğmen</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380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250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280</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160</w:t>
            </w:r>
          </w:p>
        </w:tc>
      </w:tr>
      <w:tr w:rsidR="00BC6105" w:rsidRPr="00BC6105" w:rsidTr="00BC6105">
        <w:trPr>
          <w:trHeight w:val="21"/>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Asteğmen</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370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240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270</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175"/>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130</w:t>
            </w:r>
          </w:p>
        </w:tc>
      </w:tr>
    </w:tbl>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i/>
          <w:iCs/>
          <w:color w:val="000000"/>
          <w:sz w:val="24"/>
          <w:szCs w:val="26"/>
          <w:lang w:eastAsia="tr-TR"/>
        </w:rPr>
        <w:t> </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C6105">
        <w:rPr>
          <w:rFonts w:ascii="Times New Roman" w:eastAsia="Times New Roman" w:hAnsi="Times New Roman" w:cs="Times New Roman"/>
          <w:i/>
          <w:iCs/>
          <w:color w:val="000000"/>
          <w:sz w:val="24"/>
          <w:szCs w:val="26"/>
          <w:lang w:eastAsia="tr-TR"/>
        </w:rPr>
        <w:t>Türk Silahlı Kuvvetleri kadrolarında görevli sivil öğretim üyesi tabiplere ve 657 sayılı Devlet Memurları Kanununa tabi olarak görev yapan uzman tabip, uzman diş tabibi, tabip ve diş tabiplerine aşağıda belirtilen oranları geçmemek üzere en yüksek devlet memuru aylığının (ek gösterge dâhil) brüt tutarı ile çarpımı sonucu bulunan miktarda sağlık hizmetleri tazminatı ayrıca ödenir.</w:t>
      </w:r>
      <w:proofErr w:type="gramEnd"/>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i/>
          <w:iCs/>
          <w:color w:val="000000"/>
          <w:sz w:val="24"/>
          <w:szCs w:val="26"/>
          <w:lang w:eastAsia="tr-TR"/>
        </w:rPr>
        <w:t> </w:t>
      </w:r>
    </w:p>
    <w:tbl>
      <w:tblPr>
        <w:tblW w:w="8415" w:type="dxa"/>
        <w:jc w:val="center"/>
        <w:tblCellMar>
          <w:left w:w="0" w:type="dxa"/>
          <w:right w:w="0" w:type="dxa"/>
        </w:tblCellMar>
        <w:tblLook w:val="04A0" w:firstRow="1" w:lastRow="0" w:firstColumn="1" w:lastColumn="0" w:noHBand="0" w:noVBand="1"/>
      </w:tblPr>
      <w:tblGrid>
        <w:gridCol w:w="1220"/>
        <w:gridCol w:w="2388"/>
        <w:gridCol w:w="2408"/>
        <w:gridCol w:w="1301"/>
        <w:gridCol w:w="1098"/>
      </w:tblGrid>
      <w:tr w:rsidR="00BC6105" w:rsidRPr="00BC6105" w:rsidTr="00BC6105">
        <w:trPr>
          <w:trHeight w:val="20"/>
          <w:jc w:val="center"/>
        </w:trPr>
        <w:tc>
          <w:tcPr>
            <w:tcW w:w="1114"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 DERECE</w:t>
            </w:r>
          </w:p>
        </w:tc>
        <w:tc>
          <w:tcPr>
            <w:tcW w:w="730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TAZMİNAT ORANLARI (%)</w:t>
            </w:r>
          </w:p>
        </w:tc>
      </w:tr>
      <w:tr w:rsidR="00BC6105" w:rsidRPr="00BC6105" w:rsidTr="00BC6105">
        <w:trPr>
          <w:trHeight w:val="20"/>
          <w:jc w:val="center"/>
        </w:trPr>
        <w:tc>
          <w:tcPr>
            <w:tcW w:w="0" w:type="auto"/>
            <w:vMerge/>
            <w:tcBorders>
              <w:top w:val="single" w:sz="8" w:space="0" w:color="000000"/>
              <w:left w:val="single" w:sz="8" w:space="0" w:color="000000"/>
              <w:bottom w:val="single" w:sz="8" w:space="0" w:color="000000"/>
              <w:right w:val="nil"/>
            </w:tcBorders>
            <w:vAlign w:val="cente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p>
        </w:tc>
        <w:tc>
          <w:tcPr>
            <w:tcW w:w="24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Öğretim Üyesi Tabip/Uzman Tabip</w:t>
            </w:r>
          </w:p>
        </w:tc>
        <w:tc>
          <w:tcPr>
            <w:tcW w:w="24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Tabip/Tıpta uzmanlık mevzuatına göre uzman olanlar</w:t>
            </w:r>
          </w:p>
        </w:tc>
        <w:tc>
          <w:tcPr>
            <w:tcW w:w="131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Uzman Diş Tabibi</w:t>
            </w:r>
          </w:p>
        </w:tc>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105" w:rsidRPr="00BC6105" w:rsidRDefault="00BC6105" w:rsidP="00BC6105">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Diş Tabibi</w:t>
            </w:r>
          </w:p>
        </w:tc>
      </w:tr>
      <w:tr w:rsidR="00BC6105" w:rsidRPr="00BC6105" w:rsidTr="00BC6105">
        <w:trPr>
          <w:trHeight w:val="20"/>
          <w:jc w:val="center"/>
        </w:trPr>
        <w:tc>
          <w:tcPr>
            <w:tcW w:w="11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1</w:t>
            </w:r>
          </w:p>
        </w:tc>
        <w:tc>
          <w:tcPr>
            <w:tcW w:w="2427"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535</w:t>
            </w:r>
          </w:p>
        </w:tc>
        <w:tc>
          <w:tcPr>
            <w:tcW w:w="2451"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400</w:t>
            </w:r>
          </w:p>
        </w:tc>
        <w:tc>
          <w:tcPr>
            <w:tcW w:w="13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365</w:t>
            </w:r>
          </w:p>
        </w:tc>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235</w:t>
            </w:r>
          </w:p>
        </w:tc>
      </w:tr>
      <w:tr w:rsidR="00BC6105" w:rsidRPr="00BC6105" w:rsidTr="00BC6105">
        <w:trPr>
          <w:trHeight w:val="20"/>
          <w:jc w:val="center"/>
        </w:trPr>
        <w:tc>
          <w:tcPr>
            <w:tcW w:w="11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2-3</w:t>
            </w:r>
          </w:p>
        </w:tc>
        <w:tc>
          <w:tcPr>
            <w:tcW w:w="2427"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520</w:t>
            </w:r>
          </w:p>
        </w:tc>
        <w:tc>
          <w:tcPr>
            <w:tcW w:w="2451"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390</w:t>
            </w:r>
          </w:p>
        </w:tc>
        <w:tc>
          <w:tcPr>
            <w:tcW w:w="13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360</w:t>
            </w:r>
          </w:p>
        </w:tc>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230</w:t>
            </w:r>
          </w:p>
        </w:tc>
      </w:tr>
      <w:tr w:rsidR="00BC6105" w:rsidRPr="00BC6105" w:rsidTr="00BC6105">
        <w:trPr>
          <w:trHeight w:val="20"/>
          <w:jc w:val="center"/>
        </w:trPr>
        <w:tc>
          <w:tcPr>
            <w:tcW w:w="11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4-5</w:t>
            </w:r>
          </w:p>
        </w:tc>
        <w:tc>
          <w:tcPr>
            <w:tcW w:w="2427"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480</w:t>
            </w:r>
          </w:p>
        </w:tc>
        <w:tc>
          <w:tcPr>
            <w:tcW w:w="2451"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340</w:t>
            </w:r>
          </w:p>
        </w:tc>
        <w:tc>
          <w:tcPr>
            <w:tcW w:w="13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325</w:t>
            </w:r>
          </w:p>
        </w:tc>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195</w:t>
            </w:r>
          </w:p>
        </w:tc>
      </w:tr>
      <w:tr w:rsidR="00BC6105" w:rsidRPr="00BC6105" w:rsidTr="00BC6105">
        <w:trPr>
          <w:trHeight w:val="20"/>
          <w:jc w:val="center"/>
        </w:trPr>
        <w:tc>
          <w:tcPr>
            <w:tcW w:w="11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6-7</w:t>
            </w:r>
          </w:p>
        </w:tc>
        <w:tc>
          <w:tcPr>
            <w:tcW w:w="2427"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440</w:t>
            </w:r>
          </w:p>
        </w:tc>
        <w:tc>
          <w:tcPr>
            <w:tcW w:w="2451"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300</w:t>
            </w:r>
          </w:p>
        </w:tc>
        <w:tc>
          <w:tcPr>
            <w:tcW w:w="13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305</w:t>
            </w:r>
          </w:p>
        </w:tc>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185</w:t>
            </w:r>
          </w:p>
        </w:tc>
      </w:tr>
      <w:tr w:rsidR="00BC6105" w:rsidRPr="00BC6105" w:rsidTr="00BC6105">
        <w:trPr>
          <w:trHeight w:val="20"/>
          <w:jc w:val="center"/>
        </w:trPr>
        <w:tc>
          <w:tcPr>
            <w:tcW w:w="11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8-9</w:t>
            </w:r>
          </w:p>
        </w:tc>
        <w:tc>
          <w:tcPr>
            <w:tcW w:w="2427"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400</w:t>
            </w:r>
          </w:p>
        </w:tc>
        <w:tc>
          <w:tcPr>
            <w:tcW w:w="2451"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jc w:val="both"/>
              <w:rPr>
                <w:rFonts w:ascii="Times New Roman" w:eastAsia="Times New Roman" w:hAnsi="Times New Roman" w:cs="Times New Roman"/>
                <w:sz w:val="24"/>
                <w:szCs w:val="24"/>
                <w:lang w:eastAsia="tr-TR"/>
              </w:rPr>
            </w:pPr>
            <w:r w:rsidRPr="00BC6105">
              <w:rPr>
                <w:rFonts w:ascii="Times New Roman" w:eastAsia="Times New Roman" w:hAnsi="Times New Roman" w:cs="Times New Roman"/>
                <w:i/>
                <w:iCs/>
                <w:sz w:val="24"/>
                <w:szCs w:val="26"/>
                <w:lang w:eastAsia="tr-TR"/>
              </w:rPr>
              <w:t>270</w:t>
            </w:r>
          </w:p>
        </w:tc>
        <w:tc>
          <w:tcPr>
            <w:tcW w:w="1314" w:type="dxa"/>
            <w:tcBorders>
              <w:top w:val="nil"/>
              <w:left w:val="single" w:sz="8" w:space="0" w:color="000000"/>
              <w:bottom w:val="single" w:sz="8" w:space="0" w:color="000000"/>
              <w:right w:val="nil"/>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300</w:t>
            </w:r>
          </w:p>
        </w:tc>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C6105" w:rsidRPr="00BC6105" w:rsidRDefault="00BC6105" w:rsidP="0011645E">
            <w:pPr>
              <w:spacing w:before="100" w:beforeAutospacing="1" w:after="100" w:afterAutospacing="1" w:line="240" w:lineRule="auto"/>
              <w:ind w:firstLine="80"/>
              <w:rPr>
                <w:rFonts w:ascii="Times New Roman" w:eastAsia="Times New Roman" w:hAnsi="Times New Roman" w:cs="Times New Roman"/>
                <w:sz w:val="24"/>
                <w:szCs w:val="24"/>
                <w:lang w:eastAsia="tr-TR"/>
              </w:rPr>
            </w:pPr>
            <w:r w:rsidRPr="00BC6105">
              <w:rPr>
                <w:rFonts w:ascii="Times New Roman" w:eastAsia="Times New Roman" w:hAnsi="Times New Roman" w:cs="Times New Roman"/>
                <w:b/>
                <w:bCs/>
                <w:i/>
                <w:iCs/>
                <w:sz w:val="24"/>
                <w:szCs w:val="26"/>
                <w:lang w:eastAsia="tr-TR"/>
              </w:rPr>
              <w:t>180</w:t>
            </w:r>
          </w:p>
        </w:tc>
      </w:tr>
    </w:tbl>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i/>
          <w:iCs/>
          <w:color w:val="000000"/>
          <w:sz w:val="24"/>
          <w:szCs w:val="26"/>
          <w:lang w:eastAsia="tr-TR"/>
        </w:rPr>
        <w:t> </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C6105">
        <w:rPr>
          <w:rFonts w:ascii="Times New Roman" w:eastAsia="Times New Roman" w:hAnsi="Times New Roman" w:cs="Times New Roman"/>
          <w:i/>
          <w:iCs/>
          <w:color w:val="000000"/>
          <w:sz w:val="24"/>
          <w:szCs w:val="26"/>
          <w:lang w:eastAsia="tr-TR"/>
        </w:rPr>
        <w:t>Sağlık hizmetleri tazminatının oranları ile usul ve esasları, personelin rütbesi, unvanı, görevi, çalışma şartları ve süresi, görev yeri ve özellikleri, eğitim-öğretim ve araştırma faaliyetleri  ve  mesleki  uygulamaları ve  özel</w:t>
      </w:r>
      <w:bookmarkStart w:id="0" w:name="_GoBack"/>
      <w:bookmarkEnd w:id="0"/>
      <w:r w:rsidRPr="00BC6105">
        <w:rPr>
          <w:rFonts w:ascii="Times New Roman" w:eastAsia="Times New Roman" w:hAnsi="Times New Roman" w:cs="Times New Roman"/>
          <w:i/>
          <w:iCs/>
          <w:color w:val="000000"/>
          <w:sz w:val="24"/>
          <w:szCs w:val="26"/>
          <w:lang w:eastAsia="tr-TR"/>
        </w:rPr>
        <w:t xml:space="preserve">lik  arz eden  riskli bölümlerde  çalışma  gibi </w:t>
      </w:r>
      <w:r w:rsidRPr="00BC6105">
        <w:rPr>
          <w:rFonts w:ascii="Times New Roman" w:eastAsia="Times New Roman" w:hAnsi="Times New Roman" w:cs="Times New Roman"/>
          <w:i/>
          <w:iCs/>
          <w:color w:val="000000"/>
          <w:sz w:val="24"/>
          <w:szCs w:val="26"/>
          <w:lang w:eastAsia="tr-TR"/>
        </w:rPr>
        <w:lastRenderedPageBreak/>
        <w:t>hizmete katkı unsurları esas alınarak Maliye Bakanlığının görüşü, Genelkurmay Başkanlığının uygun görüşü üzerine Milli Savunma Bakanlığınca belirlenir.'</w:t>
      </w:r>
      <w:proofErr w:type="gramEnd"/>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C6105">
        <w:rPr>
          <w:rFonts w:ascii="Times New Roman" w:eastAsia="Times New Roman" w:hAnsi="Times New Roman" w:cs="Times New Roman"/>
          <w:b/>
          <w:bCs/>
          <w:color w:val="000000"/>
          <w:sz w:val="24"/>
          <w:szCs w:val="26"/>
          <w:lang w:eastAsia="tr-TR"/>
        </w:rPr>
        <w:t>B- Dayanılan Anayasa Kuralları</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Başvuru kararlarında, Anayasa'nın 2</w:t>
      </w:r>
      <w:proofErr w:type="gramStart"/>
      <w:r w:rsidRPr="00BC6105">
        <w:rPr>
          <w:rFonts w:ascii="Times New Roman" w:eastAsia="Times New Roman" w:hAnsi="Times New Roman" w:cs="Times New Roman"/>
          <w:color w:val="000000"/>
          <w:sz w:val="24"/>
          <w:szCs w:val="26"/>
          <w:lang w:eastAsia="tr-TR"/>
        </w:rPr>
        <w:t>.,</w:t>
      </w:r>
      <w:proofErr w:type="gramEnd"/>
      <w:r w:rsidRPr="00BC6105">
        <w:rPr>
          <w:rFonts w:ascii="Times New Roman" w:eastAsia="Times New Roman" w:hAnsi="Times New Roman" w:cs="Times New Roman"/>
          <w:color w:val="000000"/>
          <w:sz w:val="24"/>
          <w:szCs w:val="26"/>
          <w:lang w:eastAsia="tr-TR"/>
        </w:rPr>
        <w:t xml:space="preserve"> 10. ve 128. maddelerine dayanılmıştır.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b/>
          <w:bCs/>
          <w:caps/>
          <w:color w:val="000000"/>
          <w:sz w:val="24"/>
          <w:szCs w:val="26"/>
          <w:lang w:eastAsia="tr-TR"/>
        </w:rPr>
        <w:t>IV- İLK İNCELEME</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C6105">
        <w:rPr>
          <w:rFonts w:ascii="Times New Roman" w:eastAsia="Times New Roman" w:hAnsi="Times New Roman" w:cs="Times New Roman"/>
          <w:color w:val="000000"/>
          <w:sz w:val="24"/>
          <w:szCs w:val="26"/>
          <w:lang w:eastAsia="tr-TR"/>
        </w:rPr>
        <w:t xml:space="preserve">Anayasa Mahkemesi </w:t>
      </w:r>
      <w:proofErr w:type="spellStart"/>
      <w:r w:rsidRPr="00BC6105">
        <w:rPr>
          <w:rFonts w:ascii="Times New Roman" w:eastAsia="Times New Roman" w:hAnsi="Times New Roman" w:cs="Times New Roman"/>
          <w:color w:val="000000"/>
          <w:sz w:val="24"/>
          <w:szCs w:val="26"/>
          <w:lang w:eastAsia="tr-TR"/>
        </w:rPr>
        <w:t>İçtüzüğü'nün</w:t>
      </w:r>
      <w:proofErr w:type="spellEnd"/>
      <w:r w:rsidRPr="00BC6105">
        <w:rPr>
          <w:rFonts w:ascii="Times New Roman" w:eastAsia="Times New Roman" w:hAnsi="Times New Roman" w:cs="Times New Roman"/>
          <w:color w:val="000000"/>
          <w:sz w:val="24"/>
          <w:szCs w:val="26"/>
          <w:lang w:eastAsia="tr-TR"/>
        </w:rPr>
        <w:t xml:space="preserve"> 8. maddesi gereğince, 22.9.2011 gününde yapılan ilk inceleme toplantısında 2011/90 esas ve 2011/96 sayılı, 12.1.2012 gününde yapılan ilk inceleme toplantısında ise 2012/2 ve 2012/3 esas sayılı dosyalarda eksiklik bulunmadığından işin esasının incelenmesine, sınırlama sorununun ise esas inceleme aşamasında ele alınmasına OYBİRLİĞİYLE karar verilmiştir.</w:t>
      </w:r>
      <w:proofErr w:type="gramEnd"/>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b/>
          <w:bCs/>
          <w:caps/>
          <w:color w:val="000000"/>
          <w:sz w:val="24"/>
          <w:szCs w:val="26"/>
          <w:lang w:eastAsia="tr-TR"/>
        </w:rPr>
        <w:t>V- BIRLEŞTIRME KARARLARI</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C6105">
        <w:rPr>
          <w:rFonts w:ascii="Times New Roman" w:eastAsia="Times New Roman" w:hAnsi="Times New Roman" w:cs="Times New Roman"/>
          <w:color w:val="000000"/>
          <w:sz w:val="24"/>
          <w:szCs w:val="26"/>
          <w:lang w:eastAsia="tr-TR"/>
        </w:rPr>
        <w:t>27.7.1967 günlü, 926 sayılı Türk Silahlı Kuvvetleri Personel Kanunu'nun Ek 17. maddesine 21.1.2010 günlü 5947 sayılı Üniversite ve Sağlık Personelinin Tam Gün Çalışmasına Dair Kanunda Değişiklik Yapılmasına Dair Kanun'un 12. maddesi ile eklenen (Ç) fıkrasının birinci bendinin dördüncü sütununun iptaline karar verilmesi istemiyle yapılan 2011/96 esas sayılı davanın 22.9.2011 gününde, aynı fıkranın ikinci bendinin üç ve dördüncü sütunlarının iptaline karar verilmesi istemiyle yapılan itiraz başvurularına ilişkin 2012/2 ve 2102/3 esas sayılı davaların ise, 12.1.2012 gününde aralarındaki hukuki irtibat nedeniyle 2011/90 esas sayılı dava ile BİRLEŞTİRİLMELERİNE, 2011/96, 2012/2 ve 2012/3 esas sayılı dosyaların esaslarının kapatılmasına, esas incelemenin 2011/90 esas sayılı dosya üzerinden yürütülmesine, OYBİRLİĞİYLE karar verilmiştir.</w:t>
      </w:r>
      <w:proofErr w:type="gramEnd"/>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b/>
          <w:bCs/>
          <w:caps/>
          <w:color w:val="000000"/>
          <w:sz w:val="24"/>
          <w:szCs w:val="26"/>
          <w:lang w:eastAsia="tr-TR"/>
        </w:rPr>
        <w:t>VI- ESASIN İNCELENMESİ</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Başvuru kararları ve ekleri, Anayasa Mahkemesi Raportörü Selami ER tarafından hazırlanan işin esasına ilişkin rapor, itiraz konusu Yasa kuralları, dayanılan Anayasa kuralları ve bunların gerekçeleri ile diğer yasama belgeleri okunup incelendikten sonra gereği görüşülüp düşünüldü:</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Başvuru kararlarında; 926 sayılı Kanun'un Ek 17. maddesinin (Ç) fıkrasında yer alan ve iptali istenen sütunların bulunduğu tablolarda sağlık tazminatı tavan oranlarının belirlendiği, taban oranların ise belirlenmediği, bu nedenle düzenlemenin asgari bir garanti içermediği, düzenlemenin kanunlarda bulunması gereken genel, soyut ve anlaşılabilir nitelikte bulunmadığı, kuralların sınırlarının belirli olmasını gerektiren hukuk güvenliği ilkesi ile kamu personelinin özlük haklarının kanunla düzenlenmesi gerektiği yönündeki Anayasa ilkesiyle bağdaşmadığı, ayrıca 209 ve 2547 sayılı Kanunlarda tabip ve diş tabipleri arasında döner sermaye tavan oranlarının ayrım yapılmaksızın belirlendiği, eğitim, yetki ve sorumlulukları arasında fark bulunmayan dolayısıyla aynı statüde olan Türk Silahlı Kuvvetlerinde görevli diş tabipleriyle tabipler arasında diş tabipleri aleyhine eşitsizliğe neden olunduğu belirtilerek kuralların, Anayasa'nın 2</w:t>
      </w:r>
      <w:proofErr w:type="gramStart"/>
      <w:r w:rsidRPr="00BC6105">
        <w:rPr>
          <w:rFonts w:ascii="Times New Roman" w:eastAsia="Times New Roman" w:hAnsi="Times New Roman" w:cs="Times New Roman"/>
          <w:color w:val="000000"/>
          <w:sz w:val="24"/>
          <w:szCs w:val="26"/>
          <w:lang w:eastAsia="tr-TR"/>
        </w:rPr>
        <w:t>.,</w:t>
      </w:r>
      <w:proofErr w:type="gramEnd"/>
      <w:r w:rsidRPr="00BC6105">
        <w:rPr>
          <w:rFonts w:ascii="Times New Roman" w:eastAsia="Times New Roman" w:hAnsi="Times New Roman" w:cs="Times New Roman"/>
          <w:color w:val="000000"/>
          <w:sz w:val="24"/>
          <w:szCs w:val="26"/>
          <w:lang w:eastAsia="tr-TR"/>
        </w:rPr>
        <w:t xml:space="preserve"> 10. ve 128. maddelerine aykırı olduğu ileri sürülmüştür.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C6105">
        <w:rPr>
          <w:rFonts w:ascii="Times New Roman" w:eastAsia="Times New Roman" w:hAnsi="Times New Roman" w:cs="Times New Roman"/>
          <w:color w:val="000000"/>
          <w:sz w:val="24"/>
          <w:szCs w:val="26"/>
          <w:lang w:eastAsia="tr-TR"/>
        </w:rPr>
        <w:t xml:space="preserve">İtiraz konusu kural, Türk </w:t>
      </w:r>
      <w:proofErr w:type="spellStart"/>
      <w:r w:rsidRPr="00BC6105">
        <w:rPr>
          <w:rFonts w:ascii="Times New Roman" w:eastAsia="Times New Roman" w:hAnsi="Times New Roman" w:cs="Times New Roman"/>
          <w:color w:val="000000"/>
          <w:sz w:val="24"/>
          <w:szCs w:val="26"/>
          <w:lang w:eastAsia="tr-TR"/>
        </w:rPr>
        <w:t>Silâhlı</w:t>
      </w:r>
      <w:proofErr w:type="spellEnd"/>
      <w:r w:rsidRPr="00BC6105">
        <w:rPr>
          <w:rFonts w:ascii="Times New Roman" w:eastAsia="Times New Roman" w:hAnsi="Times New Roman" w:cs="Times New Roman"/>
          <w:color w:val="000000"/>
          <w:sz w:val="24"/>
          <w:szCs w:val="26"/>
          <w:lang w:eastAsia="tr-TR"/>
        </w:rPr>
        <w:t xml:space="preserve"> Kuvvetlerinde (TSK) görevli öğretim üyesi tabip, uzman tabip, uzman diş tabibi, tabip, diş tabibi ve tıpta uzmanlık mevzuatında belirtilen dallarda bu mevzuat hükümlerine göre uzman olanlara rütbe, memuriyet dereceleri ve unvanlarını esas </w:t>
      </w:r>
      <w:r w:rsidRPr="00BC6105">
        <w:rPr>
          <w:rFonts w:ascii="Times New Roman" w:eastAsia="Times New Roman" w:hAnsi="Times New Roman" w:cs="Times New Roman"/>
          <w:color w:val="000000"/>
          <w:sz w:val="24"/>
          <w:szCs w:val="26"/>
          <w:lang w:eastAsia="tr-TR"/>
        </w:rPr>
        <w:lastRenderedPageBreak/>
        <w:t>alarak askerler için orgeneral, siviller için en yüksek devlet memuru aylığına bağlı, sağlık hizmetleri tazminatı getirmekte ve Kanun'da öngörülen tavan oranlarını aşmayacak şekilde tazminat oranlarının belirlenmesini Maliye Bakanlığının görüşü ve Genel Kurmay Başkanlığının uygun görüşü üzerine Milli Savunma Bakanlığına bırakmaktadır.</w:t>
      </w:r>
      <w:proofErr w:type="gramEnd"/>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C6105">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BC6105">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kanunla aynı işleme bağlı tutulmalarını sağlamak ve kişilere kanunlar karşısında ayrım yapılmasını ve ayrıcalık tanınmasını önlemektir. Bu ilkeyle, aynı durumda bulunan kimi kişi ve topluluklara ayrı kurallar uygulanarak kanun karşısında eşitliğin çiğnenmesi yasaklanmıştır. Kanun önünde eşitlik ilkesi herkesin her yönden aynı kurallara bağlı tutulacağı anlamına gelmez. Durum ve konumlardaki özellikler, kimi kişiler ya da topluluklar için değişik kurallara bağlı tutulursa Anayasa'nın öngördüğü eşitlik ilkesi çiğnenmiş olmaz.</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Anayasa'nın 128. maddesinin ikinci fıkrasında, '</w:t>
      </w:r>
      <w:r w:rsidRPr="00BC6105">
        <w:rPr>
          <w:rFonts w:ascii="Times New Roman" w:eastAsia="Times New Roman" w:hAnsi="Times New Roman" w:cs="Times New Roman"/>
          <w:i/>
          <w:iCs/>
          <w:color w:val="000000"/>
          <w:sz w:val="24"/>
          <w:szCs w:val="26"/>
          <w:lang w:eastAsia="tr-TR"/>
        </w:rPr>
        <w:t xml:space="preserve">Memurların ve diğer kamu görevlilerinin nitelikleri, atanmaları, görev ve yetkileri, hakları ve yükümlülükleri, aylık ve ödenekleri ve diğer özlük işleri kanunla düzenlenir. Ancak, malî ve sosyal haklara ilişkin toplu sözleşme hükümleri </w:t>
      </w:r>
      <w:proofErr w:type="spellStart"/>
      <w:r w:rsidRPr="00BC6105">
        <w:rPr>
          <w:rFonts w:ascii="Times New Roman" w:eastAsia="Times New Roman" w:hAnsi="Times New Roman" w:cs="Times New Roman"/>
          <w:i/>
          <w:iCs/>
          <w:color w:val="000000"/>
          <w:sz w:val="24"/>
          <w:szCs w:val="26"/>
          <w:lang w:eastAsia="tr-TR"/>
        </w:rPr>
        <w:t>saklıdır.</w:t>
      </w:r>
      <w:r w:rsidRPr="00BC6105">
        <w:rPr>
          <w:rFonts w:ascii="Times New Roman" w:eastAsia="Times New Roman" w:hAnsi="Times New Roman" w:cs="Times New Roman"/>
          <w:color w:val="000000"/>
          <w:sz w:val="24"/>
          <w:szCs w:val="26"/>
          <w:lang w:eastAsia="tr-TR"/>
        </w:rPr>
        <w:t>'denilmektedir</w:t>
      </w:r>
      <w:proofErr w:type="spellEnd"/>
      <w:r w:rsidRPr="00BC6105">
        <w:rPr>
          <w:rFonts w:ascii="Times New Roman" w:eastAsia="Times New Roman" w:hAnsi="Times New Roman" w:cs="Times New Roman"/>
          <w:color w:val="000000"/>
          <w:sz w:val="24"/>
          <w:szCs w:val="26"/>
          <w:lang w:eastAsia="tr-TR"/>
        </w:rPr>
        <w:t>.</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Yasayla düzenleme ilkesi, düzenlenen alanda temel ilkelerin yasayla konulmasını ve çerçevenin yasayla çizilmesini ifade etmektedir. Bu niteliği taşıyan bir düzenleme ile uzmanlık gerektiren ve teknik konulara ilişkin ayrıntıların belirlenmesi konusunda yürütme organına yetki verilmesi, yasayla düzenleme ilkesine aykırılık oluşturmaz.</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Yasa koyucunun, çalışan personele ek ücret veya benzeri bir ödeme yapılmasını öngörürken, hizmetin niteliği ve niceliğinin yanı sıra ülkenin ekonomik ve mali kaynaklarını gözeterek tavan belirlemesi takdir yetkisi içindedir.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İptali istenen tabloları içeren kural ile yasa koyucu, sağlık hizmetleri tazminatı alacak olan kişileri rütbe ve statülerine göre ayırarak, bunlara ödenecek tazminat tavan oranlarını ayrı ayrı belirlemiş, ayrıca tazminatın hesaplanmasında esas alınacak kıstas aylığa da kanunda yer vermiştir. Yapılacak ek ödeme için taban oranın belirtilmemesi, taban oranının '0' olması anlamına gelmektedir. Dolayısıyla yapılacak ek ödeme oranı, 0' ile öngörülen tavan oranı arasında kanunda bahsedilen usulde belirlenecektir.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Düzenlemeyle Yasa koyucu, temel ilke ve çerçeveyi belirlemiş, uzmanlık gerektiren ve teknik konulara ilişkin ayrıntılar hususunda idareye yetki vermiştir. Bu durumda konunun genel çerçeve ve esaslarının kanunda saptanarak ayrıntı ve uzmanlık gerektiren hususların idarece düzenlenmesi için yetki verilmesinde Anayasa'da yer alan 'yasayla düzenleme' ve 'hukuk güvenliği' ilkelerine aykırılık bulunmamaktadır.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 xml:space="preserve">İtiraz konusu kuralla TSK'da görevli asker veya sivil tüm tabiplerine/diş tabiplerine, tabip sıfatıyla hastalara verdikleri sağlık hizmeti koşuluna bağlı bir ödeme yapılması </w:t>
      </w:r>
      <w:r w:rsidRPr="00BC6105">
        <w:rPr>
          <w:rFonts w:ascii="Times New Roman" w:eastAsia="Times New Roman" w:hAnsi="Times New Roman" w:cs="Times New Roman"/>
          <w:color w:val="000000"/>
          <w:sz w:val="24"/>
          <w:szCs w:val="26"/>
          <w:lang w:eastAsia="tr-TR"/>
        </w:rPr>
        <w:lastRenderedPageBreak/>
        <w:t>öngörülmüştür. Düzenlemeyle TSK personeli tabipler ve diş tabiplerinin ücretlerinde artış yapılmakta, ancak diş tabiplerinin ücretleri daha az arttırılmaktadır. Yasa koyucu TSK'da ödenecek sağlık hizmeti tazminatıyla ilgili olarak diş tabipliğini tabiplikten, uzman diş tabipliğini de uzman tabiplikten ayırarak daha az tazminat ödemeyi uygun görmüştür.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Yasa koyucu Anayasa'ya aykırı olmamak koşuluyla bir uzmanlık alanında çalışanlara diğerlerine göre sunulan hizmet, hizmeti sunan kamu görevlisinin unvanı ve diğer özelliklerini gözeterek daha fazla tazminat ödemeyi uygun görebilir. Kamu kurum ve kuruluşlarında görev yapan tabiplere tazminat ödenmesinin öngörülüp öngörülmemesi kadar bunun hangi uzmanlık alanı veya unvana göre ne oranda uygulanacağının belirlenmesi de Anayasa çerçevesinde Yasa koyucunun takdir yetkisi içindedir.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 xml:space="preserve">Diş tabipliği mesleği tabiplik mesleğinin bir kolu olmakla beraber diğer tıp uzmanlıklarından ayrılmaktadır. Diş tabiplerinin diğer tabiplerden farklı fakültelerden mezun olmaları, 1219 sayılı Tababet ve </w:t>
      </w:r>
      <w:proofErr w:type="spellStart"/>
      <w:r w:rsidRPr="00BC6105">
        <w:rPr>
          <w:rFonts w:ascii="Times New Roman" w:eastAsia="Times New Roman" w:hAnsi="Times New Roman" w:cs="Times New Roman"/>
          <w:color w:val="000000"/>
          <w:sz w:val="24"/>
          <w:szCs w:val="26"/>
          <w:lang w:eastAsia="tr-TR"/>
        </w:rPr>
        <w:t>Şuabatı</w:t>
      </w:r>
      <w:proofErr w:type="spellEnd"/>
      <w:r w:rsidRPr="00BC6105">
        <w:rPr>
          <w:rFonts w:ascii="Times New Roman" w:eastAsia="Times New Roman" w:hAnsi="Times New Roman" w:cs="Times New Roman"/>
          <w:color w:val="000000"/>
          <w:sz w:val="24"/>
          <w:szCs w:val="26"/>
          <w:lang w:eastAsia="tr-TR"/>
        </w:rPr>
        <w:t xml:space="preserve"> </w:t>
      </w:r>
      <w:proofErr w:type="spellStart"/>
      <w:r w:rsidRPr="00BC6105">
        <w:rPr>
          <w:rFonts w:ascii="Times New Roman" w:eastAsia="Times New Roman" w:hAnsi="Times New Roman" w:cs="Times New Roman"/>
          <w:color w:val="000000"/>
          <w:sz w:val="24"/>
          <w:szCs w:val="26"/>
          <w:lang w:eastAsia="tr-TR"/>
        </w:rPr>
        <w:t>San'atlarının</w:t>
      </w:r>
      <w:proofErr w:type="spellEnd"/>
      <w:r w:rsidRPr="00BC6105">
        <w:rPr>
          <w:rFonts w:ascii="Times New Roman" w:eastAsia="Times New Roman" w:hAnsi="Times New Roman" w:cs="Times New Roman"/>
          <w:color w:val="000000"/>
          <w:sz w:val="24"/>
          <w:szCs w:val="26"/>
          <w:lang w:eastAsia="tr-TR"/>
        </w:rPr>
        <w:t xml:space="preserve"> Tarzı İcrasına Dair Kanun'da tabipler ve diş tabipleri için ayrı bölümler bulunması, diş tabiplerinin uzmanlık sınavının (DUS) tıpta uzmanlık sınavından (TUS) ayrı yapılması bu farklılığı göstermektedir. Bu durumda TSK'da görevli diş tabiplerinin her zaman ve her koşulda TSK'da görevli diğer tabiplerle aynı hukuki statüde oldukları ve dolayısıyla aynı kurallara tabi olmaları gerektiği söylenemez.</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Ayrıca başvuru gerekçelerinde kıyaslama yapılan döner sermaye ücreti ile sağlık hizmeti tazminatı aynı ödeme biçimi olmadıklarından aralarında eşitlik karşılaştırması yapılamaz. Döner sermaye, üretilen hizmete ve elde edilen gelire bağlı yapılan değişken bir ödemedir. Yapılacak ödemeler, ilgili sağlık kuruluşunun dağıtabileceği aylık döner sermaye miktarına, tabibin teşhis veya tedavi amaçlı işlem sayısına, yönetmelikle her işlem için belirlenen puana bağlı olarak değişmektedir. Bunun yanında sağlık hizmetleri tazminatı yönetmelikle belirlenen sabit oranlı kesin bir ödeme türüdür.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Açıklanan nedenlerle itiraz konusu kurallar, Anayasa'nın 2</w:t>
      </w:r>
      <w:proofErr w:type="gramStart"/>
      <w:r w:rsidRPr="00BC6105">
        <w:rPr>
          <w:rFonts w:ascii="Times New Roman" w:eastAsia="Times New Roman" w:hAnsi="Times New Roman" w:cs="Times New Roman"/>
          <w:color w:val="000000"/>
          <w:sz w:val="24"/>
          <w:szCs w:val="26"/>
          <w:lang w:eastAsia="tr-TR"/>
        </w:rPr>
        <w:t>.,</w:t>
      </w:r>
      <w:proofErr w:type="gramEnd"/>
      <w:r w:rsidRPr="00BC6105">
        <w:rPr>
          <w:rFonts w:ascii="Times New Roman" w:eastAsia="Times New Roman" w:hAnsi="Times New Roman" w:cs="Times New Roman"/>
          <w:color w:val="000000"/>
          <w:sz w:val="24"/>
          <w:szCs w:val="26"/>
          <w:lang w:eastAsia="tr-TR"/>
        </w:rPr>
        <w:t xml:space="preserve"> 10. ve 128. maddelerine aykırı değildir. İptal isteminin reddi gerekir.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C6105">
        <w:rPr>
          <w:rFonts w:ascii="Times New Roman" w:eastAsia="Times New Roman" w:hAnsi="Times New Roman" w:cs="Times New Roman"/>
          <w:color w:val="000000"/>
          <w:sz w:val="24"/>
          <w:szCs w:val="26"/>
          <w:lang w:eastAsia="tr-TR"/>
        </w:rPr>
        <w:t>Serdar ÖZGÜLDÜR, Zehra Ayla PERKTAŞ ve Engin YILDIRIM bu görüşe katılmamıştır.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BC6105">
        <w:rPr>
          <w:rFonts w:ascii="Times New Roman" w:eastAsia="Times New Roman" w:hAnsi="Times New Roman" w:cs="Times New Roman"/>
          <w:b/>
          <w:bCs/>
          <w:caps/>
          <w:color w:val="000000"/>
          <w:sz w:val="24"/>
          <w:szCs w:val="26"/>
          <w:lang w:eastAsia="tr-TR"/>
        </w:rPr>
        <w:t>VII- SONUÇ</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val="pl-PL" w:eastAsia="tr-TR"/>
        </w:rPr>
        <w:t>27.7.1967 günlü, 926 sayılı Türk Silâhlı Kuvvetleri Personel Kanunu'nun Ek 17. maddesine, 21.1.2010 günlü, 5947 sayılı Kanun'un 12. maddesi ile eklenen (Ç) fıkrasının:      </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val="pl-PL" w:eastAsia="tr-TR"/>
        </w:rPr>
        <w:t>1-  Birinci bendinde yer alan tazminat oranlarına ilişkin tablonun;           </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val="pl-PL" w:eastAsia="tr-TR"/>
        </w:rPr>
        <w:t>a-  'Uzman Diş Tabibi' başlıklı üçüncü sütununun,        </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val="pl-PL" w:eastAsia="tr-TR"/>
        </w:rPr>
        <w:t>b-  'Diş Tabibi' başlıklı dördüncü sütununun,      </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val="pl-PL" w:eastAsia="tr-TR"/>
        </w:rPr>
        <w:t>2- İkinci bendinde yer alan tazminat oranlarına ilişkin tablonun;          </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val="pl-PL" w:eastAsia="tr-TR"/>
        </w:rPr>
        <w:t>a-  'Uzman Diş Tabibi' başlıklı üçüncü sütununun,           </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val="pl-PL" w:eastAsia="tr-TR"/>
        </w:rPr>
        <w:t>b-  'Diş Tabibi' başlıklı dördüncü sütununun,      </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val="pl-PL" w:eastAsia="tr-TR"/>
        </w:rPr>
        <w:lastRenderedPageBreak/>
        <w:t>Anayasa'ya aykırı olmadığına ve itirazın REDDİNE, Serdar ÖZGÜLDÜR, Zehra Ayla PERKTAŞ ile Engin YILDIRIM'ın karşıoyları ve OYÇOKLUĞUYLA,  17.5.2012 gününde karar verildi.</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6105" w:rsidRPr="00BC6105" w:rsidTr="00BC6105">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Başkan</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Başkanvekili</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C6105">
              <w:rPr>
                <w:rFonts w:ascii="Times New Roman" w:eastAsia="Times New Roman" w:hAnsi="Times New Roman" w:cs="Times New Roman"/>
                <w:color w:val="000000"/>
                <w:sz w:val="24"/>
                <w:szCs w:val="26"/>
                <w:lang w:eastAsia="tr-TR"/>
              </w:rPr>
              <w:t>Serruh</w:t>
            </w:r>
            <w:proofErr w:type="spellEnd"/>
            <w:r w:rsidRPr="00BC6105">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Başkanvekili</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Alparslan ALTAN</w:t>
            </w:r>
          </w:p>
        </w:tc>
      </w:tr>
    </w:tbl>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P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6105" w:rsidRPr="00BC6105" w:rsidTr="00BC6105">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Serdar ÖZGÜLDÜR</w:t>
            </w:r>
          </w:p>
        </w:tc>
      </w:tr>
    </w:tbl>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P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P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6105" w:rsidRPr="00BC6105" w:rsidTr="00BC6105">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xml:space="preserve">Osman </w:t>
            </w:r>
            <w:proofErr w:type="spellStart"/>
            <w:r w:rsidRPr="00BC6105">
              <w:rPr>
                <w:rFonts w:ascii="Times New Roman" w:eastAsia="Times New Roman" w:hAnsi="Times New Roman" w:cs="Times New Roman"/>
                <w:color w:val="000000"/>
                <w:sz w:val="24"/>
                <w:szCs w:val="26"/>
                <w:lang w:eastAsia="tr-TR"/>
              </w:rPr>
              <w:t>Alifeyyaz</w:t>
            </w:r>
            <w:proofErr w:type="spellEnd"/>
            <w:r w:rsidRPr="00BC610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Recep KÖMÜRCÜ</w:t>
            </w:r>
          </w:p>
        </w:tc>
      </w:tr>
    </w:tbl>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P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6105" w:rsidRPr="00BC6105" w:rsidTr="00BC6105">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Nuri NECİPOĞLU</w:t>
            </w:r>
          </w:p>
        </w:tc>
      </w:tr>
    </w:tbl>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P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lastRenderedPageBreak/>
        <w:t> </w:t>
      </w:r>
    </w:p>
    <w:p w:rsidR="00BC6105" w:rsidRP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6105" w:rsidRPr="00BC6105" w:rsidTr="00BC6105">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C6105">
              <w:rPr>
                <w:rFonts w:ascii="Times New Roman" w:eastAsia="Times New Roman" w:hAnsi="Times New Roman" w:cs="Times New Roman"/>
                <w:color w:val="000000"/>
                <w:sz w:val="24"/>
                <w:szCs w:val="26"/>
                <w:lang w:eastAsia="tr-TR"/>
              </w:rPr>
              <w:t>Hicabi</w:t>
            </w:r>
            <w:proofErr w:type="spellEnd"/>
            <w:r w:rsidRPr="00BC6105">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Celal Mümtaz AKINCI</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Erdal TERCAN</w:t>
            </w:r>
          </w:p>
        </w:tc>
      </w:tr>
    </w:tbl>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P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BC6105" w:rsidRP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C6105" w:rsidRPr="00BC6105" w:rsidTr="00BC6105">
        <w:tc>
          <w:tcPr>
            <w:tcW w:w="2500"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Zühtü ARSLAN</w:t>
            </w:r>
          </w:p>
        </w:tc>
      </w:tr>
    </w:tbl>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b/>
          <w:bCs/>
          <w:color w:val="000000"/>
          <w:sz w:val="24"/>
          <w:szCs w:val="26"/>
          <w:lang w:eastAsia="tr-TR"/>
        </w:rPr>
        <w:t> </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b/>
          <w:bCs/>
          <w:color w:val="000000"/>
          <w:sz w:val="24"/>
          <w:szCs w:val="26"/>
          <w:lang w:eastAsia="tr-TR"/>
        </w:rPr>
        <w:t> </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b/>
          <w:bCs/>
          <w:color w:val="000000"/>
          <w:sz w:val="24"/>
          <w:szCs w:val="26"/>
          <w:lang w:eastAsia="tr-TR"/>
        </w:rPr>
        <w:t> </w:t>
      </w:r>
    </w:p>
    <w:p w:rsidR="00BC6105" w:rsidRPr="00BC6105" w:rsidRDefault="00BC6105" w:rsidP="00BC61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b/>
          <w:bCs/>
          <w:color w:val="000000"/>
          <w:sz w:val="24"/>
          <w:szCs w:val="26"/>
          <w:lang w:eastAsia="tr-TR"/>
        </w:rPr>
        <w:t>KARŞIOY GEREKÇESİ </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b/>
          <w:bCs/>
          <w:color w:val="000000"/>
          <w:sz w:val="24"/>
          <w:szCs w:val="26"/>
          <w:lang w:eastAsia="tr-TR"/>
        </w:rPr>
        <w:t>1-</w:t>
      </w:r>
      <w:r w:rsidRPr="00BC6105">
        <w:rPr>
          <w:rFonts w:ascii="Times New Roman" w:eastAsia="Times New Roman" w:hAnsi="Times New Roman" w:cs="Times New Roman"/>
          <w:color w:val="000000"/>
          <w:sz w:val="24"/>
          <w:szCs w:val="26"/>
          <w:lang w:eastAsia="tr-TR"/>
        </w:rPr>
        <w:t> İptal istemine konu 926 sayılı Türk Silahlı Kuvvetleri Personel Kanunu'nun Ek 17. maddesinin (Ç) fıkrasının birinci bendi, </w:t>
      </w:r>
      <w:r w:rsidRPr="00BC6105">
        <w:rPr>
          <w:rFonts w:ascii="Times New Roman" w:eastAsia="Times New Roman" w:hAnsi="Times New Roman" w:cs="Times New Roman"/>
          <w:b/>
          <w:bCs/>
          <w:color w:val="000000"/>
          <w:sz w:val="24"/>
          <w:szCs w:val="26"/>
          <w:lang w:eastAsia="tr-TR"/>
        </w:rPr>
        <w:t>rütbeli sağlık personeline </w:t>
      </w:r>
      <w:r w:rsidRPr="00BC6105">
        <w:rPr>
          <w:rFonts w:ascii="Times New Roman" w:eastAsia="Times New Roman" w:hAnsi="Times New Roman" w:cs="Times New Roman"/>
          <w:color w:val="000000"/>
          <w:sz w:val="24"/>
          <w:szCs w:val="26"/>
          <w:lang w:eastAsia="tr-TR"/>
        </w:rPr>
        <w:t xml:space="preserve">ödenecek 'sağlık hizmetleri </w:t>
      </w:r>
      <w:proofErr w:type="spellStart"/>
      <w:r w:rsidRPr="00BC6105">
        <w:rPr>
          <w:rFonts w:ascii="Times New Roman" w:eastAsia="Times New Roman" w:hAnsi="Times New Roman" w:cs="Times New Roman"/>
          <w:color w:val="000000"/>
          <w:sz w:val="24"/>
          <w:szCs w:val="26"/>
          <w:lang w:eastAsia="tr-TR"/>
        </w:rPr>
        <w:t>tazminatı'nı</w:t>
      </w:r>
      <w:proofErr w:type="spellEnd"/>
      <w:r w:rsidRPr="00BC6105">
        <w:rPr>
          <w:rFonts w:ascii="Times New Roman" w:eastAsia="Times New Roman" w:hAnsi="Times New Roman" w:cs="Times New Roman"/>
          <w:color w:val="000000"/>
          <w:sz w:val="24"/>
          <w:szCs w:val="26"/>
          <w:lang w:eastAsia="tr-TR"/>
        </w:rPr>
        <w:t xml:space="preserve"> düzenlemekte ve şu dört sütun halinde </w:t>
      </w:r>
      <w:r w:rsidRPr="00BC6105">
        <w:rPr>
          <w:rFonts w:ascii="Times New Roman" w:eastAsia="Times New Roman" w:hAnsi="Times New Roman" w:cs="Times New Roman"/>
          <w:b/>
          <w:bCs/>
          <w:color w:val="000000"/>
          <w:sz w:val="24"/>
          <w:szCs w:val="26"/>
          <w:lang w:eastAsia="tr-TR"/>
        </w:rPr>
        <w:t>rütbelere göre </w:t>
      </w:r>
      <w:r w:rsidRPr="00BC6105">
        <w:rPr>
          <w:rFonts w:ascii="Times New Roman" w:eastAsia="Times New Roman" w:hAnsi="Times New Roman" w:cs="Times New Roman"/>
          <w:color w:val="000000"/>
          <w:sz w:val="24"/>
          <w:szCs w:val="26"/>
          <w:lang w:eastAsia="tr-TR"/>
        </w:rPr>
        <w:t>(general/amiral/asteğmen) tazminat oranları belirtilmektedir: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(a) Öğretim üyesi tabip-diş tabibi-uzman tabip. (GATA'da görevli öğretim üyelerinin tabip ya da diş tabibi olmaları bir farklılık olarak değerlendirilmemiş ve aynı rütbede olan öğretim üyesi tabip/diş tabibi/uzman tabiplere aynı tazminat oranları öngörülmüştür.)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(b) Öğretim üyesi statüsünde bulunmayan tabipler ile tıpta uzmanlık mevzuatına göre uzman olanlar.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(c) Uzman diş tabipleri.</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(d) Diş tabipleri. (uzman olmayanlar)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Ek 17. maddenin (Ç) fıkrasının ikinci bendi ise Türk Silahlı Kuvvetleri kadrolarında görevli </w:t>
      </w:r>
      <w:r w:rsidRPr="00BC6105">
        <w:rPr>
          <w:rFonts w:ascii="Times New Roman" w:eastAsia="Times New Roman" w:hAnsi="Times New Roman" w:cs="Times New Roman"/>
          <w:b/>
          <w:bCs/>
          <w:color w:val="000000"/>
          <w:sz w:val="24"/>
          <w:szCs w:val="26"/>
          <w:lang w:eastAsia="tr-TR"/>
        </w:rPr>
        <w:t>sivil statüdeki sağlık personeline </w:t>
      </w:r>
      <w:r w:rsidRPr="00BC6105">
        <w:rPr>
          <w:rFonts w:ascii="Times New Roman" w:eastAsia="Times New Roman" w:hAnsi="Times New Roman" w:cs="Times New Roman"/>
          <w:color w:val="000000"/>
          <w:sz w:val="24"/>
          <w:szCs w:val="26"/>
          <w:lang w:eastAsia="tr-TR"/>
        </w:rPr>
        <w:t xml:space="preserve">ödenecek 'sağlık hizmetleri </w:t>
      </w:r>
      <w:proofErr w:type="spellStart"/>
      <w:r w:rsidRPr="00BC6105">
        <w:rPr>
          <w:rFonts w:ascii="Times New Roman" w:eastAsia="Times New Roman" w:hAnsi="Times New Roman" w:cs="Times New Roman"/>
          <w:color w:val="000000"/>
          <w:sz w:val="24"/>
          <w:szCs w:val="26"/>
          <w:lang w:eastAsia="tr-TR"/>
        </w:rPr>
        <w:t>tazminatı'nı</w:t>
      </w:r>
      <w:proofErr w:type="spellEnd"/>
      <w:r w:rsidRPr="00BC6105">
        <w:rPr>
          <w:rFonts w:ascii="Times New Roman" w:eastAsia="Times New Roman" w:hAnsi="Times New Roman" w:cs="Times New Roman"/>
          <w:color w:val="000000"/>
          <w:sz w:val="24"/>
          <w:szCs w:val="26"/>
          <w:lang w:eastAsia="tr-TR"/>
        </w:rPr>
        <w:t xml:space="preserve"> düzenlemekte ve şu dört sütun halinde derecelerine göre (1. - 9. dereceler) tazminat oranları belirtilmektedir: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(a) Öğretim üyesi tabip ve uzman tabip.</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lastRenderedPageBreak/>
        <w:t>(b) Öğretim üyesi statüsünde bulunmayan tabipler ile tıpta uzmanlık mevzuatına göre uzman olanlar.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(c) Uzman diş tabipleri.</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(d) Diş tabipleri.</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b/>
          <w:bCs/>
          <w:color w:val="000000"/>
          <w:sz w:val="24"/>
          <w:szCs w:val="26"/>
          <w:lang w:eastAsia="tr-TR"/>
        </w:rPr>
        <w:t>2-</w:t>
      </w:r>
      <w:r w:rsidRPr="00BC6105">
        <w:rPr>
          <w:rFonts w:ascii="Times New Roman" w:eastAsia="Times New Roman" w:hAnsi="Times New Roman" w:cs="Times New Roman"/>
          <w:color w:val="000000"/>
          <w:sz w:val="24"/>
          <w:szCs w:val="26"/>
          <w:lang w:eastAsia="tr-TR"/>
        </w:rPr>
        <w:t xml:space="preserve"> Ek 17. maddenin (Ç) fıkrasının birinci ve ikinci </w:t>
      </w:r>
      <w:proofErr w:type="spellStart"/>
      <w:r w:rsidRPr="00BC6105">
        <w:rPr>
          <w:rFonts w:ascii="Times New Roman" w:eastAsia="Times New Roman" w:hAnsi="Times New Roman" w:cs="Times New Roman"/>
          <w:color w:val="000000"/>
          <w:sz w:val="24"/>
          <w:szCs w:val="26"/>
          <w:lang w:eastAsia="tr-TR"/>
        </w:rPr>
        <w:t>bendlerinin</w:t>
      </w:r>
      <w:proofErr w:type="spellEnd"/>
      <w:r w:rsidRPr="00BC6105">
        <w:rPr>
          <w:rFonts w:ascii="Times New Roman" w:eastAsia="Times New Roman" w:hAnsi="Times New Roman" w:cs="Times New Roman"/>
          <w:color w:val="000000"/>
          <w:sz w:val="24"/>
          <w:szCs w:val="26"/>
          <w:lang w:eastAsia="tr-TR"/>
        </w:rPr>
        <w:t xml:space="preserve"> incelenmesinden şu sonuçlar ortaya çıkmaktadır: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(1) Rütbeli (üniformalı) öğretim üyeleri yönünden tabip-diş tabibi-uzman tabip ayrımı yapılmamış ve aynı rütbede olmak kaydıyla bunlara aynı oranda sağlık hizmetleri tazminatı ödenmesi öngörülmüştür.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(2) Rütbeli olmayan (yani sivil statüdeki) öğretim üyesi tabip ve diş tabipleri de kendi arasında ayrılmamakla birlikte, bunlara asker öğretim üyelerine nazaran, derecelerine göre daha düşük oranda sağlık hizmetleri tazminatı verilmesi öngörülmüştür.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(3) Öğretim üyesi olmayan rütbeli (üniformalı) tabip/tıpta uzmanlık mevzuatına göre uzman olanlar ile yine öğretim üyesi olmayan uzman diş tabipleri aynı statüde değerlendirilmemiş ve bunlara ayrı sütunlar halinde, rütbelerine göre öngörülen sağlık hizmetleri tazminatı verilmiştir.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(4) Öğretim üyesi olmayan rütbeli (üniformalı) diş tabiplerine de yine ayrı bir sütun halinde rütbelerine göre sağlık hizmetleri tazminatı ödenmesi öngörülmüştür.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(5) Öğretim üyesi olmayan sivil statüdeki tabip/tıpta uzmanlık mevzuatına göre uzman olanlara, emsalleri rütbeli sağlık personeline nazaran daha düşük oranlarda sağlık hizmetleri tazminatı verilmesi, ayrı bir sütun halinde öngörülmüştür.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(6) Öğretim üyesi olmayan sivil statüdeki uzman diş tabiplerine, emsalleri rütbeli uzman diş tabiplerine nazaran daha düşük oranlarda sağlık hizmetleri tazminatı verilmesi, ayrı bir sütun halinde öngörülmüştür.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(7) Öğretim üyesi olmayan sivil statüdeki diş tabiplerine, emsalleri rütbeli diş tabiplerine nazaran daha düşük oranlarda sağlık hizmetleri tazminatı verilmesi, ayrı bir sütun halinde öngörülmüştür.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b/>
          <w:bCs/>
          <w:color w:val="000000"/>
          <w:sz w:val="24"/>
          <w:szCs w:val="26"/>
          <w:lang w:eastAsia="tr-TR"/>
        </w:rPr>
        <w:t>3- </w:t>
      </w:r>
      <w:r w:rsidRPr="00BC6105">
        <w:rPr>
          <w:rFonts w:ascii="Times New Roman" w:eastAsia="Times New Roman" w:hAnsi="Times New Roman" w:cs="Times New Roman"/>
          <w:color w:val="000000"/>
          <w:sz w:val="24"/>
          <w:szCs w:val="26"/>
          <w:lang w:eastAsia="tr-TR"/>
        </w:rPr>
        <w:t xml:space="preserve">Davanın somutunda, birleştirilen üç ayrı itiraz başvurularından birinde, doktora yapmış bir diş tabibi </w:t>
      </w:r>
      <w:proofErr w:type="spellStart"/>
      <w:r w:rsidRPr="00BC6105">
        <w:rPr>
          <w:rFonts w:ascii="Times New Roman" w:eastAsia="Times New Roman" w:hAnsi="Times New Roman" w:cs="Times New Roman"/>
          <w:color w:val="000000"/>
          <w:sz w:val="24"/>
          <w:szCs w:val="26"/>
          <w:lang w:eastAsia="tr-TR"/>
        </w:rPr>
        <w:t>Kd</w:t>
      </w:r>
      <w:proofErr w:type="spellEnd"/>
      <w:r w:rsidRPr="00BC6105">
        <w:rPr>
          <w:rFonts w:ascii="Times New Roman" w:eastAsia="Times New Roman" w:hAnsi="Times New Roman" w:cs="Times New Roman"/>
          <w:color w:val="000000"/>
          <w:sz w:val="24"/>
          <w:szCs w:val="26"/>
          <w:lang w:eastAsia="tr-TR"/>
        </w:rPr>
        <w:t xml:space="preserve">. Albay söz konusu olup; 926 sayılı Kanun'un Ek 17. maddesinin (Ç) fıkrasının birinci bendinin 3. sütununa göre almakta olduğu sağlık hizmetleri tazminatı oranı (%365), aynı bentte 2. sütunda düzenlenen askeri tabip ve uzman tabiplerden binbaşı rütbesinde olanlara verilecek tazminat oranına (%370) tekabül etmektedir. </w:t>
      </w:r>
      <w:proofErr w:type="gramStart"/>
      <w:r w:rsidRPr="00BC6105">
        <w:rPr>
          <w:rFonts w:ascii="Times New Roman" w:eastAsia="Times New Roman" w:hAnsi="Times New Roman" w:cs="Times New Roman"/>
          <w:color w:val="000000"/>
          <w:sz w:val="24"/>
          <w:szCs w:val="26"/>
          <w:lang w:eastAsia="tr-TR"/>
        </w:rPr>
        <w:t xml:space="preserve">Keza diğer itiraz başvurusunda, istisnai memur statüsündeki bir sivil uzman diş tabibi söz konusu olup 1. derecede bulunması itibariyle, 926 sayılı Kanun'un Ek 17. maddesinin (Ç) fıkrasının ikinci bendinin 3. sütununa göre verilen sağlık hizmetleri tazminatı oranı (%365), birinci bentte muadili olduğu (211 sayılı Türk Silahlı Kuvvetleri İç Hizmetleri Kanunu Md. 116/g uyarınca) 'albay' rütbesi için öngörülen (davacı öğretim üyesi tabip albay gibi değerlendirilmesi gerektiğini ifade etmektedir.) tazminat oranından (%545) düşüktür. </w:t>
      </w:r>
      <w:proofErr w:type="gramEnd"/>
      <w:r w:rsidRPr="00BC6105">
        <w:rPr>
          <w:rFonts w:ascii="Times New Roman" w:eastAsia="Times New Roman" w:hAnsi="Times New Roman" w:cs="Times New Roman"/>
          <w:color w:val="000000"/>
          <w:sz w:val="24"/>
          <w:szCs w:val="26"/>
          <w:lang w:eastAsia="tr-TR"/>
        </w:rPr>
        <w:t xml:space="preserve">Yine üçüncü itiraz başvurusunda, 5. derecede bulunan bir sivil diş tabibi </w:t>
      </w:r>
      <w:proofErr w:type="spellStart"/>
      <w:r w:rsidRPr="00BC6105">
        <w:rPr>
          <w:rFonts w:ascii="Times New Roman" w:eastAsia="Times New Roman" w:hAnsi="Times New Roman" w:cs="Times New Roman"/>
          <w:color w:val="000000"/>
          <w:sz w:val="24"/>
          <w:szCs w:val="26"/>
          <w:lang w:eastAsia="tr-TR"/>
        </w:rPr>
        <w:t>sözkonusu</w:t>
      </w:r>
      <w:proofErr w:type="spellEnd"/>
      <w:r w:rsidRPr="00BC6105">
        <w:rPr>
          <w:rFonts w:ascii="Times New Roman" w:eastAsia="Times New Roman" w:hAnsi="Times New Roman" w:cs="Times New Roman"/>
          <w:color w:val="000000"/>
          <w:sz w:val="24"/>
          <w:szCs w:val="26"/>
          <w:lang w:eastAsia="tr-TR"/>
        </w:rPr>
        <w:t xml:space="preserve"> olup, 926 sayılı Kanun'un Ek 17. maddesinin (Ç) fıkrasının ikinci bendinin </w:t>
      </w:r>
      <w:r w:rsidRPr="00BC6105">
        <w:rPr>
          <w:rFonts w:ascii="Times New Roman" w:eastAsia="Times New Roman" w:hAnsi="Times New Roman" w:cs="Times New Roman"/>
          <w:color w:val="000000"/>
          <w:sz w:val="24"/>
          <w:szCs w:val="26"/>
          <w:lang w:eastAsia="tr-TR"/>
        </w:rPr>
        <w:lastRenderedPageBreak/>
        <w:t>dördüncü sütununa göre verilen sağlık hizmetleri tazminatı oranı (%195), aynı bendin ikinci sütununda yer alan emsali derecedeki bir sivil tabibin aldığı tazminat oranından (%340) düşüktür.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xml:space="preserve">Yukarıda açıklanmaya çalışılan örneklerden de anlaşılacağı üzere, kendilerine 'sağlık hizmetleri tazminatı' ödenecek Türk Silahlı Kuvvetleri'nde görevli diş tabipleri statü, kariyer ve rütbeli olup olmadıkları gibi </w:t>
      </w:r>
      <w:proofErr w:type="gramStart"/>
      <w:r w:rsidRPr="00BC6105">
        <w:rPr>
          <w:rFonts w:ascii="Times New Roman" w:eastAsia="Times New Roman" w:hAnsi="Times New Roman" w:cs="Times New Roman"/>
          <w:color w:val="000000"/>
          <w:sz w:val="24"/>
          <w:szCs w:val="26"/>
          <w:lang w:eastAsia="tr-TR"/>
        </w:rPr>
        <w:t>bir çok</w:t>
      </w:r>
      <w:proofErr w:type="gramEnd"/>
      <w:r w:rsidRPr="00BC6105">
        <w:rPr>
          <w:rFonts w:ascii="Times New Roman" w:eastAsia="Times New Roman" w:hAnsi="Times New Roman" w:cs="Times New Roman"/>
          <w:color w:val="000000"/>
          <w:sz w:val="24"/>
          <w:szCs w:val="26"/>
          <w:lang w:eastAsia="tr-TR"/>
        </w:rPr>
        <w:t xml:space="preserve"> kriterler gözetilerek farklı bir düzenlemeye tâbî tutulmuşlardır. Bu meyanda iptale konu kurallardan şu sonuçların çıkarılması mümkündür: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(a) GATA'da görevli öğretim üyesi diş tabipleri aynı tabipler gibi mütalâa edilerek, kendilerinin rütbelerine göre tabipler gibi tazminat almaları sağlanmıştır.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(b) GATA'da görevli öğretim üyesi olmayan diş tabipleri ise asker (rütbeli) ya da sivil memur statüsünde olup olmadıklarına göre şu esaslara tâbî tutulmuştur: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xml:space="preserve">(1) Subay statüsündeki diş tabipleri, uzman olanlar ve uzman olmayanlar olmak üzere iki ayrı statüde değerlendirilmiş ve bunlara öğretim üyesi diş tabiplerine nazaran daha düşük oranlarda tazminat verilmesi öngörülmüştür. (17. Md. </w:t>
      </w:r>
      <w:proofErr w:type="spellStart"/>
      <w:r w:rsidRPr="00BC6105">
        <w:rPr>
          <w:rFonts w:ascii="Times New Roman" w:eastAsia="Times New Roman" w:hAnsi="Times New Roman" w:cs="Times New Roman"/>
          <w:color w:val="000000"/>
          <w:sz w:val="24"/>
          <w:szCs w:val="26"/>
          <w:lang w:eastAsia="tr-TR"/>
        </w:rPr>
        <w:t>nin</w:t>
      </w:r>
      <w:proofErr w:type="spellEnd"/>
      <w:r w:rsidRPr="00BC6105">
        <w:rPr>
          <w:rFonts w:ascii="Times New Roman" w:eastAsia="Times New Roman" w:hAnsi="Times New Roman" w:cs="Times New Roman"/>
          <w:color w:val="000000"/>
          <w:sz w:val="24"/>
          <w:szCs w:val="26"/>
          <w:lang w:eastAsia="tr-TR"/>
        </w:rPr>
        <w:t xml:space="preserve"> (Ç) fıkrasının birinci bendinin 3. ve 4. sütunları).</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xml:space="preserve">(2) Türk Silahlı Kuvvetleri'nde görevli sivil (devlet memuru) statüdeki diş hekimleri de ayrı bir tabloda, yine uzman olup olmadıklarına göre iki ayrı statüde değerlendirilmiş ve bunlara subay diş hekimi emsallerine göre dahi daha düşük oranlarda tazminat verilmesi esası getirilmiştir. (17. Md. </w:t>
      </w:r>
      <w:proofErr w:type="spellStart"/>
      <w:r w:rsidRPr="00BC6105">
        <w:rPr>
          <w:rFonts w:ascii="Times New Roman" w:eastAsia="Times New Roman" w:hAnsi="Times New Roman" w:cs="Times New Roman"/>
          <w:color w:val="000000"/>
          <w:sz w:val="24"/>
          <w:szCs w:val="26"/>
          <w:lang w:eastAsia="tr-TR"/>
        </w:rPr>
        <w:t>nin</w:t>
      </w:r>
      <w:proofErr w:type="spellEnd"/>
      <w:r w:rsidRPr="00BC6105">
        <w:rPr>
          <w:rFonts w:ascii="Times New Roman" w:eastAsia="Times New Roman" w:hAnsi="Times New Roman" w:cs="Times New Roman"/>
          <w:color w:val="000000"/>
          <w:sz w:val="24"/>
          <w:szCs w:val="26"/>
          <w:lang w:eastAsia="tr-TR"/>
        </w:rPr>
        <w:t xml:space="preserve"> (Ç) fıkrasının ikinci bendinin 3. ve 4. sütunları).</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xml:space="preserve">Bu tespitten de açıkça görüleceği üzere, Türk Silahlı Kuvvetleri'nde görevli diş tabiplerinden sadece GATA'da görevli subay statüsündeki öğretim üyeleri, tabip emsalleri ile aynı mütalâa edilmiş; bunun dışındakiler ise subay-sivil statüsünde olup olmadıkları ve ayrıca uzman olup olmadıkları </w:t>
      </w:r>
      <w:proofErr w:type="gramStart"/>
      <w:r w:rsidRPr="00BC6105">
        <w:rPr>
          <w:rFonts w:ascii="Times New Roman" w:eastAsia="Times New Roman" w:hAnsi="Times New Roman" w:cs="Times New Roman"/>
          <w:color w:val="000000"/>
          <w:sz w:val="24"/>
          <w:szCs w:val="26"/>
          <w:lang w:eastAsia="tr-TR"/>
        </w:rPr>
        <w:t>kriterleri</w:t>
      </w:r>
      <w:proofErr w:type="gramEnd"/>
      <w:r w:rsidRPr="00BC6105">
        <w:rPr>
          <w:rFonts w:ascii="Times New Roman" w:eastAsia="Times New Roman" w:hAnsi="Times New Roman" w:cs="Times New Roman"/>
          <w:color w:val="000000"/>
          <w:sz w:val="24"/>
          <w:szCs w:val="26"/>
          <w:lang w:eastAsia="tr-TR"/>
        </w:rPr>
        <w:t xml:space="preserve"> göz önüne alarak tabip emsallerine nazaran farklı mütalâa edilerek, kendilerine tabiplere ödenen sağlık hizmetleri tazminatından daha düşük oranda tazminat verilmesi kuralı getirilmiştir. Bu karmaşık düzenlemenin kendi içinde yarattığı eşitsizlik bir yana, tabiplerle diş tabipleri arasında yarattığı eşitsizliğin de hukuken haklı bir yanı olmadığı değerlendirilmektedir.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6105">
        <w:rPr>
          <w:rFonts w:ascii="Times New Roman" w:eastAsia="Times New Roman" w:hAnsi="Times New Roman" w:cs="Times New Roman"/>
          <w:color w:val="000000"/>
          <w:sz w:val="24"/>
          <w:szCs w:val="26"/>
          <w:lang w:eastAsia="tr-TR"/>
        </w:rPr>
        <w:t xml:space="preserve">İtiraz başvurusu gerekçesinde de dile getirildiği üzere, 1219 sayılı Tababet ve </w:t>
      </w:r>
      <w:proofErr w:type="spellStart"/>
      <w:r w:rsidRPr="00BC6105">
        <w:rPr>
          <w:rFonts w:ascii="Times New Roman" w:eastAsia="Times New Roman" w:hAnsi="Times New Roman" w:cs="Times New Roman"/>
          <w:color w:val="000000"/>
          <w:sz w:val="24"/>
          <w:szCs w:val="26"/>
          <w:lang w:eastAsia="tr-TR"/>
        </w:rPr>
        <w:t>Şuabatı</w:t>
      </w:r>
      <w:proofErr w:type="spellEnd"/>
      <w:r w:rsidRPr="00BC6105">
        <w:rPr>
          <w:rFonts w:ascii="Times New Roman" w:eastAsia="Times New Roman" w:hAnsi="Times New Roman" w:cs="Times New Roman"/>
          <w:color w:val="000000"/>
          <w:sz w:val="24"/>
          <w:szCs w:val="26"/>
          <w:lang w:eastAsia="tr-TR"/>
        </w:rPr>
        <w:t xml:space="preserve"> Sanatlarının Tarzı İcrasına Dair Kanun'un 29. ve Ek 13. maddeleri uyarınca tabipler ve diş tabipleri hasta muayene, teşhis ve tedavi yönlerinden aynı yetkilere haiz olup; 209 sayılı Sağlık Bakanlığına Bağlı Sağlık Kurumları ile </w:t>
      </w:r>
      <w:proofErr w:type="spellStart"/>
      <w:r w:rsidRPr="00BC6105">
        <w:rPr>
          <w:rFonts w:ascii="Times New Roman" w:eastAsia="Times New Roman" w:hAnsi="Times New Roman" w:cs="Times New Roman"/>
          <w:color w:val="000000"/>
          <w:sz w:val="24"/>
          <w:szCs w:val="26"/>
          <w:lang w:eastAsia="tr-TR"/>
        </w:rPr>
        <w:t>Esenlendirme</w:t>
      </w:r>
      <w:proofErr w:type="spellEnd"/>
      <w:r w:rsidRPr="00BC6105">
        <w:rPr>
          <w:rFonts w:ascii="Times New Roman" w:eastAsia="Times New Roman" w:hAnsi="Times New Roman" w:cs="Times New Roman"/>
          <w:color w:val="000000"/>
          <w:sz w:val="24"/>
          <w:szCs w:val="26"/>
          <w:lang w:eastAsia="tr-TR"/>
        </w:rPr>
        <w:t xml:space="preserve"> (Rehabilitasyon) Tesislerine Verilecek Döner Sermaye Hakkında Kanun'un 5. maddesi uyarınca da 'uzman tabipler ve uzman diş tabipleri' ile 'pratisyen tabip ve diş tabipleri' ayrı ayrı ancak eşit iki kategoride mütalâa edilerek, kendilerine buna göre aylık ek ödeme yapılması öngörülmüştür. </w:t>
      </w:r>
      <w:proofErr w:type="gramEnd"/>
      <w:r w:rsidRPr="00BC6105">
        <w:rPr>
          <w:rFonts w:ascii="Times New Roman" w:eastAsia="Times New Roman" w:hAnsi="Times New Roman" w:cs="Times New Roman"/>
          <w:color w:val="000000"/>
          <w:sz w:val="24"/>
          <w:szCs w:val="26"/>
          <w:lang w:eastAsia="tr-TR"/>
        </w:rPr>
        <w:t xml:space="preserve">Diğer bir deyişle, uzman tabiplerle uzman diş tabipleri ve pratisyen tabiplerle uzman olmayan (pratisyen) diş hekimleri aynı statüde değerlendirilerek, ödemeler bakımından tabip-diş tabibi ayırımı yapılmamıştır. Oysa iptal istemine konu kurallarla subay statüsündeki öğretim üyeleri dışındaki diş tabipleri ile Türk Silahlı Kuvvetleri'nde görevli subay statüsündeki tabipler arasında bir ayırım yapılmış ve kendilerine yukarıda açıklanan statü kariyer ve derecelerine göre tabiplerden daha düşük tazminat ödenmesi esası öngörülmüştür. İnsan sağlığıyla ilgili bu çok yakın iki </w:t>
      </w:r>
      <w:proofErr w:type="gramStart"/>
      <w:r w:rsidRPr="00BC6105">
        <w:rPr>
          <w:rFonts w:ascii="Times New Roman" w:eastAsia="Times New Roman" w:hAnsi="Times New Roman" w:cs="Times New Roman"/>
          <w:color w:val="000000"/>
          <w:sz w:val="24"/>
          <w:szCs w:val="26"/>
          <w:lang w:eastAsia="tr-TR"/>
        </w:rPr>
        <w:t>branşın</w:t>
      </w:r>
      <w:proofErr w:type="gramEnd"/>
      <w:r w:rsidRPr="00BC6105">
        <w:rPr>
          <w:rFonts w:ascii="Times New Roman" w:eastAsia="Times New Roman" w:hAnsi="Times New Roman" w:cs="Times New Roman"/>
          <w:color w:val="000000"/>
          <w:sz w:val="24"/>
          <w:szCs w:val="26"/>
          <w:lang w:eastAsia="tr-TR"/>
        </w:rPr>
        <w:t xml:space="preserve"> özelliklerinden kaynaklanan ayırımın maddi bakımdan farklı yansımalarının genel kamu ve üniversiteler yönünden değil de sadece Türk Silahlı Kuvvetleri'nde yapılmasını haklı kılan herhangi bir hukuki nedenin yokluğu karşısında, söz konusu düzenlemelerin (kuralların) </w:t>
      </w:r>
      <w:r w:rsidRPr="00BC6105">
        <w:rPr>
          <w:rFonts w:ascii="Times New Roman" w:eastAsia="Times New Roman" w:hAnsi="Times New Roman" w:cs="Times New Roman"/>
          <w:color w:val="000000"/>
          <w:sz w:val="24"/>
          <w:szCs w:val="26"/>
          <w:lang w:eastAsia="tr-TR"/>
        </w:rPr>
        <w:lastRenderedPageBreak/>
        <w:t xml:space="preserve">Anayasa'nın eşitlik ilkesine aykırı düştüğü açıktır. </w:t>
      </w:r>
      <w:proofErr w:type="gramStart"/>
      <w:r w:rsidRPr="00BC6105">
        <w:rPr>
          <w:rFonts w:ascii="Times New Roman" w:eastAsia="Times New Roman" w:hAnsi="Times New Roman" w:cs="Times New Roman"/>
          <w:color w:val="000000"/>
          <w:sz w:val="24"/>
          <w:szCs w:val="26"/>
          <w:lang w:eastAsia="tr-TR"/>
        </w:rPr>
        <w:t>Çünkü,</w:t>
      </w:r>
      <w:proofErr w:type="gramEnd"/>
      <w:r w:rsidRPr="00BC6105">
        <w:rPr>
          <w:rFonts w:ascii="Times New Roman" w:eastAsia="Times New Roman" w:hAnsi="Times New Roman" w:cs="Times New Roman"/>
          <w:color w:val="000000"/>
          <w:sz w:val="24"/>
          <w:szCs w:val="26"/>
          <w:lang w:eastAsia="tr-TR"/>
        </w:rPr>
        <w:t xml:space="preserve"> bu farklılığı hukuken haklı kılacak bir neden olmadığı gibi, aşağıda işaret edilen Anayasa Mahkemesi kararlarında da aksi yönde saptamalar bulunmaktadır.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b/>
          <w:bCs/>
          <w:color w:val="000000"/>
          <w:sz w:val="24"/>
          <w:szCs w:val="26"/>
          <w:lang w:eastAsia="tr-TR"/>
        </w:rPr>
        <w:t>4-</w:t>
      </w:r>
      <w:r w:rsidRPr="00BC6105">
        <w:rPr>
          <w:rFonts w:ascii="Times New Roman" w:eastAsia="Times New Roman" w:hAnsi="Times New Roman" w:cs="Times New Roman"/>
          <w:color w:val="000000"/>
          <w:sz w:val="24"/>
          <w:szCs w:val="26"/>
          <w:lang w:eastAsia="tr-TR"/>
        </w:rPr>
        <w:t xml:space="preserve"> Anayasa Mahkemesi'nin 16.7.2010 tarih ve E.2010/29, K.2010/90 sayılı kararında </w:t>
      </w:r>
      <w:proofErr w:type="gramStart"/>
      <w:r w:rsidRPr="00BC6105">
        <w:rPr>
          <w:rFonts w:ascii="Times New Roman" w:eastAsia="Times New Roman" w:hAnsi="Times New Roman" w:cs="Times New Roman"/>
          <w:color w:val="000000"/>
          <w:sz w:val="24"/>
          <w:szCs w:val="26"/>
          <w:lang w:eastAsia="tr-TR"/>
        </w:rPr>
        <w:t>(</w:t>
      </w:r>
      <w:proofErr w:type="gramEnd"/>
      <w:r w:rsidRPr="00BC6105">
        <w:rPr>
          <w:rFonts w:ascii="Times New Roman" w:eastAsia="Times New Roman" w:hAnsi="Times New Roman" w:cs="Times New Roman"/>
          <w:color w:val="000000"/>
          <w:sz w:val="24"/>
          <w:szCs w:val="26"/>
          <w:lang w:eastAsia="tr-TR"/>
        </w:rPr>
        <w:t>RG. 4.12.2010, s.27775</w:t>
      </w:r>
      <w:proofErr w:type="gramStart"/>
      <w:r w:rsidRPr="00BC6105">
        <w:rPr>
          <w:rFonts w:ascii="Times New Roman" w:eastAsia="Times New Roman" w:hAnsi="Times New Roman" w:cs="Times New Roman"/>
          <w:color w:val="000000"/>
          <w:sz w:val="24"/>
          <w:szCs w:val="26"/>
          <w:lang w:eastAsia="tr-TR"/>
        </w:rPr>
        <w:t>)</w:t>
      </w:r>
      <w:proofErr w:type="gramEnd"/>
      <w:r w:rsidRPr="00BC6105">
        <w:rPr>
          <w:rFonts w:ascii="Times New Roman" w:eastAsia="Times New Roman" w:hAnsi="Times New Roman" w:cs="Times New Roman"/>
          <w:color w:val="000000"/>
          <w:sz w:val="24"/>
          <w:szCs w:val="26"/>
          <w:lang w:eastAsia="tr-TR"/>
        </w:rPr>
        <w:t xml:space="preserve"> hekimlik mesleği hakkında (diş tabiplerini de kapsar biçimde) şu değerlendirme yapılmaktadır: '' hekimlik, Anayasa'nın 17. maddesinde yer alan ve bireyin en önemli hakkı olan yaşama, maddi ve manevi varlığını koruma ve geliştirme hakkı ile doğrudan ilgili bir meslektir. Kişilerin maddi ve manevi varlıklarını geliştirebilmelerinin, mutlu ve huzurlu olabilmelerinin başlıca şartı, ihtiyaç duydukları anda sağlık hizmetlerine ulaşıp bu hizmetlerden yararlanabilmeleridir. Devlet için bir görev kişiler için de bir hak olan bu amacın gerçekleştirilmesine bu haktan yararlanmayı zorlaştırıcı ya da zayıflatıcı düzenlemeler Anayasa'ya aykırı düşer. Sağlık hizmetleri doğrudan yaşam hakkı ile ilgili olmak nedeniyle diğer kamu hizmetlerinden farklıdır. Sağlık hizmetinin temel hedefi olan insan sağlığı, mahiyeti itibariyle ertelenemez ve ikame edilemez bir özelliğe sahiptir. </w:t>
      </w:r>
      <w:proofErr w:type="gramStart"/>
      <w:r w:rsidRPr="00BC6105">
        <w:rPr>
          <w:rFonts w:ascii="Times New Roman" w:eastAsia="Times New Roman" w:hAnsi="Times New Roman" w:cs="Times New Roman"/>
          <w:color w:val="000000"/>
          <w:sz w:val="24"/>
          <w:szCs w:val="26"/>
          <w:lang w:eastAsia="tr-TR"/>
        </w:rPr>
        <w:t>İnsanın en temel hakkı olan sağlıklı yaşam hakkı ile bu yaşamın sürdürülmesindeki yeri tartışmasız olan hekimin statüsünün de bu çerçevede değerlendirilerek diğer kamu görevlileri ile bu yönden farklılığının gözetilmesi gerekir' İptal konusu ibarede tabiplerin, </w:t>
      </w:r>
      <w:r w:rsidRPr="00BC6105">
        <w:rPr>
          <w:rFonts w:ascii="Times New Roman" w:eastAsia="Times New Roman" w:hAnsi="Times New Roman" w:cs="Times New Roman"/>
          <w:b/>
          <w:bCs/>
          <w:color w:val="000000"/>
          <w:sz w:val="24"/>
          <w:szCs w:val="26"/>
          <w:lang w:eastAsia="tr-TR"/>
        </w:rPr>
        <w:t>diş tabiplerinin </w:t>
      </w:r>
      <w:r w:rsidRPr="00BC6105">
        <w:rPr>
          <w:rFonts w:ascii="Times New Roman" w:eastAsia="Times New Roman" w:hAnsi="Times New Roman" w:cs="Times New Roman"/>
          <w:color w:val="000000"/>
          <w:sz w:val="24"/>
          <w:szCs w:val="26"/>
          <w:lang w:eastAsia="tr-TR"/>
        </w:rPr>
        <w:t xml:space="preserve">ve tıpta uzmanlık mevzuatına göre uzman olanların, maddenin ikinci fıkrasında yer verilen bentlerden yalnız birinde yer alan kurumlarda mesleklerini icra edebilecekleri belirtilerek, herhangi bir istisnaya yer verilmeksizin düzenleme yapılmasının, Anayasa'da güvence altına alınan yaşam hakkı ile herkesin hayatını beden ve ruh sağlığı içinde sürdürmeyi ilkelerine aykırılık oluşturduğu sonucuna varılmıştır. </w:t>
      </w:r>
      <w:proofErr w:type="gramEnd"/>
      <w:r w:rsidRPr="00BC6105">
        <w:rPr>
          <w:rFonts w:ascii="Times New Roman" w:eastAsia="Times New Roman" w:hAnsi="Times New Roman" w:cs="Times New Roman"/>
          <w:color w:val="000000"/>
          <w:sz w:val="24"/>
          <w:szCs w:val="26"/>
          <w:lang w:eastAsia="tr-TR"/>
        </w:rPr>
        <w:t>Açıklanan nedenlerle dava konusu 'bentlerden yalnızca birindeki' ibaresi Anayasa'nın 17. ve 56. maddelerine aykırıdır. İptali gerekir''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xml:space="preserve">Yine Anayasa Mahkemesi'nin 5.2.2009 tarih ve E.2006/53, K.2009/21 sayılı kararında </w:t>
      </w:r>
      <w:proofErr w:type="gramStart"/>
      <w:r w:rsidRPr="00BC6105">
        <w:rPr>
          <w:rFonts w:ascii="Times New Roman" w:eastAsia="Times New Roman" w:hAnsi="Times New Roman" w:cs="Times New Roman"/>
          <w:color w:val="000000"/>
          <w:sz w:val="24"/>
          <w:szCs w:val="26"/>
          <w:lang w:eastAsia="tr-TR"/>
        </w:rPr>
        <w:t>(</w:t>
      </w:r>
      <w:proofErr w:type="gramEnd"/>
      <w:r w:rsidRPr="00BC6105">
        <w:rPr>
          <w:rFonts w:ascii="Times New Roman" w:eastAsia="Times New Roman" w:hAnsi="Times New Roman" w:cs="Times New Roman"/>
          <w:color w:val="000000"/>
          <w:sz w:val="24"/>
          <w:szCs w:val="26"/>
          <w:lang w:eastAsia="tr-TR"/>
        </w:rPr>
        <w:t>RG. 28.3.2009, s.27183</w:t>
      </w:r>
      <w:proofErr w:type="gramStart"/>
      <w:r w:rsidRPr="00BC6105">
        <w:rPr>
          <w:rFonts w:ascii="Times New Roman" w:eastAsia="Times New Roman" w:hAnsi="Times New Roman" w:cs="Times New Roman"/>
          <w:color w:val="000000"/>
          <w:sz w:val="24"/>
          <w:szCs w:val="26"/>
          <w:lang w:eastAsia="tr-TR"/>
        </w:rPr>
        <w:t>)</w:t>
      </w:r>
      <w:proofErr w:type="gramEnd"/>
      <w:r w:rsidRPr="00BC6105">
        <w:rPr>
          <w:rFonts w:ascii="Times New Roman" w:eastAsia="Times New Roman" w:hAnsi="Times New Roman" w:cs="Times New Roman"/>
          <w:color w:val="000000"/>
          <w:sz w:val="24"/>
          <w:szCs w:val="26"/>
          <w:lang w:eastAsia="tr-TR"/>
        </w:rPr>
        <w:t xml:space="preserve"> öğretim üyeliği (tabip-diş tabibi ayırımı yapılmadan) statüsü ile subaylık statüsü arasındaki ilişkinin ve ödenecek tazminat bakımından emsal rütbedeki subayların rütbelerine göre bir tavan öngörülmesinin Anayasa'ya aykırılığı şu gerekçeye dayandırılmıştır: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''itiraz konusu kuralla, 926 sayılı Yasa'ya tabi olup profesör ve doçent unvanına sahip subaylardan öğretim görevlisi olarak usulüne uygun bir şekilde akademik kariyerini kullanabilecekleri yerlere atanan subaylara ödenen </w:t>
      </w:r>
      <w:r w:rsidRPr="00BC6105">
        <w:rPr>
          <w:rFonts w:ascii="Times New Roman" w:eastAsia="Times New Roman" w:hAnsi="Times New Roman" w:cs="Times New Roman"/>
          <w:b/>
          <w:bCs/>
          <w:color w:val="000000"/>
          <w:sz w:val="24"/>
          <w:szCs w:val="26"/>
          <w:lang w:eastAsia="tr-TR"/>
        </w:rPr>
        <w:t>görev tazminatının </w:t>
      </w:r>
      <w:r w:rsidRPr="00BC6105">
        <w:rPr>
          <w:rFonts w:ascii="Times New Roman" w:eastAsia="Times New Roman" w:hAnsi="Times New Roman" w:cs="Times New Roman"/>
          <w:color w:val="000000"/>
          <w:sz w:val="24"/>
          <w:szCs w:val="26"/>
          <w:lang w:eastAsia="tr-TR"/>
        </w:rPr>
        <w:t>aynı rütbe ve kıdemdeki emsali subaylardan fazla olamayacağı belirtilerek, öğretim üyeleri yönündeki bir sınırlama getirilmektedir. Bu subaylara diğer subaylardan farklı tazminat ve ödenek verilmesi öğretim üyeliği görevinin gereğidir. Görev tazminatı, öğretim üyeliği görevinin niteliği ve özelliği göz önünde bulundurularak saptandığına göre </w:t>
      </w:r>
      <w:r w:rsidRPr="00BC6105">
        <w:rPr>
          <w:rFonts w:ascii="Times New Roman" w:eastAsia="Times New Roman" w:hAnsi="Times New Roman" w:cs="Times New Roman"/>
          <w:b/>
          <w:bCs/>
          <w:color w:val="000000"/>
          <w:sz w:val="24"/>
          <w:szCs w:val="26"/>
          <w:lang w:eastAsia="tr-TR"/>
        </w:rPr>
        <w:t>rütbe ve kıdem, tazminatın belirlenmesinde etkileyici olmamalıdır. </w:t>
      </w:r>
      <w:r w:rsidRPr="00BC6105">
        <w:rPr>
          <w:rFonts w:ascii="Times New Roman" w:eastAsia="Times New Roman" w:hAnsi="Times New Roman" w:cs="Times New Roman"/>
          <w:color w:val="000000"/>
          <w:sz w:val="24"/>
          <w:szCs w:val="26"/>
          <w:lang w:eastAsia="tr-TR"/>
        </w:rPr>
        <w:t>Başka bir anlatımla, </w:t>
      </w:r>
      <w:r w:rsidRPr="00BC6105">
        <w:rPr>
          <w:rFonts w:ascii="Times New Roman" w:eastAsia="Times New Roman" w:hAnsi="Times New Roman" w:cs="Times New Roman"/>
          <w:b/>
          <w:bCs/>
          <w:color w:val="000000"/>
          <w:sz w:val="24"/>
          <w:szCs w:val="26"/>
          <w:lang w:eastAsia="tr-TR"/>
        </w:rPr>
        <w:t>bu tazminat ilgililere, belirli bir rütbe ve kıdemde oldukları için değil, usulüne uygun bir şekilde akademik kariyerini kullanabilecekleri yerlere atanan profesör ve doçent oldukları için verilmektedir. </w:t>
      </w:r>
      <w:r w:rsidRPr="00BC6105">
        <w:rPr>
          <w:rFonts w:ascii="Times New Roman" w:eastAsia="Times New Roman" w:hAnsi="Times New Roman" w:cs="Times New Roman"/>
          <w:color w:val="000000"/>
          <w:sz w:val="24"/>
          <w:szCs w:val="26"/>
          <w:lang w:eastAsia="tr-TR"/>
        </w:rPr>
        <w:t>Kural kapsamındaki profesör ve doçent unvanına sahip subaylar, bu görev gereği görev tazminatı alma hakkını kazanma bakımından </w:t>
      </w:r>
      <w:r w:rsidRPr="00BC6105">
        <w:rPr>
          <w:rFonts w:ascii="Times New Roman" w:eastAsia="Times New Roman" w:hAnsi="Times New Roman" w:cs="Times New Roman"/>
          <w:b/>
          <w:bCs/>
          <w:color w:val="000000"/>
          <w:sz w:val="24"/>
          <w:szCs w:val="26"/>
          <w:lang w:eastAsia="tr-TR"/>
        </w:rPr>
        <w:t>diğer yükseköğretim kurumlarında görev yapan öğretim elemanlarıyla aynı hukuksal durumdadır. </w:t>
      </w:r>
      <w:proofErr w:type="spellStart"/>
      <w:r w:rsidRPr="00BC6105">
        <w:rPr>
          <w:rFonts w:ascii="Times New Roman" w:eastAsia="Times New Roman" w:hAnsi="Times New Roman" w:cs="Times New Roman"/>
          <w:color w:val="000000"/>
          <w:sz w:val="24"/>
          <w:szCs w:val="26"/>
          <w:lang w:eastAsia="tr-TR"/>
        </w:rPr>
        <w:t>Sözkonusu</w:t>
      </w:r>
      <w:proofErr w:type="spellEnd"/>
      <w:r w:rsidRPr="00BC6105">
        <w:rPr>
          <w:rFonts w:ascii="Times New Roman" w:eastAsia="Times New Roman" w:hAnsi="Times New Roman" w:cs="Times New Roman"/>
          <w:color w:val="000000"/>
          <w:sz w:val="24"/>
          <w:szCs w:val="26"/>
          <w:lang w:eastAsia="tr-TR"/>
        </w:rPr>
        <w:t xml:space="preserve"> profesör ve doçentlerin, öğretim üyeliği hizmeti dışındaki bir hizmetle kıyaslama yapılmak suretiyle, </w:t>
      </w:r>
      <w:r w:rsidRPr="00BC6105">
        <w:rPr>
          <w:rFonts w:ascii="Times New Roman" w:eastAsia="Times New Roman" w:hAnsi="Times New Roman" w:cs="Times New Roman"/>
          <w:b/>
          <w:bCs/>
          <w:color w:val="000000"/>
          <w:sz w:val="24"/>
          <w:szCs w:val="26"/>
          <w:lang w:eastAsia="tr-TR"/>
        </w:rPr>
        <w:t>görev tazminatlarının sınırlandırılması, askeri hizmetin gereklerinden kaynaklanan bir nedene de dayandırılamaz. </w:t>
      </w:r>
      <w:r w:rsidRPr="00BC6105">
        <w:rPr>
          <w:rFonts w:ascii="Times New Roman" w:eastAsia="Times New Roman" w:hAnsi="Times New Roman" w:cs="Times New Roman"/>
          <w:color w:val="000000"/>
          <w:sz w:val="24"/>
          <w:szCs w:val="26"/>
          <w:lang w:eastAsia="tr-TR"/>
        </w:rPr>
        <w:t>Açıklanan nedenlerle itiraz konusu kural Anayasa'nın 10. maddesine aykırıdır. İptali gerekir''</w:t>
      </w:r>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6105">
        <w:rPr>
          <w:rFonts w:ascii="Times New Roman" w:eastAsia="Times New Roman" w:hAnsi="Times New Roman" w:cs="Times New Roman"/>
          <w:color w:val="000000"/>
          <w:sz w:val="24"/>
          <w:szCs w:val="26"/>
          <w:lang w:eastAsia="tr-TR"/>
        </w:rPr>
        <w:lastRenderedPageBreak/>
        <w:t>Davanın somutunda da işaret edilen Anayasa Mahkemesi kararlarındaki gerekçeler ışığında; ortada askeri hizmet gereklerinden kaynaklanan bir nedenin söz konusu olmamasına, kamu ve üniversitelerde tazminat yönünden 'uzman tabip-uzman diş tabibi' ve 'pratisyen tabip-pratisyen diş tabibi' arasında bir ayırım yapılmamasına, Anayasal kuralların ve bu meyanda hukuk devleti ilkesinin böyle bir düzenlemeyi haklı kılmamasına karşın, askeri tabiplerle diş hekimleri (rütbeli ve sivil memur statüsünde olanlar) arasında 'sağlık hizmetleri tazminatı' yönünden getirilen ve kendi içinde dahi tutarlılığı bulunmayan düzenlemelerin Anayasa'nın 2. ve 10. maddelerine aykırı düştüğü kuşkusuzdur.</w:t>
      </w:r>
      <w:proofErr w:type="gramEnd"/>
    </w:p>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Açıklanan nedenlerle itiraz başvurularına konu kuralların iptaline karar verilmesi gerektiği kanaatine vardığımızdan; aksi yöndeki çoğunluk kararına katılmıyoruz.</w:t>
      </w:r>
    </w:p>
    <w:p w:rsidR="00BC6105" w:rsidRP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6105" w:rsidRPr="00BC6105" w:rsidTr="00BC6105">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Üye</w:t>
            </w:r>
          </w:p>
          <w:p w:rsidR="00BC6105" w:rsidRPr="00BC6105" w:rsidRDefault="00BC6105" w:rsidP="00BC6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105">
              <w:rPr>
                <w:rFonts w:ascii="Times New Roman" w:eastAsia="Times New Roman" w:hAnsi="Times New Roman" w:cs="Times New Roman"/>
                <w:color w:val="000000"/>
                <w:sz w:val="24"/>
                <w:szCs w:val="26"/>
                <w:lang w:eastAsia="tr-TR"/>
              </w:rPr>
              <w:t>Engin YILDIRIM</w:t>
            </w:r>
          </w:p>
        </w:tc>
      </w:tr>
    </w:tbl>
    <w:p w:rsidR="00BC6105" w:rsidRDefault="00BC6105" w:rsidP="00BC61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6105">
        <w:rPr>
          <w:rFonts w:ascii="Times New Roman" w:eastAsia="Times New Roman" w:hAnsi="Times New Roman" w:cs="Times New Roman"/>
          <w:color w:val="000000"/>
          <w:sz w:val="24"/>
          <w:szCs w:val="26"/>
          <w:lang w:eastAsia="tr-TR"/>
        </w:rPr>
        <w:t> </w:t>
      </w:r>
    </w:p>
    <w:p w:rsidR="00CE1FB9" w:rsidRPr="00BC6105" w:rsidRDefault="00CE1FB9" w:rsidP="00BC6105">
      <w:pPr>
        <w:spacing w:before="100" w:beforeAutospacing="1" w:after="100" w:afterAutospacing="1" w:line="240" w:lineRule="auto"/>
        <w:ind w:firstLine="709"/>
        <w:jc w:val="both"/>
        <w:rPr>
          <w:rFonts w:ascii="Times New Roman" w:hAnsi="Times New Roman" w:cs="Times New Roman"/>
          <w:sz w:val="24"/>
        </w:rPr>
      </w:pPr>
    </w:p>
    <w:sectPr w:rsidR="00CE1FB9" w:rsidRPr="00BC6105" w:rsidSect="00BC61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674" w:rsidRDefault="00A86674" w:rsidP="00BC6105">
      <w:pPr>
        <w:spacing w:after="0" w:line="240" w:lineRule="auto"/>
      </w:pPr>
      <w:r>
        <w:separator/>
      </w:r>
    </w:p>
  </w:endnote>
  <w:endnote w:type="continuationSeparator" w:id="0">
    <w:p w:rsidR="00A86674" w:rsidRDefault="00A86674" w:rsidP="00BC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5" w:rsidRDefault="00BC6105" w:rsidP="00C867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6105" w:rsidRDefault="00BC6105" w:rsidP="00BC61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5" w:rsidRPr="00BC6105" w:rsidRDefault="00BC6105" w:rsidP="00C86768">
    <w:pPr>
      <w:pStyle w:val="Altbilgi"/>
      <w:framePr w:wrap="around" w:vAnchor="text" w:hAnchor="margin" w:xAlign="right" w:y="1"/>
      <w:rPr>
        <w:rStyle w:val="SayfaNumaras"/>
        <w:rFonts w:ascii="Times New Roman" w:hAnsi="Times New Roman" w:cs="Times New Roman"/>
      </w:rPr>
    </w:pPr>
    <w:r w:rsidRPr="00BC6105">
      <w:rPr>
        <w:rStyle w:val="SayfaNumaras"/>
        <w:rFonts w:ascii="Times New Roman" w:hAnsi="Times New Roman" w:cs="Times New Roman"/>
      </w:rPr>
      <w:fldChar w:fldCharType="begin"/>
    </w:r>
    <w:r w:rsidRPr="00BC6105">
      <w:rPr>
        <w:rStyle w:val="SayfaNumaras"/>
        <w:rFonts w:ascii="Times New Roman" w:hAnsi="Times New Roman" w:cs="Times New Roman"/>
      </w:rPr>
      <w:instrText xml:space="preserve">PAGE  </w:instrText>
    </w:r>
    <w:r w:rsidRPr="00BC6105">
      <w:rPr>
        <w:rStyle w:val="SayfaNumaras"/>
        <w:rFonts w:ascii="Times New Roman" w:hAnsi="Times New Roman" w:cs="Times New Roman"/>
      </w:rPr>
      <w:fldChar w:fldCharType="separate"/>
    </w:r>
    <w:r w:rsidR="0011645E">
      <w:rPr>
        <w:rStyle w:val="SayfaNumaras"/>
        <w:rFonts w:ascii="Times New Roman" w:hAnsi="Times New Roman" w:cs="Times New Roman"/>
        <w:noProof/>
      </w:rPr>
      <w:t>4</w:t>
    </w:r>
    <w:r w:rsidRPr="00BC6105">
      <w:rPr>
        <w:rStyle w:val="SayfaNumaras"/>
        <w:rFonts w:ascii="Times New Roman" w:hAnsi="Times New Roman" w:cs="Times New Roman"/>
      </w:rPr>
      <w:fldChar w:fldCharType="end"/>
    </w:r>
  </w:p>
  <w:p w:rsidR="00BC6105" w:rsidRPr="00BC6105" w:rsidRDefault="00BC6105" w:rsidP="00BC61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5" w:rsidRDefault="00BC61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674" w:rsidRDefault="00A86674" w:rsidP="00BC6105">
      <w:pPr>
        <w:spacing w:after="0" w:line="240" w:lineRule="auto"/>
      </w:pPr>
      <w:r>
        <w:separator/>
      </w:r>
    </w:p>
  </w:footnote>
  <w:footnote w:type="continuationSeparator" w:id="0">
    <w:p w:rsidR="00A86674" w:rsidRDefault="00A86674" w:rsidP="00BC6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5" w:rsidRDefault="00BC61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5" w:rsidRDefault="00BC61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/90</w:t>
    </w:r>
  </w:p>
  <w:p w:rsidR="00BC6105" w:rsidRDefault="00BC61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/71</w:t>
    </w:r>
  </w:p>
  <w:p w:rsidR="00BC6105" w:rsidRPr="00BC6105" w:rsidRDefault="00BC61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5" w:rsidRDefault="00BC61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FB"/>
    <w:rsid w:val="0011645E"/>
    <w:rsid w:val="003511FB"/>
    <w:rsid w:val="00A86674"/>
    <w:rsid w:val="00BC610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2BA5C-4F16-4936-8F76-779CB424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C610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C610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C610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C6105"/>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BC6105"/>
    <w:rPr>
      <w:color w:val="0000FF"/>
      <w:u w:val="single"/>
    </w:rPr>
  </w:style>
  <w:style w:type="paragraph" w:customStyle="1" w:styleId="kaln">
    <w:name w:val="kaln"/>
    <w:basedOn w:val="Normal"/>
    <w:rsid w:val="00BC61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C61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C6105"/>
    <w:rPr>
      <w:rFonts w:ascii="Times New Roman" w:eastAsia="Times New Roman" w:hAnsi="Times New Roman" w:cs="Times New Roman"/>
      <w:sz w:val="24"/>
      <w:szCs w:val="24"/>
      <w:lang w:eastAsia="tr-TR"/>
    </w:rPr>
  </w:style>
  <w:style w:type="character" w:customStyle="1" w:styleId="kalnchar">
    <w:name w:val="kalnchar"/>
    <w:basedOn w:val="VarsaylanParagrafYazTipi"/>
    <w:rsid w:val="00BC6105"/>
  </w:style>
  <w:style w:type="character" w:customStyle="1" w:styleId="talikgvdemetnichar">
    <w:name w:val="talikgvdemetnichar"/>
    <w:basedOn w:val="VarsaylanParagrafYazTipi"/>
    <w:rsid w:val="00BC6105"/>
  </w:style>
  <w:style w:type="paragraph" w:customStyle="1" w:styleId="charcharcharcharcharcharcharcharcharcharcharcharchar0">
    <w:name w:val="charcharcharcharcharcharcharcharcharcharcharcharchar0"/>
    <w:basedOn w:val="Normal"/>
    <w:rsid w:val="00BC61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6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6105"/>
  </w:style>
  <w:style w:type="paragraph" w:styleId="Altbilgi">
    <w:name w:val="footer"/>
    <w:basedOn w:val="Normal"/>
    <w:link w:val="AltbilgiChar"/>
    <w:uiPriority w:val="99"/>
    <w:unhideWhenUsed/>
    <w:rsid w:val="00BC6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6105"/>
  </w:style>
  <w:style w:type="character" w:styleId="SayfaNumaras">
    <w:name w:val="page number"/>
    <w:basedOn w:val="VarsaylanParagrafYazTipi"/>
    <w:uiPriority w:val="99"/>
    <w:semiHidden/>
    <w:unhideWhenUsed/>
    <w:rsid w:val="00BC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5615">
      <w:bodyDiv w:val="1"/>
      <w:marLeft w:val="0"/>
      <w:marRight w:val="0"/>
      <w:marTop w:val="0"/>
      <w:marBottom w:val="0"/>
      <w:divBdr>
        <w:top w:val="none" w:sz="0" w:space="0" w:color="auto"/>
        <w:left w:val="none" w:sz="0" w:space="0" w:color="auto"/>
        <w:bottom w:val="none" w:sz="0" w:space="0" w:color="auto"/>
        <w:right w:val="none" w:sz="0" w:space="0" w:color="auto"/>
      </w:divBdr>
      <w:divsChild>
        <w:div w:id="673344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3860</Words>
  <Characters>22008</Characters>
  <Application>Microsoft Office Word</Application>
  <DocSecurity>0</DocSecurity>
  <Lines>183</Lines>
  <Paragraphs>51</Paragraphs>
  <ScaleCrop>false</ScaleCrop>
  <Company/>
  <LinksUpToDate>false</LinksUpToDate>
  <CharactersWithSpaces>25817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2019-02-12T06:53:00Z</dcterms:created>
  <dcterms:modified xsi:type="dcterms:W3CDTF">2019-02-12T06:59:00Z</dcterms:modified>
</cp:coreProperties>
</file>