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6BE4" w:rsidRDefault="00E26BE4" w:rsidP="00E26BE4">
      <w:pPr>
        <w:shd w:val="clear" w:color="auto" w:fill="FFFFFF"/>
        <w:spacing w:before="100" w:after="100" w:line="240" w:lineRule="auto"/>
        <w:jc w:val="center"/>
        <w:rPr>
          <w:rFonts w:ascii="Times New Roman" w:eastAsia="Times New Roman" w:hAnsi="Times New Roman" w:cs="Times New Roman"/>
          <w:b/>
          <w:bCs/>
          <w:color w:val="000000"/>
          <w:sz w:val="24"/>
          <w:szCs w:val="26"/>
          <w:lang w:eastAsia="tr-TR"/>
        </w:rPr>
      </w:pPr>
      <w:r w:rsidRPr="00E26BE4">
        <w:rPr>
          <w:rFonts w:ascii="Times New Roman" w:eastAsia="Times New Roman" w:hAnsi="Times New Roman" w:cs="Times New Roman"/>
          <w:b/>
          <w:bCs/>
          <w:color w:val="000000"/>
          <w:sz w:val="24"/>
          <w:szCs w:val="26"/>
          <w:lang w:eastAsia="tr-TR"/>
        </w:rPr>
        <w:t>ANAYASA MAHKEMESİ KARARI</w:t>
      </w:r>
    </w:p>
    <w:p w:rsidR="00E26BE4" w:rsidRDefault="00E26BE4" w:rsidP="00E26BE4">
      <w:pPr>
        <w:shd w:val="clear" w:color="auto" w:fill="FFFFFF"/>
        <w:spacing w:before="100" w:after="100" w:line="240" w:lineRule="auto"/>
        <w:jc w:val="center"/>
        <w:rPr>
          <w:rFonts w:ascii="Times New Roman" w:eastAsia="Times New Roman" w:hAnsi="Times New Roman" w:cs="Times New Roman"/>
          <w:b/>
          <w:bCs/>
          <w:color w:val="000000"/>
          <w:sz w:val="24"/>
          <w:szCs w:val="26"/>
          <w:lang w:eastAsia="tr-TR"/>
        </w:rPr>
      </w:pPr>
    </w:p>
    <w:p w:rsidR="00E26BE4" w:rsidRPr="00E26BE4" w:rsidRDefault="00E26BE4" w:rsidP="00E26BE4">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p>
    <w:p w:rsidR="00E26BE4" w:rsidRPr="00E26BE4" w:rsidRDefault="00E26BE4" w:rsidP="00E26BE4">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E26BE4">
        <w:rPr>
          <w:rFonts w:ascii="Times New Roman" w:eastAsia="Times New Roman" w:hAnsi="Times New Roman" w:cs="Times New Roman"/>
          <w:b/>
          <w:bCs/>
          <w:color w:val="000000"/>
          <w:sz w:val="24"/>
          <w:szCs w:val="26"/>
          <w:lang w:eastAsia="tr-TR"/>
        </w:rPr>
        <w:t xml:space="preserve">Esas </w:t>
      </w:r>
      <w:proofErr w:type="gramStart"/>
      <w:r w:rsidRPr="00E26BE4">
        <w:rPr>
          <w:rFonts w:ascii="Times New Roman" w:eastAsia="Times New Roman" w:hAnsi="Times New Roman" w:cs="Times New Roman"/>
          <w:b/>
          <w:bCs/>
          <w:color w:val="000000"/>
          <w:sz w:val="24"/>
          <w:szCs w:val="26"/>
          <w:lang w:eastAsia="tr-TR"/>
        </w:rPr>
        <w:t>Sayısı</w:t>
      </w:r>
      <w:r w:rsidRPr="00E26BE4">
        <w:rPr>
          <w:rFonts w:ascii="Times New Roman" w:eastAsia="Times New Roman" w:hAnsi="Times New Roman" w:cs="Times New Roman"/>
          <w:b/>
          <w:color w:val="000000"/>
          <w:sz w:val="24"/>
          <w:szCs w:val="26"/>
          <w:lang w:eastAsia="tr-TR"/>
        </w:rPr>
        <w:t> </w:t>
      </w:r>
      <w:r w:rsidRPr="00E26BE4">
        <w:rPr>
          <w:rFonts w:ascii="Times New Roman" w:eastAsia="Times New Roman" w:hAnsi="Times New Roman" w:cs="Times New Roman"/>
          <w:b/>
          <w:bCs/>
          <w:color w:val="000000"/>
          <w:sz w:val="24"/>
          <w:szCs w:val="26"/>
          <w:lang w:eastAsia="tr-TR"/>
        </w:rPr>
        <w:t>: 2012</w:t>
      </w:r>
      <w:proofErr w:type="gramEnd"/>
      <w:r w:rsidRPr="00E26BE4">
        <w:rPr>
          <w:rFonts w:ascii="Times New Roman" w:eastAsia="Times New Roman" w:hAnsi="Times New Roman" w:cs="Times New Roman"/>
          <w:b/>
          <w:bCs/>
          <w:color w:val="000000"/>
          <w:sz w:val="24"/>
          <w:szCs w:val="26"/>
          <w:lang w:eastAsia="tr-TR"/>
        </w:rPr>
        <w:t>/16</w:t>
      </w:r>
    </w:p>
    <w:p w:rsidR="00E26BE4" w:rsidRPr="00E26BE4" w:rsidRDefault="00E26BE4" w:rsidP="00E26BE4">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E26BE4">
        <w:rPr>
          <w:rFonts w:ascii="Times New Roman" w:eastAsia="Times New Roman" w:hAnsi="Times New Roman" w:cs="Times New Roman"/>
          <w:b/>
          <w:bCs/>
          <w:color w:val="000000"/>
          <w:sz w:val="24"/>
          <w:szCs w:val="26"/>
          <w:lang w:eastAsia="tr-TR"/>
        </w:rPr>
        <w:t xml:space="preserve">Karar </w:t>
      </w:r>
      <w:proofErr w:type="gramStart"/>
      <w:r w:rsidRPr="00E26BE4">
        <w:rPr>
          <w:rFonts w:ascii="Times New Roman" w:eastAsia="Times New Roman" w:hAnsi="Times New Roman" w:cs="Times New Roman"/>
          <w:b/>
          <w:bCs/>
          <w:color w:val="000000"/>
          <w:sz w:val="24"/>
          <w:szCs w:val="26"/>
          <w:lang w:eastAsia="tr-TR"/>
        </w:rPr>
        <w:t>Sayısı</w:t>
      </w:r>
      <w:r w:rsidRPr="00E26BE4">
        <w:rPr>
          <w:rFonts w:ascii="Times New Roman" w:eastAsia="Times New Roman" w:hAnsi="Times New Roman" w:cs="Times New Roman"/>
          <w:b/>
          <w:color w:val="000000"/>
          <w:sz w:val="24"/>
          <w:szCs w:val="26"/>
          <w:lang w:eastAsia="tr-TR"/>
        </w:rPr>
        <w:t> </w:t>
      </w:r>
      <w:r w:rsidRPr="00E26BE4">
        <w:rPr>
          <w:rFonts w:ascii="Times New Roman" w:eastAsia="Times New Roman" w:hAnsi="Times New Roman" w:cs="Times New Roman"/>
          <w:b/>
          <w:bCs/>
          <w:color w:val="000000"/>
          <w:sz w:val="24"/>
          <w:szCs w:val="26"/>
          <w:lang w:eastAsia="tr-TR"/>
        </w:rPr>
        <w:t>: 2012</w:t>
      </w:r>
      <w:proofErr w:type="gramEnd"/>
      <w:r w:rsidRPr="00E26BE4">
        <w:rPr>
          <w:rFonts w:ascii="Times New Roman" w:eastAsia="Times New Roman" w:hAnsi="Times New Roman" w:cs="Times New Roman"/>
          <w:b/>
          <w:bCs/>
          <w:color w:val="000000"/>
          <w:sz w:val="24"/>
          <w:szCs w:val="26"/>
          <w:lang w:eastAsia="tr-TR"/>
        </w:rPr>
        <w:t>/30</w:t>
      </w:r>
    </w:p>
    <w:p w:rsidR="00E26BE4" w:rsidRPr="00E26BE4" w:rsidRDefault="00E26BE4" w:rsidP="00E26BE4">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E26BE4">
        <w:rPr>
          <w:rFonts w:ascii="Times New Roman" w:eastAsia="Times New Roman" w:hAnsi="Times New Roman" w:cs="Times New Roman"/>
          <w:b/>
          <w:bCs/>
          <w:color w:val="000000"/>
          <w:sz w:val="24"/>
          <w:szCs w:val="26"/>
          <w:lang w:eastAsia="tr-TR"/>
        </w:rPr>
        <w:t xml:space="preserve">Karar </w:t>
      </w:r>
      <w:proofErr w:type="gramStart"/>
      <w:r w:rsidRPr="00E26BE4">
        <w:rPr>
          <w:rFonts w:ascii="Times New Roman" w:eastAsia="Times New Roman" w:hAnsi="Times New Roman" w:cs="Times New Roman"/>
          <w:b/>
          <w:bCs/>
          <w:color w:val="000000"/>
          <w:sz w:val="24"/>
          <w:szCs w:val="26"/>
          <w:lang w:eastAsia="tr-TR"/>
        </w:rPr>
        <w:t>Günü</w:t>
      </w:r>
      <w:r w:rsidRPr="00E26BE4">
        <w:rPr>
          <w:rFonts w:ascii="Times New Roman" w:eastAsia="Times New Roman" w:hAnsi="Times New Roman" w:cs="Times New Roman"/>
          <w:b/>
          <w:color w:val="000000"/>
          <w:sz w:val="24"/>
          <w:szCs w:val="26"/>
          <w:lang w:eastAsia="tr-TR"/>
        </w:rPr>
        <w:t> </w:t>
      </w:r>
      <w:r w:rsidRPr="00E26BE4">
        <w:rPr>
          <w:rFonts w:ascii="Times New Roman" w:eastAsia="Times New Roman" w:hAnsi="Times New Roman" w:cs="Times New Roman"/>
          <w:b/>
          <w:bCs/>
          <w:color w:val="000000"/>
          <w:sz w:val="24"/>
          <w:szCs w:val="26"/>
          <w:lang w:eastAsia="tr-TR"/>
        </w:rPr>
        <w:t>: 1</w:t>
      </w:r>
      <w:proofErr w:type="gramEnd"/>
      <w:r w:rsidRPr="00E26BE4">
        <w:rPr>
          <w:rFonts w:ascii="Times New Roman" w:eastAsia="Times New Roman" w:hAnsi="Times New Roman" w:cs="Times New Roman"/>
          <w:b/>
          <w:bCs/>
          <w:color w:val="000000"/>
          <w:sz w:val="24"/>
          <w:szCs w:val="26"/>
          <w:lang w:eastAsia="tr-TR"/>
        </w:rPr>
        <w:t>.3.2012</w:t>
      </w:r>
    </w:p>
    <w:p w:rsidR="00E26BE4" w:rsidRPr="00E26BE4" w:rsidRDefault="00E26BE4" w:rsidP="00E26BE4">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E26BE4">
        <w:rPr>
          <w:rFonts w:ascii="Times New Roman" w:eastAsia="Times New Roman" w:hAnsi="Times New Roman" w:cs="Times New Roman"/>
          <w:b/>
          <w:bCs/>
          <w:color w:val="000000"/>
          <w:sz w:val="24"/>
          <w:szCs w:val="26"/>
          <w:lang w:eastAsia="tr-TR"/>
        </w:rPr>
        <w:t>R.G. Tarih-</w:t>
      </w:r>
      <w:proofErr w:type="gramStart"/>
      <w:r w:rsidRPr="00E26BE4">
        <w:rPr>
          <w:rFonts w:ascii="Times New Roman" w:eastAsia="Times New Roman" w:hAnsi="Times New Roman" w:cs="Times New Roman"/>
          <w:b/>
          <w:bCs/>
          <w:color w:val="000000"/>
          <w:sz w:val="24"/>
          <w:szCs w:val="26"/>
          <w:lang w:eastAsia="tr-TR"/>
        </w:rPr>
        <w:t>Sayı</w:t>
      </w:r>
      <w:r w:rsidRPr="00E26BE4">
        <w:rPr>
          <w:rFonts w:ascii="Times New Roman" w:eastAsia="Times New Roman" w:hAnsi="Times New Roman" w:cs="Times New Roman"/>
          <w:b/>
          <w:color w:val="000000"/>
          <w:sz w:val="24"/>
          <w:szCs w:val="26"/>
          <w:lang w:eastAsia="tr-TR"/>
        </w:rPr>
        <w:t> </w:t>
      </w:r>
      <w:r w:rsidRPr="00E26BE4">
        <w:rPr>
          <w:rFonts w:ascii="Times New Roman" w:eastAsia="Times New Roman" w:hAnsi="Times New Roman" w:cs="Times New Roman"/>
          <w:b/>
          <w:bCs/>
          <w:color w:val="000000"/>
          <w:sz w:val="24"/>
          <w:szCs w:val="26"/>
          <w:lang w:eastAsia="tr-TR"/>
        </w:rPr>
        <w:t>: Tebliğ</w:t>
      </w:r>
      <w:proofErr w:type="gramEnd"/>
      <w:r w:rsidRPr="00E26BE4">
        <w:rPr>
          <w:rFonts w:ascii="Times New Roman" w:eastAsia="Times New Roman" w:hAnsi="Times New Roman" w:cs="Times New Roman"/>
          <w:b/>
          <w:bCs/>
          <w:color w:val="000000"/>
          <w:sz w:val="24"/>
          <w:szCs w:val="26"/>
          <w:lang w:eastAsia="tr-TR"/>
        </w:rPr>
        <w:t xml:space="preserve"> edildi.</w:t>
      </w:r>
    </w:p>
    <w:p w:rsidR="00E26BE4" w:rsidRDefault="00E26BE4" w:rsidP="00E26BE4">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
    <w:p w:rsidR="00E26BE4" w:rsidRPr="00E26BE4" w:rsidRDefault="00E26BE4" w:rsidP="00E26B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b/>
          <w:bCs/>
          <w:color w:val="000000"/>
          <w:sz w:val="24"/>
          <w:szCs w:val="26"/>
          <w:lang w:eastAsia="tr-TR"/>
        </w:rPr>
        <w:t xml:space="preserve">İTİRAZ YOLUNA </w:t>
      </w:r>
      <w:proofErr w:type="gramStart"/>
      <w:r w:rsidRPr="00E26BE4">
        <w:rPr>
          <w:rFonts w:ascii="Times New Roman" w:eastAsia="Times New Roman" w:hAnsi="Times New Roman" w:cs="Times New Roman"/>
          <w:b/>
          <w:bCs/>
          <w:color w:val="000000"/>
          <w:sz w:val="24"/>
          <w:szCs w:val="26"/>
          <w:lang w:eastAsia="tr-TR"/>
        </w:rPr>
        <w:t>BAŞVURAN :</w:t>
      </w:r>
      <w:r w:rsidRPr="00E26BE4">
        <w:rPr>
          <w:rFonts w:ascii="Times New Roman" w:eastAsia="Times New Roman" w:hAnsi="Times New Roman" w:cs="Times New Roman"/>
          <w:color w:val="000000"/>
          <w:sz w:val="24"/>
          <w:szCs w:val="26"/>
          <w:lang w:eastAsia="tr-TR"/>
        </w:rPr>
        <w:t> İzmir</w:t>
      </w:r>
      <w:proofErr w:type="gramEnd"/>
      <w:r w:rsidRPr="00E26BE4">
        <w:rPr>
          <w:rFonts w:ascii="Times New Roman" w:eastAsia="Times New Roman" w:hAnsi="Times New Roman" w:cs="Times New Roman"/>
          <w:color w:val="000000"/>
          <w:sz w:val="24"/>
          <w:szCs w:val="26"/>
          <w:lang w:eastAsia="tr-TR"/>
        </w:rPr>
        <w:t xml:space="preserve"> 1. İdare Mahkemesi</w:t>
      </w:r>
    </w:p>
    <w:p w:rsidR="00E26BE4" w:rsidRPr="00E26BE4" w:rsidRDefault="00E26BE4" w:rsidP="00E26B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b/>
          <w:bCs/>
          <w:color w:val="000000"/>
          <w:sz w:val="24"/>
          <w:szCs w:val="26"/>
          <w:lang w:eastAsia="tr-TR"/>
        </w:rPr>
        <w:t xml:space="preserve">İTİRAZIN </w:t>
      </w:r>
      <w:proofErr w:type="gramStart"/>
      <w:r w:rsidRPr="00E26BE4">
        <w:rPr>
          <w:rFonts w:ascii="Times New Roman" w:eastAsia="Times New Roman" w:hAnsi="Times New Roman" w:cs="Times New Roman"/>
          <w:b/>
          <w:bCs/>
          <w:color w:val="000000"/>
          <w:sz w:val="24"/>
          <w:szCs w:val="26"/>
          <w:lang w:eastAsia="tr-TR"/>
        </w:rPr>
        <w:t>KONUSU :</w:t>
      </w:r>
      <w:r w:rsidRPr="00E26BE4">
        <w:rPr>
          <w:rFonts w:ascii="Times New Roman" w:eastAsia="Times New Roman" w:hAnsi="Times New Roman" w:cs="Times New Roman"/>
          <w:color w:val="000000"/>
          <w:sz w:val="24"/>
          <w:szCs w:val="26"/>
          <w:lang w:eastAsia="tr-TR"/>
        </w:rPr>
        <w:t> 12</w:t>
      </w:r>
      <w:proofErr w:type="gramEnd"/>
      <w:r w:rsidRPr="00E26BE4">
        <w:rPr>
          <w:rFonts w:ascii="Times New Roman" w:eastAsia="Times New Roman" w:hAnsi="Times New Roman" w:cs="Times New Roman"/>
          <w:color w:val="000000"/>
          <w:sz w:val="24"/>
          <w:szCs w:val="26"/>
          <w:lang w:eastAsia="tr-TR"/>
        </w:rPr>
        <w:t>.1.2011 günlü, 6100 sayılı Hukuk Muhakemeleri Kanunu'nun 3. maddesinin (1) numaralı fıkrasının birinci cümlesinde yer alan ''idari'' sözcüğü ve ''idarenin sorumlu olduğu'' biçimindeki ibaresinin, Anayasa'nın 125. ve 155. maddelerine aykırılığı savıyla iptali istemidir.</w:t>
      </w:r>
    </w:p>
    <w:p w:rsidR="00E26BE4" w:rsidRPr="00E26BE4" w:rsidRDefault="00E26BE4" w:rsidP="00E26B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b/>
          <w:bCs/>
          <w:color w:val="000000"/>
          <w:sz w:val="24"/>
          <w:szCs w:val="26"/>
          <w:lang w:eastAsia="tr-TR"/>
        </w:rPr>
        <w:t>I- OLAY</w:t>
      </w:r>
    </w:p>
    <w:p w:rsidR="00E26BE4" w:rsidRPr="00E26BE4" w:rsidRDefault="00E26BE4" w:rsidP="00E26B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Davacı tarafından Sağlık Bakanlığı aleyhine açılan tazminat talepli tam yargı davasında, 6100 sayılı Hukuk Muhakemeleri Kanunu'nun 3. maddesinin (1) numaralı fıkrasının birinci cümlesinde yer alan itiraz konusu sözcük ve ibarenin Anayasa'ya aykırı olduğu kanısına varan Mahkeme iptali için başvurmuştur.</w:t>
      </w:r>
    </w:p>
    <w:p w:rsidR="00E26BE4" w:rsidRPr="00E26BE4" w:rsidRDefault="00E26BE4" w:rsidP="00E26B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b/>
          <w:bCs/>
          <w:color w:val="000000"/>
          <w:sz w:val="24"/>
          <w:szCs w:val="26"/>
          <w:lang w:eastAsia="tr-TR"/>
        </w:rPr>
        <w:t>II- İLK İNCELEME</w:t>
      </w:r>
    </w:p>
    <w:p w:rsidR="00E26BE4" w:rsidRPr="00E26BE4" w:rsidRDefault="00E26BE4" w:rsidP="00E26B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Başvuru kararı ve ekleri, ilk inceleme raporu, itiraz konusu Yasa kuralı, dayanılan Anayasa kuralları ile bunların gerekçeleri ve diğer yasama belgeleri okunup incelendikten sonra gereği görüşülüp düşünüldü:</w:t>
      </w:r>
    </w:p>
    <w:p w:rsidR="00E26BE4" w:rsidRPr="00E26BE4" w:rsidRDefault="00E26BE4" w:rsidP="00E26B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Başvuran Mahkeme, 12.1.2011 günlü, 6100 sayılı Hukuk Muhakemeleri Kanunu'nun 3. maddesinin (1) numaralı fıkrasının birinci cümlesinde yer alan ''idari'' sözcüğü ve ''idarenin sorumlu olduğu'' biçimindeki ibaresinin iptalini istemiştir. Ancak, itiraz konusu ibarelerin yer aldığı 3. madde, Anayasa Mahkemesi'nin 16.2.2012 günlü, E.2011/35, K.2012/23 sayılı kararıyla iptal edilmiş olduğundan, itiraz konusu kural hakkında yeniden karar verilmesine yer olmadığına karar verilmesi gerekir.</w:t>
      </w:r>
    </w:p>
    <w:p w:rsidR="00E26BE4" w:rsidRPr="00E26BE4" w:rsidRDefault="00E26BE4" w:rsidP="00E26B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b/>
          <w:bCs/>
          <w:color w:val="000000"/>
          <w:sz w:val="24"/>
          <w:szCs w:val="26"/>
          <w:lang w:eastAsia="tr-TR"/>
        </w:rPr>
        <w:t>III- SONUÇ</w:t>
      </w:r>
    </w:p>
    <w:p w:rsidR="00E26BE4" w:rsidRPr="00E26BE4" w:rsidRDefault="00E26BE4" w:rsidP="00E26BE4">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E26BE4">
        <w:rPr>
          <w:rFonts w:ascii="Times New Roman" w:eastAsia="Times New Roman" w:hAnsi="Times New Roman" w:cs="Times New Roman"/>
          <w:color w:val="000000"/>
          <w:sz w:val="24"/>
          <w:szCs w:val="26"/>
          <w:lang w:eastAsia="tr-TR"/>
        </w:rPr>
        <w:t>12.1.2011 günlü, 6100 sayılı Hukuk Muhakemeleri Kanunu'nun 3. maddesi, 16.2.2012 günlü, E.2011/35, K.2012/23 sayılı kararla iptal edildiğinden, maddenin (1) numaralı fıkrasında yer alan itiraz konusu ''idari'' sözcüğü ile ''idarenin sorumlu olduğu'' ibaresi hakkında YENİDEN KARAR VERİLMESİNE YER OLMADIĞINA, 1.3.2012 gününde OYBİRLİĞİYLE</w:t>
      </w:r>
      <w:r w:rsidRPr="00E26BE4">
        <w:rPr>
          <w:rFonts w:ascii="Times New Roman" w:eastAsia="Times New Roman" w:hAnsi="Times New Roman" w:cs="Times New Roman"/>
          <w:b/>
          <w:bCs/>
          <w:color w:val="000000"/>
          <w:sz w:val="24"/>
          <w:szCs w:val="26"/>
          <w:lang w:eastAsia="tr-TR"/>
        </w:rPr>
        <w:t> </w:t>
      </w:r>
      <w:r w:rsidRPr="00E26BE4">
        <w:rPr>
          <w:rFonts w:ascii="Times New Roman" w:eastAsia="Times New Roman" w:hAnsi="Times New Roman" w:cs="Times New Roman"/>
          <w:color w:val="000000"/>
          <w:sz w:val="24"/>
          <w:szCs w:val="26"/>
          <w:lang w:eastAsia="tr-TR"/>
        </w:rPr>
        <w:t>karar verildi.</w:t>
      </w:r>
      <w:proofErr w:type="gramEnd"/>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E26BE4" w:rsidRPr="00E26BE4" w:rsidTr="00E26BE4">
        <w:tc>
          <w:tcPr>
            <w:tcW w:w="1667" w:type="pct"/>
            <w:shd w:val="clear" w:color="auto" w:fill="FFFFFF"/>
            <w:tcMar>
              <w:top w:w="0" w:type="dxa"/>
              <w:left w:w="70" w:type="dxa"/>
              <w:bottom w:w="0" w:type="dxa"/>
              <w:right w:w="70" w:type="dxa"/>
            </w:tcMar>
            <w:hideMark/>
          </w:tcPr>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Başkan</w:t>
            </w:r>
          </w:p>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Haşim KILIÇ</w:t>
            </w:r>
          </w:p>
        </w:tc>
        <w:tc>
          <w:tcPr>
            <w:tcW w:w="1667" w:type="pct"/>
            <w:shd w:val="clear" w:color="auto" w:fill="FFFFFF"/>
            <w:tcMar>
              <w:top w:w="0" w:type="dxa"/>
              <w:left w:w="70" w:type="dxa"/>
              <w:bottom w:w="0" w:type="dxa"/>
              <w:right w:w="70" w:type="dxa"/>
            </w:tcMar>
            <w:hideMark/>
          </w:tcPr>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Başkanvekili</w:t>
            </w:r>
          </w:p>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E26BE4">
              <w:rPr>
                <w:rFonts w:ascii="Times New Roman" w:eastAsia="Times New Roman" w:hAnsi="Times New Roman" w:cs="Times New Roman"/>
                <w:color w:val="000000"/>
                <w:sz w:val="24"/>
                <w:szCs w:val="26"/>
                <w:lang w:eastAsia="tr-TR"/>
              </w:rPr>
              <w:t>Serruh</w:t>
            </w:r>
            <w:proofErr w:type="spellEnd"/>
            <w:r w:rsidRPr="00E26BE4">
              <w:rPr>
                <w:rFonts w:ascii="Times New Roman" w:eastAsia="Times New Roman" w:hAnsi="Times New Roman" w:cs="Times New Roman"/>
                <w:color w:val="000000"/>
                <w:sz w:val="24"/>
                <w:szCs w:val="26"/>
                <w:lang w:eastAsia="tr-TR"/>
              </w:rPr>
              <w:t xml:space="preserve"> KALELİ</w:t>
            </w:r>
          </w:p>
        </w:tc>
        <w:tc>
          <w:tcPr>
            <w:tcW w:w="1667" w:type="pct"/>
            <w:shd w:val="clear" w:color="auto" w:fill="FFFFFF"/>
            <w:tcMar>
              <w:top w:w="0" w:type="dxa"/>
              <w:left w:w="70" w:type="dxa"/>
              <w:bottom w:w="0" w:type="dxa"/>
              <w:right w:w="70" w:type="dxa"/>
            </w:tcMar>
            <w:hideMark/>
          </w:tcPr>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Başkanvekili</w:t>
            </w:r>
          </w:p>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Alparslan ALTAN</w:t>
            </w:r>
          </w:p>
        </w:tc>
      </w:tr>
    </w:tbl>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vanish/>
          <w:sz w:val="24"/>
          <w:szCs w:val="24"/>
          <w:lang w:eastAsia="tr-TR"/>
        </w:rPr>
      </w:pP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E26BE4" w:rsidRPr="00E26BE4" w:rsidTr="00E26BE4">
        <w:tc>
          <w:tcPr>
            <w:tcW w:w="1667" w:type="pct"/>
            <w:shd w:val="clear" w:color="auto" w:fill="FFFFFF"/>
            <w:tcMar>
              <w:top w:w="0" w:type="dxa"/>
              <w:left w:w="70" w:type="dxa"/>
              <w:bottom w:w="0" w:type="dxa"/>
              <w:right w:w="70" w:type="dxa"/>
            </w:tcMar>
            <w:hideMark/>
          </w:tcPr>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Üye</w:t>
            </w:r>
          </w:p>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Fulya KANTARCIOĞLU</w:t>
            </w:r>
          </w:p>
        </w:tc>
        <w:tc>
          <w:tcPr>
            <w:tcW w:w="1667" w:type="pct"/>
            <w:shd w:val="clear" w:color="auto" w:fill="FFFFFF"/>
            <w:tcMar>
              <w:top w:w="0" w:type="dxa"/>
              <w:left w:w="70" w:type="dxa"/>
              <w:bottom w:w="0" w:type="dxa"/>
              <w:right w:w="70" w:type="dxa"/>
            </w:tcMar>
            <w:hideMark/>
          </w:tcPr>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Üye</w:t>
            </w:r>
          </w:p>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Mehmet ERTEN</w:t>
            </w:r>
          </w:p>
        </w:tc>
        <w:tc>
          <w:tcPr>
            <w:tcW w:w="1667" w:type="pct"/>
            <w:shd w:val="clear" w:color="auto" w:fill="FFFFFF"/>
            <w:tcMar>
              <w:top w:w="0" w:type="dxa"/>
              <w:left w:w="70" w:type="dxa"/>
              <w:bottom w:w="0" w:type="dxa"/>
              <w:right w:w="70" w:type="dxa"/>
            </w:tcMar>
            <w:hideMark/>
          </w:tcPr>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Üye</w:t>
            </w:r>
          </w:p>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Serdar ÖZGÜLDÜR</w:t>
            </w:r>
          </w:p>
        </w:tc>
      </w:tr>
    </w:tbl>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vanish/>
          <w:sz w:val="24"/>
          <w:szCs w:val="24"/>
          <w:lang w:eastAsia="tr-TR"/>
        </w:rPr>
      </w:pP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E26BE4" w:rsidRPr="00E26BE4" w:rsidTr="00E26BE4">
        <w:tc>
          <w:tcPr>
            <w:tcW w:w="1667" w:type="pct"/>
            <w:shd w:val="clear" w:color="auto" w:fill="FFFFFF"/>
            <w:tcMar>
              <w:top w:w="0" w:type="dxa"/>
              <w:left w:w="70" w:type="dxa"/>
              <w:bottom w:w="0" w:type="dxa"/>
              <w:right w:w="70" w:type="dxa"/>
            </w:tcMar>
            <w:hideMark/>
          </w:tcPr>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Üye</w:t>
            </w:r>
          </w:p>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 xml:space="preserve">Osman </w:t>
            </w:r>
            <w:proofErr w:type="spellStart"/>
            <w:r w:rsidRPr="00E26BE4">
              <w:rPr>
                <w:rFonts w:ascii="Times New Roman" w:eastAsia="Times New Roman" w:hAnsi="Times New Roman" w:cs="Times New Roman"/>
                <w:color w:val="000000"/>
                <w:sz w:val="24"/>
                <w:szCs w:val="26"/>
                <w:lang w:eastAsia="tr-TR"/>
              </w:rPr>
              <w:t>Alifeyyaz</w:t>
            </w:r>
            <w:proofErr w:type="spellEnd"/>
            <w:r w:rsidRPr="00E26BE4">
              <w:rPr>
                <w:rFonts w:ascii="Times New Roman" w:eastAsia="Times New Roman" w:hAnsi="Times New Roman" w:cs="Times New Roman"/>
                <w:color w:val="000000"/>
                <w:sz w:val="24"/>
                <w:szCs w:val="26"/>
                <w:lang w:eastAsia="tr-TR"/>
              </w:rPr>
              <w:t xml:space="preserve"> PAKSÜT</w:t>
            </w:r>
          </w:p>
        </w:tc>
        <w:tc>
          <w:tcPr>
            <w:tcW w:w="1667" w:type="pct"/>
            <w:shd w:val="clear" w:color="auto" w:fill="FFFFFF"/>
            <w:tcMar>
              <w:top w:w="0" w:type="dxa"/>
              <w:left w:w="70" w:type="dxa"/>
              <w:bottom w:w="0" w:type="dxa"/>
              <w:right w:w="70" w:type="dxa"/>
            </w:tcMar>
            <w:hideMark/>
          </w:tcPr>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Üye</w:t>
            </w:r>
          </w:p>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Zehra Ayla PERKTAŞ</w:t>
            </w:r>
          </w:p>
        </w:tc>
        <w:tc>
          <w:tcPr>
            <w:tcW w:w="1667" w:type="pct"/>
            <w:shd w:val="clear" w:color="auto" w:fill="FFFFFF"/>
            <w:tcMar>
              <w:top w:w="0" w:type="dxa"/>
              <w:left w:w="70" w:type="dxa"/>
              <w:bottom w:w="0" w:type="dxa"/>
              <w:right w:w="70" w:type="dxa"/>
            </w:tcMar>
            <w:hideMark/>
          </w:tcPr>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Üye</w:t>
            </w:r>
          </w:p>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Recep KÖMÜRCÜ</w:t>
            </w:r>
          </w:p>
        </w:tc>
      </w:tr>
    </w:tbl>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vanish/>
          <w:sz w:val="24"/>
          <w:szCs w:val="24"/>
          <w:lang w:eastAsia="tr-TR"/>
        </w:rPr>
      </w:pP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E26BE4" w:rsidRPr="00E26BE4" w:rsidTr="00E26BE4">
        <w:tc>
          <w:tcPr>
            <w:tcW w:w="1667" w:type="pct"/>
            <w:shd w:val="clear" w:color="auto" w:fill="FFFFFF"/>
            <w:tcMar>
              <w:top w:w="0" w:type="dxa"/>
              <w:left w:w="70" w:type="dxa"/>
              <w:bottom w:w="0" w:type="dxa"/>
              <w:right w:w="70" w:type="dxa"/>
            </w:tcMar>
            <w:hideMark/>
          </w:tcPr>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Üye</w:t>
            </w:r>
          </w:p>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Burhan ÜSTÜN</w:t>
            </w:r>
          </w:p>
        </w:tc>
        <w:tc>
          <w:tcPr>
            <w:tcW w:w="1667" w:type="pct"/>
            <w:shd w:val="clear" w:color="auto" w:fill="FFFFFF"/>
            <w:tcMar>
              <w:top w:w="0" w:type="dxa"/>
              <w:left w:w="70" w:type="dxa"/>
              <w:bottom w:w="0" w:type="dxa"/>
              <w:right w:w="70" w:type="dxa"/>
            </w:tcMar>
            <w:hideMark/>
          </w:tcPr>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Üye</w:t>
            </w:r>
          </w:p>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Engin YILDIRIM</w:t>
            </w:r>
          </w:p>
        </w:tc>
        <w:tc>
          <w:tcPr>
            <w:tcW w:w="1667" w:type="pct"/>
            <w:shd w:val="clear" w:color="auto" w:fill="FFFFFF"/>
            <w:tcMar>
              <w:top w:w="0" w:type="dxa"/>
              <w:left w:w="70" w:type="dxa"/>
              <w:bottom w:w="0" w:type="dxa"/>
              <w:right w:w="70" w:type="dxa"/>
            </w:tcMar>
            <w:hideMark/>
          </w:tcPr>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Üye</w:t>
            </w:r>
          </w:p>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Nuri NECİPOĞLU</w:t>
            </w:r>
          </w:p>
        </w:tc>
      </w:tr>
    </w:tbl>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vanish/>
          <w:sz w:val="24"/>
          <w:szCs w:val="24"/>
          <w:lang w:eastAsia="tr-TR"/>
        </w:rPr>
      </w:pP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E26BE4" w:rsidRPr="00E26BE4" w:rsidTr="00E26BE4">
        <w:tc>
          <w:tcPr>
            <w:tcW w:w="1667" w:type="pct"/>
            <w:shd w:val="clear" w:color="auto" w:fill="FFFFFF"/>
            <w:tcMar>
              <w:top w:w="0" w:type="dxa"/>
              <w:left w:w="70" w:type="dxa"/>
              <w:bottom w:w="0" w:type="dxa"/>
              <w:right w:w="70" w:type="dxa"/>
            </w:tcMar>
            <w:hideMark/>
          </w:tcPr>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bookmarkStart w:id="0" w:name="_GoBack"/>
            <w:r w:rsidRPr="00E26BE4">
              <w:rPr>
                <w:rFonts w:ascii="Times New Roman" w:eastAsia="Times New Roman" w:hAnsi="Times New Roman" w:cs="Times New Roman"/>
                <w:color w:val="000000"/>
                <w:sz w:val="24"/>
                <w:szCs w:val="26"/>
                <w:lang w:eastAsia="tr-TR"/>
              </w:rPr>
              <w:t>Üye</w:t>
            </w:r>
          </w:p>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E26BE4">
              <w:rPr>
                <w:rFonts w:ascii="Times New Roman" w:eastAsia="Times New Roman" w:hAnsi="Times New Roman" w:cs="Times New Roman"/>
                <w:color w:val="000000"/>
                <w:sz w:val="24"/>
                <w:szCs w:val="26"/>
                <w:lang w:eastAsia="tr-TR"/>
              </w:rPr>
              <w:t>Hicabi</w:t>
            </w:r>
            <w:proofErr w:type="spellEnd"/>
            <w:r w:rsidRPr="00E26BE4">
              <w:rPr>
                <w:rFonts w:ascii="Times New Roman" w:eastAsia="Times New Roman" w:hAnsi="Times New Roman" w:cs="Times New Roman"/>
                <w:color w:val="000000"/>
                <w:sz w:val="24"/>
                <w:szCs w:val="26"/>
                <w:lang w:eastAsia="tr-TR"/>
              </w:rPr>
              <w:t xml:space="preserve"> DURSUN</w:t>
            </w:r>
          </w:p>
        </w:tc>
        <w:tc>
          <w:tcPr>
            <w:tcW w:w="1667" w:type="pct"/>
            <w:shd w:val="clear" w:color="auto" w:fill="FFFFFF"/>
            <w:tcMar>
              <w:top w:w="0" w:type="dxa"/>
              <w:left w:w="70" w:type="dxa"/>
              <w:bottom w:w="0" w:type="dxa"/>
              <w:right w:w="70" w:type="dxa"/>
            </w:tcMar>
            <w:hideMark/>
          </w:tcPr>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Üye</w:t>
            </w:r>
          </w:p>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Celal Mümtaz AKINCI</w:t>
            </w:r>
          </w:p>
        </w:tc>
        <w:tc>
          <w:tcPr>
            <w:tcW w:w="1667" w:type="pct"/>
            <w:shd w:val="clear" w:color="auto" w:fill="FFFFFF"/>
            <w:tcMar>
              <w:top w:w="0" w:type="dxa"/>
              <w:left w:w="70" w:type="dxa"/>
              <w:bottom w:w="0" w:type="dxa"/>
              <w:right w:w="70" w:type="dxa"/>
            </w:tcMar>
            <w:hideMark/>
          </w:tcPr>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Üye</w:t>
            </w:r>
          </w:p>
          <w:p w:rsidR="00E26BE4" w:rsidRPr="00E26BE4" w:rsidRDefault="00E26BE4" w:rsidP="00E26BE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E26BE4">
              <w:rPr>
                <w:rFonts w:ascii="Times New Roman" w:eastAsia="Times New Roman" w:hAnsi="Times New Roman" w:cs="Times New Roman"/>
                <w:color w:val="000000"/>
                <w:sz w:val="24"/>
                <w:szCs w:val="26"/>
                <w:lang w:eastAsia="tr-TR"/>
              </w:rPr>
              <w:t>Erdal TERCAN</w:t>
            </w:r>
          </w:p>
        </w:tc>
      </w:tr>
      <w:bookmarkEnd w:id="0"/>
    </w:tbl>
    <w:p w:rsidR="00CE1FB9" w:rsidRPr="00E26BE4" w:rsidRDefault="00CE1FB9" w:rsidP="00E26BE4">
      <w:pPr>
        <w:spacing w:before="100" w:beforeAutospacing="1" w:after="100" w:afterAutospacing="1" w:line="240" w:lineRule="auto"/>
        <w:ind w:firstLine="709"/>
        <w:jc w:val="both"/>
        <w:rPr>
          <w:rFonts w:ascii="Times New Roman" w:hAnsi="Times New Roman" w:cs="Times New Roman"/>
          <w:sz w:val="24"/>
        </w:rPr>
      </w:pPr>
    </w:p>
    <w:sectPr w:rsidR="00CE1FB9" w:rsidRPr="00E26BE4" w:rsidSect="00E26BE4">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65B12" w:rsidRDefault="00565B12" w:rsidP="00E26BE4">
      <w:pPr>
        <w:spacing w:after="0" w:line="240" w:lineRule="auto"/>
      </w:pPr>
      <w:r>
        <w:separator/>
      </w:r>
    </w:p>
  </w:endnote>
  <w:endnote w:type="continuationSeparator" w:id="0">
    <w:p w:rsidR="00565B12" w:rsidRDefault="00565B12" w:rsidP="00E26B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BE4" w:rsidRDefault="00E26BE4" w:rsidP="00FF161A">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E26BE4" w:rsidRDefault="00E26BE4" w:rsidP="00E26BE4">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BE4" w:rsidRPr="00E26BE4" w:rsidRDefault="00E26BE4" w:rsidP="00FF161A">
    <w:pPr>
      <w:pStyle w:val="Altbilgi"/>
      <w:framePr w:wrap="around" w:vAnchor="text" w:hAnchor="margin" w:xAlign="right" w:y="1"/>
      <w:rPr>
        <w:rStyle w:val="SayfaNumaras"/>
        <w:rFonts w:ascii="Times New Roman" w:hAnsi="Times New Roman" w:cs="Times New Roman"/>
      </w:rPr>
    </w:pPr>
    <w:r w:rsidRPr="00E26BE4">
      <w:rPr>
        <w:rStyle w:val="SayfaNumaras"/>
        <w:rFonts w:ascii="Times New Roman" w:hAnsi="Times New Roman" w:cs="Times New Roman"/>
      </w:rPr>
      <w:fldChar w:fldCharType="begin"/>
    </w:r>
    <w:r w:rsidRPr="00E26BE4">
      <w:rPr>
        <w:rStyle w:val="SayfaNumaras"/>
        <w:rFonts w:ascii="Times New Roman" w:hAnsi="Times New Roman" w:cs="Times New Roman"/>
      </w:rPr>
      <w:instrText xml:space="preserve">PAGE  </w:instrText>
    </w:r>
    <w:r w:rsidRPr="00E26BE4">
      <w:rPr>
        <w:rStyle w:val="SayfaNumaras"/>
        <w:rFonts w:ascii="Times New Roman" w:hAnsi="Times New Roman" w:cs="Times New Roman"/>
      </w:rPr>
      <w:fldChar w:fldCharType="separate"/>
    </w:r>
    <w:r>
      <w:rPr>
        <w:rStyle w:val="SayfaNumaras"/>
        <w:rFonts w:ascii="Times New Roman" w:hAnsi="Times New Roman" w:cs="Times New Roman"/>
        <w:noProof/>
      </w:rPr>
      <w:t>2</w:t>
    </w:r>
    <w:r w:rsidRPr="00E26BE4">
      <w:rPr>
        <w:rStyle w:val="SayfaNumaras"/>
        <w:rFonts w:ascii="Times New Roman" w:hAnsi="Times New Roman" w:cs="Times New Roman"/>
      </w:rPr>
      <w:fldChar w:fldCharType="end"/>
    </w:r>
  </w:p>
  <w:p w:rsidR="00E26BE4" w:rsidRPr="00E26BE4" w:rsidRDefault="00E26BE4" w:rsidP="00E26BE4">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BE4" w:rsidRDefault="00E26BE4">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65B12" w:rsidRDefault="00565B12" w:rsidP="00E26BE4">
      <w:pPr>
        <w:spacing w:after="0" w:line="240" w:lineRule="auto"/>
      </w:pPr>
      <w:r>
        <w:separator/>
      </w:r>
    </w:p>
  </w:footnote>
  <w:footnote w:type="continuationSeparator" w:id="0">
    <w:p w:rsidR="00565B12" w:rsidRDefault="00565B12" w:rsidP="00E26BE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BE4" w:rsidRDefault="00E26BE4">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BE4" w:rsidRDefault="00E26BE4">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2012</w:t>
    </w:r>
    <w:proofErr w:type="gramEnd"/>
    <w:r>
      <w:rPr>
        <w:rFonts w:ascii="Times New Roman" w:hAnsi="Times New Roman" w:cs="Times New Roman"/>
        <w:b/>
      </w:rPr>
      <w:t>/16</w:t>
    </w:r>
  </w:p>
  <w:p w:rsidR="00E26BE4" w:rsidRDefault="00E26BE4">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2012</w:t>
    </w:r>
    <w:proofErr w:type="gramEnd"/>
    <w:r>
      <w:rPr>
        <w:rFonts w:ascii="Times New Roman" w:hAnsi="Times New Roman" w:cs="Times New Roman"/>
        <w:b/>
      </w:rPr>
      <w:t>/30</w:t>
    </w:r>
  </w:p>
  <w:p w:rsidR="00E26BE4" w:rsidRPr="00E26BE4" w:rsidRDefault="00E26BE4">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6BE4" w:rsidRDefault="00E26BE4">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7A49"/>
    <w:rsid w:val="00377A49"/>
    <w:rsid w:val="00565B12"/>
    <w:rsid w:val="00CE1FB9"/>
    <w:rsid w:val="00E26BE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641FAFB-8038-45D0-9D1F-AECFC11547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E26BE4"/>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26BE4"/>
  </w:style>
  <w:style w:type="paragraph" w:styleId="Altbilgi">
    <w:name w:val="footer"/>
    <w:basedOn w:val="Normal"/>
    <w:link w:val="AltbilgiChar"/>
    <w:uiPriority w:val="99"/>
    <w:unhideWhenUsed/>
    <w:rsid w:val="00E26BE4"/>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26BE4"/>
  </w:style>
  <w:style w:type="character" w:styleId="SayfaNumaras">
    <w:name w:val="page number"/>
    <w:basedOn w:val="VarsaylanParagrafYazTipi"/>
    <w:uiPriority w:val="99"/>
    <w:semiHidden/>
    <w:unhideWhenUsed/>
    <w:rsid w:val="00E26B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330427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325</Words>
  <Characters>1859</Characters>
  <Application>Microsoft Office Word</Application>
  <DocSecurity>0</DocSecurity>
  <Lines>15</Lines>
  <Paragraphs>4</Paragraphs>
  <ScaleCrop>false</ScaleCrop>
  <Company/>
  <LinksUpToDate>false</LinksUpToDate>
  <CharactersWithSpaces>2180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2019-02-11T12:29:00Z</dcterms:created>
  <dcterms:modified xsi:type="dcterms:W3CDTF">2019-02-11T12:29:00Z</dcterms:modified>
</cp:coreProperties>
</file>