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183" w:rsidRPr="00A60183" w:rsidRDefault="00A60183" w:rsidP="00A6018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ANAYASA MAHKEMESİ KARARI</w:t>
      </w:r>
    </w:p>
    <w:p w:rsidR="00A60183" w:rsidRP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Pr="00A60183" w:rsidRDefault="00A60183" w:rsidP="00A601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60183">
        <w:rPr>
          <w:rFonts w:ascii="Times New Roman" w:eastAsia="Times New Roman" w:hAnsi="Times New Roman" w:cs="Times New Roman"/>
          <w:b/>
          <w:bCs/>
          <w:color w:val="000000"/>
          <w:sz w:val="24"/>
          <w:szCs w:val="26"/>
          <w:lang w:eastAsia="tr-TR"/>
        </w:rPr>
        <w:t xml:space="preserve">Esas </w:t>
      </w:r>
      <w:proofErr w:type="gramStart"/>
      <w:r w:rsidRPr="00A60183">
        <w:rPr>
          <w:rFonts w:ascii="Times New Roman" w:eastAsia="Times New Roman" w:hAnsi="Times New Roman" w:cs="Times New Roman"/>
          <w:b/>
          <w:bCs/>
          <w:color w:val="000000"/>
          <w:sz w:val="24"/>
          <w:szCs w:val="26"/>
          <w:lang w:eastAsia="tr-TR"/>
        </w:rPr>
        <w:t>Sayısı : 2012</w:t>
      </w:r>
      <w:proofErr w:type="gramEnd"/>
      <w:r w:rsidRPr="00A60183">
        <w:rPr>
          <w:rFonts w:ascii="Times New Roman" w:eastAsia="Times New Roman" w:hAnsi="Times New Roman" w:cs="Times New Roman"/>
          <w:b/>
          <w:bCs/>
          <w:color w:val="000000"/>
          <w:sz w:val="24"/>
          <w:szCs w:val="26"/>
          <w:lang w:eastAsia="tr-TR"/>
        </w:rPr>
        <w:t>/27</w:t>
      </w:r>
    </w:p>
    <w:p w:rsidR="00A60183" w:rsidRPr="00A60183" w:rsidRDefault="00A60183" w:rsidP="00A601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60183">
        <w:rPr>
          <w:rFonts w:ascii="Times New Roman" w:eastAsia="Times New Roman" w:hAnsi="Times New Roman" w:cs="Times New Roman"/>
          <w:b/>
          <w:bCs/>
          <w:color w:val="000000"/>
          <w:sz w:val="24"/>
          <w:szCs w:val="26"/>
          <w:lang w:eastAsia="tr-TR"/>
        </w:rPr>
        <w:t xml:space="preserve">Karar </w:t>
      </w:r>
      <w:proofErr w:type="gramStart"/>
      <w:r w:rsidRPr="00A60183">
        <w:rPr>
          <w:rFonts w:ascii="Times New Roman" w:eastAsia="Times New Roman" w:hAnsi="Times New Roman" w:cs="Times New Roman"/>
          <w:b/>
          <w:bCs/>
          <w:color w:val="000000"/>
          <w:sz w:val="24"/>
          <w:szCs w:val="26"/>
          <w:lang w:eastAsia="tr-TR"/>
        </w:rPr>
        <w:t>Sayısı : 2012</w:t>
      </w:r>
      <w:proofErr w:type="gramEnd"/>
      <w:r w:rsidRPr="00A60183">
        <w:rPr>
          <w:rFonts w:ascii="Times New Roman" w:eastAsia="Times New Roman" w:hAnsi="Times New Roman" w:cs="Times New Roman"/>
          <w:b/>
          <w:bCs/>
          <w:color w:val="000000"/>
          <w:sz w:val="24"/>
          <w:szCs w:val="26"/>
          <w:lang w:eastAsia="tr-TR"/>
        </w:rPr>
        <w:t>/173</w:t>
      </w:r>
    </w:p>
    <w:p w:rsidR="00A60183" w:rsidRPr="00A60183" w:rsidRDefault="00A60183" w:rsidP="00A601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60183">
        <w:rPr>
          <w:rFonts w:ascii="Times New Roman" w:eastAsia="Times New Roman" w:hAnsi="Times New Roman" w:cs="Times New Roman"/>
          <w:b/>
          <w:bCs/>
          <w:color w:val="000000"/>
          <w:sz w:val="24"/>
          <w:szCs w:val="26"/>
          <w:lang w:eastAsia="tr-TR"/>
        </w:rPr>
        <w:t xml:space="preserve">Karar </w:t>
      </w:r>
      <w:proofErr w:type="gramStart"/>
      <w:r w:rsidRPr="00A60183">
        <w:rPr>
          <w:rFonts w:ascii="Times New Roman" w:eastAsia="Times New Roman" w:hAnsi="Times New Roman" w:cs="Times New Roman"/>
          <w:b/>
          <w:bCs/>
          <w:color w:val="000000"/>
          <w:sz w:val="24"/>
          <w:szCs w:val="26"/>
          <w:lang w:eastAsia="tr-TR"/>
        </w:rPr>
        <w:t>Günü : 8</w:t>
      </w:r>
      <w:proofErr w:type="gramEnd"/>
      <w:r w:rsidRPr="00A60183">
        <w:rPr>
          <w:rFonts w:ascii="Times New Roman" w:eastAsia="Times New Roman" w:hAnsi="Times New Roman" w:cs="Times New Roman"/>
          <w:b/>
          <w:bCs/>
          <w:color w:val="000000"/>
          <w:sz w:val="24"/>
          <w:szCs w:val="26"/>
          <w:lang w:eastAsia="tr-TR"/>
        </w:rPr>
        <w:t>.11.2012</w:t>
      </w:r>
    </w:p>
    <w:p w:rsidR="00A60183" w:rsidRPr="00A60183" w:rsidRDefault="00A60183" w:rsidP="00A601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60183">
        <w:rPr>
          <w:rFonts w:ascii="Times New Roman" w:eastAsia="Times New Roman" w:hAnsi="Times New Roman" w:cs="Times New Roman"/>
          <w:b/>
          <w:bCs/>
          <w:color w:val="000000"/>
          <w:sz w:val="24"/>
          <w:szCs w:val="26"/>
          <w:lang w:eastAsia="tr-TR"/>
        </w:rPr>
        <w:t>R.G. Tarih-</w:t>
      </w:r>
      <w:proofErr w:type="gramStart"/>
      <w:r w:rsidRPr="00A60183">
        <w:rPr>
          <w:rFonts w:ascii="Times New Roman" w:eastAsia="Times New Roman" w:hAnsi="Times New Roman" w:cs="Times New Roman"/>
          <w:b/>
          <w:bCs/>
          <w:color w:val="000000"/>
          <w:sz w:val="24"/>
          <w:szCs w:val="26"/>
          <w:lang w:eastAsia="tr-TR"/>
        </w:rPr>
        <w:t>Sayı : 28</w:t>
      </w:r>
      <w:proofErr w:type="gramEnd"/>
      <w:r w:rsidRPr="00A60183">
        <w:rPr>
          <w:rFonts w:ascii="Times New Roman" w:eastAsia="Times New Roman" w:hAnsi="Times New Roman" w:cs="Times New Roman"/>
          <w:b/>
          <w:bCs/>
          <w:color w:val="000000"/>
          <w:sz w:val="24"/>
          <w:szCs w:val="26"/>
          <w:lang w:eastAsia="tr-TR"/>
        </w:rPr>
        <w:t>.03.2013-28601</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 xml:space="preserve">İTİRAZ YOLUNA </w:t>
      </w:r>
      <w:proofErr w:type="gramStart"/>
      <w:r w:rsidRPr="00A60183">
        <w:rPr>
          <w:rFonts w:ascii="Times New Roman" w:eastAsia="Times New Roman" w:hAnsi="Times New Roman" w:cs="Times New Roman"/>
          <w:b/>
          <w:bCs/>
          <w:color w:val="000000"/>
          <w:sz w:val="24"/>
          <w:szCs w:val="26"/>
          <w:lang w:eastAsia="tr-TR"/>
        </w:rPr>
        <w:t>BAŞVURAN :</w:t>
      </w:r>
      <w:r w:rsidRPr="00A60183">
        <w:rPr>
          <w:rFonts w:ascii="Times New Roman" w:eastAsia="Times New Roman" w:hAnsi="Times New Roman" w:cs="Times New Roman"/>
          <w:color w:val="000000"/>
          <w:sz w:val="24"/>
          <w:szCs w:val="26"/>
          <w:lang w:eastAsia="tr-TR"/>
        </w:rPr>
        <w:t> Danıştay</w:t>
      </w:r>
      <w:proofErr w:type="gramEnd"/>
      <w:r w:rsidRPr="00A60183">
        <w:rPr>
          <w:rFonts w:ascii="Times New Roman" w:eastAsia="Times New Roman" w:hAnsi="Times New Roman" w:cs="Times New Roman"/>
          <w:color w:val="000000"/>
          <w:sz w:val="24"/>
          <w:szCs w:val="26"/>
          <w:lang w:eastAsia="tr-TR"/>
        </w:rPr>
        <w:t xml:space="preserve"> Onuncu Dairesi</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 xml:space="preserve">İTİRAZIN </w:t>
      </w:r>
      <w:proofErr w:type="gramStart"/>
      <w:r w:rsidRPr="00A60183">
        <w:rPr>
          <w:rFonts w:ascii="Times New Roman" w:eastAsia="Times New Roman" w:hAnsi="Times New Roman" w:cs="Times New Roman"/>
          <w:b/>
          <w:bCs/>
          <w:color w:val="000000"/>
          <w:sz w:val="24"/>
          <w:szCs w:val="26"/>
          <w:lang w:eastAsia="tr-TR"/>
        </w:rPr>
        <w:t>KONUSU :</w:t>
      </w:r>
      <w:r w:rsidRPr="00A60183">
        <w:rPr>
          <w:rFonts w:ascii="Times New Roman" w:eastAsia="Times New Roman" w:hAnsi="Times New Roman" w:cs="Times New Roman"/>
          <w:color w:val="000000"/>
          <w:sz w:val="24"/>
          <w:szCs w:val="26"/>
          <w:lang w:eastAsia="tr-TR"/>
        </w:rPr>
        <w:t> </w:t>
      </w:r>
      <w:r w:rsidRPr="00A60183">
        <w:rPr>
          <w:rFonts w:ascii="Times New Roman" w:eastAsia="Times New Roman" w:hAnsi="Times New Roman" w:cs="Times New Roman"/>
          <w:b/>
          <w:bCs/>
          <w:color w:val="000000"/>
          <w:sz w:val="24"/>
          <w:szCs w:val="26"/>
          <w:lang w:eastAsia="tr-TR"/>
        </w:rPr>
        <w:t>1</w:t>
      </w:r>
      <w:proofErr w:type="gramEnd"/>
      <w:r w:rsidRPr="00A60183">
        <w:rPr>
          <w:rFonts w:ascii="Times New Roman" w:eastAsia="Times New Roman" w:hAnsi="Times New Roman" w:cs="Times New Roman"/>
          <w:b/>
          <w:bCs/>
          <w:color w:val="000000"/>
          <w:sz w:val="24"/>
          <w:szCs w:val="26"/>
          <w:lang w:eastAsia="tr-TR"/>
        </w:rPr>
        <w:t>- </w:t>
      </w:r>
      <w:r w:rsidRPr="00A60183">
        <w:rPr>
          <w:rFonts w:ascii="Times New Roman" w:eastAsia="Times New Roman" w:hAnsi="Times New Roman" w:cs="Times New Roman"/>
          <w:color w:val="000000"/>
          <w:sz w:val="24"/>
          <w:szCs w:val="26"/>
          <w:lang w:eastAsia="tr-TR"/>
        </w:rPr>
        <w:t>10.7.2003 günlü, 4925 sayılı Karayolu Taşıma Kanunu'nun 35. maddesinin,</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2- </w:t>
      </w:r>
      <w:r w:rsidRPr="00A60183">
        <w:rPr>
          <w:rFonts w:ascii="Times New Roman" w:eastAsia="Times New Roman" w:hAnsi="Times New Roman" w:cs="Times New Roman"/>
          <w:color w:val="000000"/>
          <w:sz w:val="24"/>
          <w:szCs w:val="26"/>
          <w:lang w:eastAsia="tr-TR"/>
        </w:rPr>
        <w:t>18.5.2004 günlü, 5174 sayılı Türkiye Odalar ve Borsalar Birliği ile Odalar ve Borsalar Kanunu'nun 12. maddesinin birinci fıkrasının (t) bendinin,</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Anayasa'nın 7. ve 123. maddelerine aykırı olduğu ileri sürülerek iptaline karar verilmesi istemidir.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I- OLAY</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Karayolunda yurt içi eşya taşımacılığı yapmak üzere tarafına K1 türü yetki belgesi verilmesi talebinin reddine dair işlemin iptali istemiyle açılan davada, itiraz konusu kuralların Anayasa'ya aykırı olduğu kanısına varan Danıştay Onuncu Dairesi, iptalleri için başvurmuştur.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III- YASA METİNLERİ</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A- İtiraz Konusu Yasa Kuralları</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1-10.7.2003 günlü, 4925 sayılı Karayolu Taşıma Kanunu'nun itiraz konusu kural olan '</w:t>
      </w:r>
      <w:r w:rsidRPr="00A60183">
        <w:rPr>
          <w:rFonts w:ascii="Times New Roman" w:eastAsia="Times New Roman" w:hAnsi="Times New Roman" w:cs="Times New Roman"/>
          <w:i/>
          <w:iCs/>
          <w:color w:val="000000"/>
          <w:sz w:val="24"/>
          <w:szCs w:val="26"/>
          <w:lang w:eastAsia="tr-TR"/>
        </w:rPr>
        <w:t>Yetki Devri</w:t>
      </w:r>
      <w:r w:rsidRPr="00A60183">
        <w:rPr>
          <w:rFonts w:ascii="Times New Roman" w:eastAsia="Times New Roman" w:hAnsi="Times New Roman" w:cs="Times New Roman"/>
          <w:color w:val="000000"/>
          <w:sz w:val="24"/>
          <w:szCs w:val="26"/>
          <w:lang w:eastAsia="tr-TR"/>
        </w:rPr>
        <w:t>' başlıklı 35. maddesi şöyledir: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i/>
          <w:iCs/>
          <w:color w:val="000000"/>
          <w:sz w:val="24"/>
          <w:szCs w:val="26"/>
          <w:lang w:eastAsia="tr-TR"/>
        </w:rPr>
        <w:t xml:space="preserve">'Madde 35- Bakanlık, bu Kanun gereğince yerine getirmekle yükümlü olduğu görev ve yetkilerinin tamamını veya bir kısmını devredebilir. Devirle ilgili usul ve esaslar </w:t>
      </w:r>
      <w:proofErr w:type="gramStart"/>
      <w:r w:rsidRPr="00A60183">
        <w:rPr>
          <w:rFonts w:ascii="Times New Roman" w:eastAsia="Times New Roman" w:hAnsi="Times New Roman" w:cs="Times New Roman"/>
          <w:b/>
          <w:bCs/>
          <w:i/>
          <w:iCs/>
          <w:color w:val="000000"/>
          <w:sz w:val="24"/>
          <w:szCs w:val="26"/>
          <w:lang w:eastAsia="tr-TR"/>
        </w:rPr>
        <w:t>çıkarılacak</w:t>
      </w:r>
      <w:proofErr w:type="gramEnd"/>
      <w:r w:rsidRPr="00A60183">
        <w:rPr>
          <w:rFonts w:ascii="Times New Roman" w:eastAsia="Times New Roman" w:hAnsi="Times New Roman" w:cs="Times New Roman"/>
          <w:b/>
          <w:bCs/>
          <w:i/>
          <w:iCs/>
          <w:color w:val="000000"/>
          <w:sz w:val="24"/>
          <w:szCs w:val="26"/>
          <w:lang w:eastAsia="tr-TR"/>
        </w:rPr>
        <w:t xml:space="preserve"> yönetmelikle belirlenir.'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2-18.05.2004 günlü, 5174 sayılı Türkiye Odalar ve Borsalar Birliği ile Odalar ve Borsalar Kanunu'nun itiraz konusu kuralı da içeren '</w:t>
      </w:r>
      <w:r w:rsidRPr="00A60183">
        <w:rPr>
          <w:rFonts w:ascii="Times New Roman" w:eastAsia="Times New Roman" w:hAnsi="Times New Roman" w:cs="Times New Roman"/>
          <w:i/>
          <w:iCs/>
          <w:color w:val="000000"/>
          <w:sz w:val="24"/>
          <w:szCs w:val="26"/>
          <w:lang w:eastAsia="tr-TR"/>
        </w:rPr>
        <w:t>Odaların Görevleri</w:t>
      </w:r>
      <w:r w:rsidRPr="00A60183">
        <w:rPr>
          <w:rFonts w:ascii="Times New Roman" w:eastAsia="Times New Roman" w:hAnsi="Times New Roman" w:cs="Times New Roman"/>
          <w:color w:val="000000"/>
          <w:sz w:val="24"/>
          <w:szCs w:val="26"/>
          <w:lang w:eastAsia="tr-TR"/>
        </w:rPr>
        <w:t>' başlıklı 12. maddesi şöyledir: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w:t>
      </w:r>
      <w:r w:rsidRPr="00A60183">
        <w:rPr>
          <w:rFonts w:ascii="Times New Roman" w:eastAsia="Times New Roman" w:hAnsi="Times New Roman" w:cs="Times New Roman"/>
          <w:b/>
          <w:bCs/>
          <w:i/>
          <w:iCs/>
          <w:color w:val="000000"/>
          <w:sz w:val="24"/>
          <w:szCs w:val="26"/>
          <w:lang w:eastAsia="tr-TR"/>
        </w:rPr>
        <w:t>Madde 12</w:t>
      </w:r>
      <w:r w:rsidRPr="00A60183">
        <w:rPr>
          <w:rFonts w:ascii="Times New Roman" w:eastAsia="Times New Roman" w:hAnsi="Times New Roman" w:cs="Times New Roman"/>
          <w:i/>
          <w:iCs/>
          <w:color w:val="000000"/>
          <w:sz w:val="24"/>
          <w:szCs w:val="26"/>
          <w:lang w:eastAsia="tr-TR"/>
        </w:rPr>
        <w:t> - Odaların görevleri şunlardır: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a) Meslek ahlâkını, disiplini ve dayanışmayı korumak ve geliştirmek, ticaret ve sanayinin kamu yararına uygun olarak gelişmesine çalışmak.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0183">
        <w:rPr>
          <w:rFonts w:ascii="Times New Roman" w:eastAsia="Times New Roman" w:hAnsi="Times New Roman" w:cs="Times New Roman"/>
          <w:i/>
          <w:iCs/>
          <w:color w:val="000000"/>
          <w:sz w:val="24"/>
          <w:szCs w:val="26"/>
          <w:lang w:eastAsia="tr-TR"/>
        </w:rPr>
        <w:t xml:space="preserve">b)Ticaret ve sanayiyi ilgilendiren bilgi ve haberleri derleyerek ilgililere ulaştırmak, ilgili kanunlar çerçevesinde resmî makamlarca istenecek bilgileri vermek ve özellikle </w:t>
      </w:r>
      <w:r w:rsidRPr="00A60183">
        <w:rPr>
          <w:rFonts w:ascii="Times New Roman" w:eastAsia="Times New Roman" w:hAnsi="Times New Roman" w:cs="Times New Roman"/>
          <w:i/>
          <w:iCs/>
          <w:color w:val="000000"/>
          <w:sz w:val="24"/>
          <w:szCs w:val="26"/>
          <w:lang w:eastAsia="tr-TR"/>
        </w:rPr>
        <w:lastRenderedPageBreak/>
        <w:t>üyelerinin mesleklerini icrada ihtiyaç duyabilecekleri her çeşit bilgiyi, başvuruları durumunda kendilerine vermek veya bunların elde edilmesini kolaylaştırmak, elektronik ticaret ve internet ağları konusunda üyelerine yol gösterecek girişimlerde bulunmak, bu konularda gerekli alt yapıyı kurmak ve işletmek.</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c) Ticaret ve sanayiye ait her türlü incelemeleri yapmak, bölgeleri içindeki iktisadî, ticarî ve sınaî faaliyetlere ait endeks ve istatistikleri tutmak, başlıca maddelerin piyasa fiyatlarını takip ve kaydetmek ve bunları uygun vasıtalarla yaymak.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 xml:space="preserve">d) 26 </w:t>
      </w:r>
      <w:proofErr w:type="spellStart"/>
      <w:r w:rsidRPr="00A60183">
        <w:rPr>
          <w:rFonts w:ascii="Times New Roman" w:eastAsia="Times New Roman" w:hAnsi="Times New Roman" w:cs="Times New Roman"/>
          <w:i/>
          <w:iCs/>
          <w:color w:val="000000"/>
          <w:sz w:val="24"/>
          <w:szCs w:val="26"/>
          <w:lang w:eastAsia="tr-TR"/>
        </w:rPr>
        <w:t>ncı</w:t>
      </w:r>
      <w:proofErr w:type="spellEnd"/>
      <w:r w:rsidRPr="00A60183">
        <w:rPr>
          <w:rFonts w:ascii="Times New Roman" w:eastAsia="Times New Roman" w:hAnsi="Times New Roman" w:cs="Times New Roman"/>
          <w:i/>
          <w:iCs/>
          <w:color w:val="000000"/>
          <w:sz w:val="24"/>
          <w:szCs w:val="26"/>
          <w:lang w:eastAsia="tr-TR"/>
        </w:rPr>
        <w:t xml:space="preserve"> maddedeki belgeleri düzenlemek ve onaylamak.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e) Meslek faaliyetlerine ait konularda resmî makamlara teklif, dilek ve başvurularda bulunmak; üyelerinin tamamının veya bir kesiminin meslekî menfaati olduğu takdirde meclis kararı ile bu üyeleri adına veya kendi adına dava açmak.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f) Çalışma alanları içindeki ticarî ve sınaî örf, adet ve teamülleri tespit etmek, Bakanlığın onayına sunmak ve ilân etmek.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g) Üyeleri tarafından uyulması zorunlu meslekî karar almak.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h) Yurt içi ve yurt dışı fuar ve sergilere katılmak.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ı) Gerektiğinde 507 sayılı Esnaf ve Küçük Sanatkârlar Kanununun 125 inci maddesinde sayılan mal ve hizmetlerin azamî fiyat tarifelerini, kendi üyeleri için, Bakanlıkça çıkarılacak yönetmeliğe uygun olarak tespit etmek ve onaylamak.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j) Deniz ticaretinin kamu yararına, millî ulaştırma ve deniz ticareti politikasına uygun şekilde gelişmesine çalışmak.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0183">
        <w:rPr>
          <w:rFonts w:ascii="Times New Roman" w:eastAsia="Times New Roman" w:hAnsi="Times New Roman" w:cs="Times New Roman"/>
          <w:i/>
          <w:iCs/>
          <w:color w:val="000000"/>
          <w:sz w:val="24"/>
          <w:szCs w:val="26"/>
          <w:lang w:eastAsia="tr-TR"/>
        </w:rPr>
        <w:t>k) Millî ve milletlerarası deniz ticaretine ait incelemeler yapmak ve bu konudaki bilgileri sağlamak, Türkiye limanları arası ve yurt dışı navlun, acente komisyonu ve ücretleri ile liman masrafları gibi bilgileri toplamak ve bunları mümkün olan vasıtalarla en seri şekilde yaymak, dünya deniz ticaretindeki en son gelişmeleri izlemek, istatistikler tutmak ve bunları ilgililere duyurmak.</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 xml:space="preserve">l) Deniz ticaretine ait ticarî örf, teamül ve uygulamaları tespit ve ilân etmek, navlun anlaşmaları, </w:t>
      </w:r>
      <w:proofErr w:type="spellStart"/>
      <w:r w:rsidRPr="00A60183">
        <w:rPr>
          <w:rFonts w:ascii="Times New Roman" w:eastAsia="Times New Roman" w:hAnsi="Times New Roman" w:cs="Times New Roman"/>
          <w:i/>
          <w:iCs/>
          <w:color w:val="000000"/>
          <w:sz w:val="24"/>
          <w:szCs w:val="26"/>
          <w:lang w:eastAsia="tr-TR"/>
        </w:rPr>
        <w:t>konişmento</w:t>
      </w:r>
      <w:proofErr w:type="spellEnd"/>
      <w:r w:rsidRPr="00A60183">
        <w:rPr>
          <w:rFonts w:ascii="Times New Roman" w:eastAsia="Times New Roman" w:hAnsi="Times New Roman" w:cs="Times New Roman"/>
          <w:i/>
          <w:iCs/>
          <w:color w:val="000000"/>
          <w:sz w:val="24"/>
          <w:szCs w:val="26"/>
          <w:lang w:eastAsia="tr-TR"/>
        </w:rPr>
        <w:t xml:space="preserve"> ve benzeri evraka ait tip formları hazırlamak.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m) Yabancı gemi sahip ve donatanları ile denizcilikle ilgili müesseselere Türkiye limanlarının imkânları, çalışma şekilleri, tarifeleri ve liman masrafları hakkında bilgi vermek ve onlardan benzeri bilgileri sağlamak.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n) Deniz ticareti ile ilgili milletlerarası kuruluşlara üye olmak ve delege bulundurmak.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o) İlgililerin talebi üzerine deniz ticareti ile ilgili ihtilaflarda hakemlik yapmak.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p) Deniz acenteliği hizmet ücret tarifelerini hazırlamak ve Bakanlığın onayına sunmak.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r) Sair mevzuatın verdiği görevlerle, ilgili kanunlar çerçevesinde Birlik ve Bakanlıkça verilecek görevleri yapmak.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lastRenderedPageBreak/>
        <w:t>s) Birliğin belirlediği standartlara göre üye kayıtlarını tutmak ve üyelik aidatlarına ilişkin belgeleri saklamak ve bunları Birliğe talep halinde bildirmek.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i/>
          <w:iCs/>
          <w:color w:val="000000"/>
          <w:sz w:val="24"/>
          <w:szCs w:val="26"/>
          <w:lang w:eastAsia="tr-TR"/>
        </w:rPr>
        <w:t>t) Mevzuatla bakanlıklara veya diğer kamu kurum ve kuruluşlarına verilen işlerin, bu Kanunda belirtilen kuruluş amaçları ve görev alanı çerçevesinde odalara tevdii halinde bu işleri yürütmek.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u) Üyelerinin ihtiyacı olan belgeleri vermek ve bunlara ilişkin gerekli hizmetleri yapmak.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v) Yurt içi fuarlar konusunda yapılacak müracaatları değerlendirip Birliğe teklifte bulunmak.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y) Üyeleri hakkındaki tüketici şikâyetlerini incelemek ve kuruluş amaçları doğrultusunda diğer faaliyetlerde bulunmak.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z) Ticaret ve sanayi odalarınca, odalar ayrı olan illerde ise sanayi odalarınca sanayiciler için kapasite raporları düzenlemek.</w:t>
      </w:r>
    </w:p>
    <w:p w:rsidR="00A60183" w:rsidRP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Odalar, bunlardan başka mevzuat hükümleri çerçevesinde;</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 xml:space="preserve">a) Ticaret mallarının niteliklerinin belirlenmesine yönelik </w:t>
      </w:r>
      <w:proofErr w:type="spellStart"/>
      <w:r w:rsidRPr="00A60183">
        <w:rPr>
          <w:rFonts w:ascii="Times New Roman" w:eastAsia="Times New Roman" w:hAnsi="Times New Roman" w:cs="Times New Roman"/>
          <w:i/>
          <w:iCs/>
          <w:color w:val="000000"/>
          <w:sz w:val="24"/>
          <w:szCs w:val="26"/>
          <w:lang w:eastAsia="tr-TR"/>
        </w:rPr>
        <w:t>lâboratuvarlar</w:t>
      </w:r>
      <w:proofErr w:type="spellEnd"/>
      <w:r w:rsidRPr="00A60183">
        <w:rPr>
          <w:rFonts w:ascii="Times New Roman" w:eastAsia="Times New Roman" w:hAnsi="Times New Roman" w:cs="Times New Roman"/>
          <w:i/>
          <w:iCs/>
          <w:color w:val="000000"/>
          <w:sz w:val="24"/>
          <w:szCs w:val="26"/>
          <w:lang w:eastAsia="tr-TR"/>
        </w:rPr>
        <w:t xml:space="preserve"> kurmak veya bunlara iştirak etmek, uluslararası </w:t>
      </w:r>
      <w:proofErr w:type="gramStart"/>
      <w:r w:rsidRPr="00A60183">
        <w:rPr>
          <w:rFonts w:ascii="Times New Roman" w:eastAsia="Times New Roman" w:hAnsi="Times New Roman" w:cs="Times New Roman"/>
          <w:i/>
          <w:iCs/>
          <w:color w:val="000000"/>
          <w:sz w:val="24"/>
          <w:szCs w:val="26"/>
          <w:lang w:eastAsia="tr-TR"/>
        </w:rPr>
        <w:t>kalibrasyon</w:t>
      </w:r>
      <w:proofErr w:type="gramEnd"/>
      <w:r w:rsidRPr="00A60183">
        <w:rPr>
          <w:rFonts w:ascii="Times New Roman" w:eastAsia="Times New Roman" w:hAnsi="Times New Roman" w:cs="Times New Roman"/>
          <w:i/>
          <w:iCs/>
          <w:color w:val="000000"/>
          <w:sz w:val="24"/>
          <w:szCs w:val="26"/>
          <w:lang w:eastAsia="tr-TR"/>
        </w:rPr>
        <w:t xml:space="preserve">, test ölçme </w:t>
      </w:r>
      <w:proofErr w:type="spellStart"/>
      <w:r w:rsidRPr="00A60183">
        <w:rPr>
          <w:rFonts w:ascii="Times New Roman" w:eastAsia="Times New Roman" w:hAnsi="Times New Roman" w:cs="Times New Roman"/>
          <w:i/>
          <w:iCs/>
          <w:color w:val="000000"/>
          <w:sz w:val="24"/>
          <w:szCs w:val="26"/>
          <w:lang w:eastAsia="tr-TR"/>
        </w:rPr>
        <w:t>lâboratuvarı</w:t>
      </w:r>
      <w:proofErr w:type="spellEnd"/>
      <w:r w:rsidRPr="00A60183">
        <w:rPr>
          <w:rFonts w:ascii="Times New Roman" w:eastAsia="Times New Roman" w:hAnsi="Times New Roman" w:cs="Times New Roman"/>
          <w:i/>
          <w:iCs/>
          <w:color w:val="000000"/>
          <w:sz w:val="24"/>
          <w:szCs w:val="26"/>
          <w:lang w:eastAsia="tr-TR"/>
        </w:rPr>
        <w:t xml:space="preserve"> kurmak veya iştirak etmek, belgelendirme hizmetleri sunmak,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0183">
        <w:rPr>
          <w:rFonts w:ascii="Times New Roman" w:eastAsia="Times New Roman" w:hAnsi="Times New Roman" w:cs="Times New Roman"/>
          <w:i/>
          <w:iCs/>
          <w:color w:val="000000"/>
          <w:sz w:val="24"/>
          <w:szCs w:val="26"/>
          <w:lang w:eastAsia="tr-TR"/>
        </w:rPr>
        <w:t>b) Milli Eğitim Bakanlığının izin ve denetiminde ticaret, denizcilik ve sanayi ile ilgili kursları açmak, açılan kurslara yardımda bulunmak, yurt içinde ve dışında ihtiyaç duyulan alanlar için öğrenci okutmak ve stajyer bulundurmak; meslekî ve teknik eğitim ve öğretimi geliştirme ve yönlendirme çalışmaları yapmak, kendi üyelerinin işyerleriyle sınırlı olmak üzere, 3308 sayılı Meslekî Eğitim Kanunu kapsamına alınmamış meslek dallarında bu uygulamaya ilişkin belgeleri düzenlemek,</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c) İlgililerin talebi halinde, ticarî ve sınaî ihtilaflarda hakem olmak, tahkim kurulları oluşturmak,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d) Açılmış veya açılacak olan sergiler, panayırlar, umumi mağazalar, depolar, müzeler ve kütüphanelere katılmak,</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0183">
        <w:rPr>
          <w:rFonts w:ascii="Times New Roman" w:eastAsia="Times New Roman" w:hAnsi="Times New Roman" w:cs="Times New Roman"/>
          <w:i/>
          <w:iCs/>
          <w:color w:val="000000"/>
          <w:sz w:val="24"/>
          <w:szCs w:val="26"/>
          <w:lang w:eastAsia="tr-TR"/>
        </w:rPr>
        <w:t>e) Yetkili bakanlıkça uygun görülen alanlarda sanayi siteleri, endüstri bölgeleri, organize sanayi bölgeleri, teknoloji geliştirme bölgeleri, teknoparklar, teknoloji merkezleri kurmak ve yönetmek; 3218 sayılı Serbest Bölgeler Kanunu çerçevesinde serbest bölge kurucu ve işleticisi veya işleticisi olmak, antrepo işletmek ve fuar alanları, kongre merkezleri ile ticaret merkezleri kurmak, işletmek veya kurulmuş olanlara iştirak etmek,</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i/>
          <w:iCs/>
          <w:color w:val="000000"/>
          <w:sz w:val="24"/>
          <w:szCs w:val="26"/>
          <w:lang w:eastAsia="tr-TR"/>
        </w:rPr>
        <w:t>Görevlerini de yaparlar.'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B- Dayanılan ve İlgili Görülen Anayasa Kuralları</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Başvuru kararında, Anayasa'nın 7. ve 123. maddelerine dayanılmış, 128. maddesi ise ilgili görülmüştür.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lastRenderedPageBreak/>
        <w:t>IV- İLK İNCELEME</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0183">
        <w:rPr>
          <w:rFonts w:ascii="Times New Roman" w:eastAsia="Times New Roman" w:hAnsi="Times New Roman" w:cs="Times New Roman"/>
          <w:color w:val="000000"/>
          <w:sz w:val="24"/>
          <w:szCs w:val="26"/>
          <w:lang w:eastAsia="tr-TR"/>
        </w:rPr>
        <w:t xml:space="preserve">Anayasa Mahkemesi </w:t>
      </w:r>
      <w:proofErr w:type="spellStart"/>
      <w:r w:rsidRPr="00A60183">
        <w:rPr>
          <w:rFonts w:ascii="Times New Roman" w:eastAsia="Times New Roman" w:hAnsi="Times New Roman" w:cs="Times New Roman"/>
          <w:color w:val="000000"/>
          <w:sz w:val="24"/>
          <w:szCs w:val="26"/>
          <w:lang w:eastAsia="tr-TR"/>
        </w:rPr>
        <w:t>İçtüzüğü'nün</w:t>
      </w:r>
      <w:proofErr w:type="spellEnd"/>
      <w:r w:rsidRPr="00A60183">
        <w:rPr>
          <w:rFonts w:ascii="Times New Roman" w:eastAsia="Times New Roman" w:hAnsi="Times New Roman" w:cs="Times New Roman"/>
          <w:color w:val="000000"/>
          <w:sz w:val="24"/>
          <w:szCs w:val="26"/>
          <w:lang w:eastAsia="tr-TR"/>
        </w:rPr>
        <w:t xml:space="preserve"> 8. maddesi uyarınca Haşim KILIÇ, </w:t>
      </w:r>
      <w:proofErr w:type="spellStart"/>
      <w:r w:rsidRPr="00A60183">
        <w:rPr>
          <w:rFonts w:ascii="Times New Roman" w:eastAsia="Times New Roman" w:hAnsi="Times New Roman" w:cs="Times New Roman"/>
          <w:color w:val="000000"/>
          <w:sz w:val="24"/>
          <w:szCs w:val="26"/>
          <w:lang w:eastAsia="tr-TR"/>
        </w:rPr>
        <w:t>Serruh</w:t>
      </w:r>
      <w:proofErr w:type="spellEnd"/>
      <w:r w:rsidRPr="00A60183">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A60183">
        <w:rPr>
          <w:rFonts w:ascii="Times New Roman" w:eastAsia="Times New Roman" w:hAnsi="Times New Roman" w:cs="Times New Roman"/>
          <w:color w:val="000000"/>
          <w:sz w:val="24"/>
          <w:szCs w:val="26"/>
          <w:lang w:eastAsia="tr-TR"/>
        </w:rPr>
        <w:t>Alifeyyaz</w:t>
      </w:r>
      <w:proofErr w:type="spellEnd"/>
      <w:r w:rsidRPr="00A60183">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A60183">
        <w:rPr>
          <w:rFonts w:ascii="Times New Roman" w:eastAsia="Times New Roman" w:hAnsi="Times New Roman" w:cs="Times New Roman"/>
          <w:color w:val="000000"/>
          <w:sz w:val="24"/>
          <w:szCs w:val="26"/>
          <w:lang w:eastAsia="tr-TR"/>
        </w:rPr>
        <w:t>Hicabi</w:t>
      </w:r>
      <w:proofErr w:type="spellEnd"/>
      <w:r w:rsidRPr="00A60183">
        <w:rPr>
          <w:rFonts w:ascii="Times New Roman" w:eastAsia="Times New Roman" w:hAnsi="Times New Roman" w:cs="Times New Roman"/>
          <w:color w:val="000000"/>
          <w:sz w:val="24"/>
          <w:szCs w:val="26"/>
          <w:lang w:eastAsia="tr-TR"/>
        </w:rPr>
        <w:t xml:space="preserve"> DURSUN, Celal Mümtaz AKINCI ve Erdal </w:t>
      </w:r>
      <w:proofErr w:type="spellStart"/>
      <w:r w:rsidRPr="00A60183">
        <w:rPr>
          <w:rFonts w:ascii="Times New Roman" w:eastAsia="Times New Roman" w:hAnsi="Times New Roman" w:cs="Times New Roman"/>
          <w:color w:val="000000"/>
          <w:sz w:val="24"/>
          <w:szCs w:val="26"/>
          <w:lang w:eastAsia="tr-TR"/>
        </w:rPr>
        <w:t>TERCAN'ın</w:t>
      </w:r>
      <w:proofErr w:type="spellEnd"/>
      <w:r w:rsidRPr="00A60183">
        <w:rPr>
          <w:rFonts w:ascii="Times New Roman" w:eastAsia="Times New Roman" w:hAnsi="Times New Roman" w:cs="Times New Roman"/>
          <w:color w:val="000000"/>
          <w:sz w:val="24"/>
          <w:szCs w:val="26"/>
          <w:lang w:eastAsia="tr-TR"/>
        </w:rPr>
        <w:t xml:space="preserve"> katılımıyla 30.3.2012 gününde yapılan ilk inceleme toplantısında, dosyada eksiklik bulunmadığından işin esasının incelenmesine OYBİRLİĞİYLE karar verilmiştir.</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V- ESASIN İNCELENMESİ</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xml:space="preserve">Başvuru kararı ve ekleri, Raportör </w:t>
      </w:r>
      <w:proofErr w:type="spellStart"/>
      <w:r w:rsidRPr="00A60183">
        <w:rPr>
          <w:rFonts w:ascii="Times New Roman" w:eastAsia="Times New Roman" w:hAnsi="Times New Roman" w:cs="Times New Roman"/>
          <w:color w:val="000000"/>
          <w:sz w:val="24"/>
          <w:szCs w:val="26"/>
          <w:lang w:eastAsia="tr-TR"/>
        </w:rPr>
        <w:t>Canbulut</w:t>
      </w:r>
      <w:proofErr w:type="spellEnd"/>
      <w:r w:rsidRPr="00A60183">
        <w:rPr>
          <w:rFonts w:ascii="Times New Roman" w:eastAsia="Times New Roman" w:hAnsi="Times New Roman" w:cs="Times New Roman"/>
          <w:color w:val="000000"/>
          <w:sz w:val="24"/>
          <w:szCs w:val="26"/>
          <w:lang w:eastAsia="tr-TR"/>
        </w:rPr>
        <w:t xml:space="preserve"> ŞAŞMAZ tarafından hazırlanan işin esasına ilişkin rapor, itiraz konusu Yasa kuralları, dayanılan ve ilgili görülen Anayasa kuralları ve bunların gerekçeleri ile diğer yasama belgeleri okunup incelendikten sonra gereği görüşülüp düşünüldü:</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A- 4925 Sayılı Kanun'un 35. Maddesinin İncelenmesi</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0183">
        <w:rPr>
          <w:rFonts w:ascii="Times New Roman" w:eastAsia="Times New Roman" w:hAnsi="Times New Roman" w:cs="Times New Roman"/>
          <w:color w:val="000000"/>
          <w:sz w:val="24"/>
          <w:szCs w:val="26"/>
          <w:lang w:eastAsia="tr-TR"/>
        </w:rPr>
        <w:t>Başvuru kararında, yürütme organına düzenleme yetkisi veren bir kanun kuralının Anayasa'nın 7. maddesine uygun olabilmesi için temel ilkeleri koyması, çerçeveyi çizmesi, sınırsız, belirsiz, geniş bir alanı yürütmenin düzenlemesine bırakmaması gerektiği, oysa itiraz konusu kuralda 4925 sayılı Kanun ile Ulaştırma Bakanlığına verilen görevlerden ve yetkilerden hangilerinin kimlere, hangi koşullarla devredilebileceği konularında düzenleme yapma yetkisinin herhangi bir temel ilke ve sınır konulmaksızın tümüyle Ulaştırma Bakanlığına bırakıldığı, diğer yandan idarenin kanunla kendisine tevdi edilen görev ve yükümlülükleri tümüyle devretmesinin, başka bir anlatımla kamu hizmetini ifadan vazgeçmesinin mümkün olmadığı, aksi durumun gerek yetki devrinin istisnailiği gerekse idarenin kanuniliği ilkesine aykırı olacağı belirtilerek kuralın, Anayasa'nın 7. ve 123. maddelerine aykırı olduğu ileri sürülmüştür.</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128. maddesi yönünden de incelenmiştir.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İtiraz konusu kuralla, Bakanlığın 4925 sayılı Kanun gereğince yerine getirmekle yükümlü olduğu görev ve yetkilerinin tamamını veya bir kısmını devredebilmesine olanak tanınmış, devirle ilgili usul ve esasların ise çıkarılacak yönetmelikle belirleneceği hükme bağlanmıştır. </w:t>
      </w:r>
      <w:proofErr w:type="gramStart"/>
      <w:r w:rsidRPr="00A60183">
        <w:rPr>
          <w:rFonts w:ascii="Times New Roman" w:eastAsia="Times New Roman" w:hAnsi="Times New Roman" w:cs="Times New Roman"/>
          <w:color w:val="000000"/>
          <w:sz w:val="24"/>
          <w:szCs w:val="26"/>
          <w:lang w:eastAsia="tr-TR"/>
        </w:rPr>
        <w:t>Kurala göre anılan Bakanlığın devredebileceği görev ve yetkilerin ise genel olarak; taşımacılık, acentelik ve taşıma işleri komisyonculuğu ile nakliyat ambarı ve kargo işletmeciliği yapacaklara yetki belgesi vermek, gerektiğinde ücret tarifesinin taban ve tavan sınırları ile karayolundan geçiş ücretlerini belirlemek, düzenli yolcu ve eşya taşımalarında düzenlenen zaman tarifelerini onaylamak, Kanun'a aykırı durumların varlığı halinde idari para cezası ile uyarma, geçici durdurma ve iptal şeklinde idari müeyyideler uygulamaya ilişkin olduğu görülmektedir.</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Kanun koyucunun itiraz konusu kuralla, Bakanlığın 4925 sayılı Kanun gereği yerine getirmekle yükümlü olduğu görev ve yetkilerinin tamamını veya bir kısmını devredilebilmesine imkân tanıyarak, hizmette süratin ve verimliliğin arttırılmasını temin etmeyi, iş ve işlemleri merkeziyetçilikten kurtarmayı amaçladığı anlaşılmaktadır.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lastRenderedPageBreak/>
        <w:t>Anayasa'nın 7. maddesinde '</w:t>
      </w:r>
      <w:r w:rsidRPr="00A60183">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A60183">
        <w:rPr>
          <w:rFonts w:ascii="Times New Roman" w:eastAsia="Times New Roman" w:hAnsi="Times New Roman" w:cs="Times New Roman"/>
          <w:color w:val="000000"/>
          <w:sz w:val="24"/>
          <w:szCs w:val="26"/>
          <w:lang w:eastAsia="tr-TR"/>
        </w:rPr>
        <w:t> denilmektedir. Buna göre Anayasa'da kanunla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kanunlarla düzenlenmemiş bir alanda, kanun ile yürütmeye genel nitelikte kural koyma yetkisi verilemez. Ayrıca yürütme organına düzenleme yetkisi veren bir kanun kuralının Anayasa'nın 7. maddesine uygun olabilmesi için temel ilkeleri koyması, çerçeveyi çizmesi, sınırsız, belirsiz, geniş bir alanı yürütmenin düzenlemesine bırakmaması gerekir.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0183">
        <w:rPr>
          <w:rFonts w:ascii="Times New Roman" w:eastAsia="Times New Roman" w:hAnsi="Times New Roman" w:cs="Times New Roman"/>
          <w:color w:val="000000"/>
          <w:sz w:val="24"/>
          <w:szCs w:val="26"/>
          <w:lang w:eastAsia="tr-TR"/>
        </w:rPr>
        <w:t>İtiraz konusu kuralda '</w:t>
      </w:r>
      <w:r w:rsidRPr="00A60183">
        <w:rPr>
          <w:rFonts w:ascii="Times New Roman" w:eastAsia="Times New Roman" w:hAnsi="Times New Roman" w:cs="Times New Roman"/>
          <w:i/>
          <w:iCs/>
          <w:color w:val="000000"/>
          <w:sz w:val="24"/>
          <w:szCs w:val="26"/>
          <w:lang w:eastAsia="tr-TR"/>
        </w:rPr>
        <w:t>Bakanlığın</w:t>
      </w:r>
      <w:r w:rsidRPr="00A60183">
        <w:rPr>
          <w:rFonts w:ascii="Times New Roman" w:eastAsia="Times New Roman" w:hAnsi="Times New Roman" w:cs="Times New Roman"/>
          <w:color w:val="000000"/>
          <w:sz w:val="24"/>
          <w:szCs w:val="26"/>
          <w:lang w:eastAsia="tr-TR"/>
        </w:rPr>
        <w:t> </w:t>
      </w:r>
      <w:r w:rsidRPr="00A60183">
        <w:rPr>
          <w:rFonts w:ascii="Times New Roman" w:eastAsia="Times New Roman" w:hAnsi="Times New Roman" w:cs="Times New Roman"/>
          <w:i/>
          <w:iCs/>
          <w:color w:val="000000"/>
          <w:sz w:val="24"/>
          <w:szCs w:val="26"/>
          <w:lang w:eastAsia="tr-TR"/>
        </w:rPr>
        <w:t xml:space="preserve">bu Kanun gereğince yerine getirmekle yükümlü olduğu görev ve </w:t>
      </w:r>
      <w:proofErr w:type="spellStart"/>
      <w:r w:rsidRPr="00A60183">
        <w:rPr>
          <w:rFonts w:ascii="Times New Roman" w:eastAsia="Times New Roman" w:hAnsi="Times New Roman" w:cs="Times New Roman"/>
          <w:i/>
          <w:iCs/>
          <w:color w:val="000000"/>
          <w:sz w:val="24"/>
          <w:szCs w:val="26"/>
          <w:lang w:eastAsia="tr-TR"/>
        </w:rPr>
        <w:t>yetkiler</w:t>
      </w:r>
      <w:r w:rsidRPr="00A60183">
        <w:rPr>
          <w:rFonts w:ascii="Times New Roman" w:eastAsia="Times New Roman" w:hAnsi="Times New Roman" w:cs="Times New Roman"/>
          <w:color w:val="000000"/>
          <w:sz w:val="24"/>
          <w:szCs w:val="26"/>
          <w:lang w:eastAsia="tr-TR"/>
        </w:rPr>
        <w:t>'den</w:t>
      </w:r>
      <w:proofErr w:type="spellEnd"/>
      <w:r w:rsidRPr="00A60183">
        <w:rPr>
          <w:rFonts w:ascii="Times New Roman" w:eastAsia="Times New Roman" w:hAnsi="Times New Roman" w:cs="Times New Roman"/>
          <w:color w:val="000000"/>
          <w:sz w:val="24"/>
          <w:szCs w:val="26"/>
          <w:lang w:eastAsia="tr-TR"/>
        </w:rPr>
        <w:t xml:space="preserve"> bahsedilerek, devredilebilecek görev ve yetkilerin hangileri olduğunun genel olarak gösterilmekle yetinildiği, Bakanlığın Kanun'dan doğan görev ve yetkilerinin hangilerini hangi makam veya </w:t>
      </w:r>
      <w:proofErr w:type="spellStart"/>
      <w:r w:rsidRPr="00A60183">
        <w:rPr>
          <w:rFonts w:ascii="Times New Roman" w:eastAsia="Times New Roman" w:hAnsi="Times New Roman" w:cs="Times New Roman"/>
          <w:color w:val="000000"/>
          <w:sz w:val="24"/>
          <w:szCs w:val="26"/>
          <w:lang w:eastAsia="tr-TR"/>
        </w:rPr>
        <w:t>merciye</w:t>
      </w:r>
      <w:proofErr w:type="spellEnd"/>
      <w:r w:rsidRPr="00A60183">
        <w:rPr>
          <w:rFonts w:ascii="Times New Roman" w:eastAsia="Times New Roman" w:hAnsi="Times New Roman" w:cs="Times New Roman"/>
          <w:color w:val="000000"/>
          <w:sz w:val="24"/>
          <w:szCs w:val="26"/>
          <w:lang w:eastAsia="tr-TR"/>
        </w:rPr>
        <w:t xml:space="preserve"> ne şekilde ve ne süreyle devredebileceğine ilişkin temel ilkelerin, sınırların ve kapsamının belirlenmediği, yürütme organının yetki devrine dair usul ve esasları belirlemede tam yetkili hale geldiği, bunun da idarenin görevlerinde belirsizlik, görevlendirme ve yetkilendirmede keyfilik gibi sonuçlara götürebileceği anlaşılmaktadır. </w:t>
      </w:r>
      <w:proofErr w:type="gramEnd"/>
      <w:r w:rsidRPr="00A60183">
        <w:rPr>
          <w:rFonts w:ascii="Times New Roman" w:eastAsia="Times New Roman" w:hAnsi="Times New Roman" w:cs="Times New Roman"/>
          <w:color w:val="000000"/>
          <w:sz w:val="24"/>
          <w:szCs w:val="26"/>
          <w:lang w:eastAsia="tr-TR"/>
        </w:rPr>
        <w:t>Bu nedenle, itiraz konusu kuralla Bakanlığa verilen yetkinin, yasamaya tanınmış ve devredilemez olan asli düzenleme yetkisinin devri niteliğini taşıdığı açıktır.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0183">
        <w:rPr>
          <w:rFonts w:ascii="Times New Roman" w:eastAsia="Times New Roman" w:hAnsi="Times New Roman" w:cs="Times New Roman"/>
          <w:color w:val="000000"/>
          <w:sz w:val="24"/>
          <w:szCs w:val="26"/>
          <w:lang w:eastAsia="tr-TR"/>
        </w:rPr>
        <w:t xml:space="preserve">Diğer taraftan Anayasa'nın 128. maddesinde ise Devlet'in, kamu iktisadi teşebbüsleri ve diğer kamu tüzelkişilerinin genel idare esaslarına göre yürütmekle yükümlü oldukları kamu hizmetlerinin gerektirdiği asli ve sürekli görevlerinin memurlar ve diğer kamu görevlileri eliyle yürütüleceği, bu kapsama giren personelin nitelikleri, atanmaları, görev ve yetkileri, hakları ve yükümlülüklerinin de kanunla düzenleneceği öngörülmüştür. </w:t>
      </w:r>
      <w:proofErr w:type="gramEnd"/>
      <w:r w:rsidRPr="00A60183">
        <w:rPr>
          <w:rFonts w:ascii="Times New Roman" w:eastAsia="Times New Roman" w:hAnsi="Times New Roman" w:cs="Times New Roman"/>
          <w:color w:val="000000"/>
          <w:sz w:val="24"/>
          <w:szCs w:val="26"/>
          <w:lang w:eastAsia="tr-TR"/>
        </w:rPr>
        <w:t>Anayasa'nın 128. maddesi anlamında bir kamu hizmetinden söz edilebilmesi için; söz konusu hizmetin Devlet, kamu iktisadi teşebbüsleri ve diğer kamu tüzel kişilerinin yürütmekle yükümlü olduğu kamu hizmeti olması, bu kamu hizmetinin '</w:t>
      </w:r>
      <w:r w:rsidRPr="00A60183">
        <w:rPr>
          <w:rFonts w:ascii="Times New Roman" w:eastAsia="Times New Roman" w:hAnsi="Times New Roman" w:cs="Times New Roman"/>
          <w:i/>
          <w:iCs/>
          <w:color w:val="000000"/>
          <w:sz w:val="24"/>
          <w:szCs w:val="26"/>
          <w:lang w:eastAsia="tr-TR"/>
        </w:rPr>
        <w:t xml:space="preserve">genel idare </w:t>
      </w:r>
      <w:proofErr w:type="spellStart"/>
      <w:r w:rsidRPr="00A60183">
        <w:rPr>
          <w:rFonts w:ascii="Times New Roman" w:eastAsia="Times New Roman" w:hAnsi="Times New Roman" w:cs="Times New Roman"/>
          <w:i/>
          <w:iCs/>
          <w:color w:val="000000"/>
          <w:sz w:val="24"/>
          <w:szCs w:val="26"/>
          <w:lang w:eastAsia="tr-TR"/>
        </w:rPr>
        <w:t>esasları</w:t>
      </w:r>
      <w:r w:rsidRPr="00A60183">
        <w:rPr>
          <w:rFonts w:ascii="Times New Roman" w:eastAsia="Times New Roman" w:hAnsi="Times New Roman" w:cs="Times New Roman"/>
          <w:color w:val="000000"/>
          <w:sz w:val="24"/>
          <w:szCs w:val="26"/>
          <w:lang w:eastAsia="tr-TR"/>
        </w:rPr>
        <w:t>'na</w:t>
      </w:r>
      <w:proofErr w:type="spellEnd"/>
      <w:r w:rsidRPr="00A60183">
        <w:rPr>
          <w:rFonts w:ascii="Times New Roman" w:eastAsia="Times New Roman" w:hAnsi="Times New Roman" w:cs="Times New Roman"/>
          <w:color w:val="000000"/>
          <w:sz w:val="24"/>
          <w:szCs w:val="26"/>
          <w:lang w:eastAsia="tr-TR"/>
        </w:rPr>
        <w:t xml:space="preserve"> göre yürütülmesi ile görevin '</w:t>
      </w:r>
      <w:r w:rsidRPr="00A60183">
        <w:rPr>
          <w:rFonts w:ascii="Times New Roman" w:eastAsia="Times New Roman" w:hAnsi="Times New Roman" w:cs="Times New Roman"/>
          <w:i/>
          <w:iCs/>
          <w:color w:val="000000"/>
          <w:sz w:val="24"/>
          <w:szCs w:val="26"/>
          <w:lang w:eastAsia="tr-TR"/>
        </w:rPr>
        <w:t>asli ve sürekli</w:t>
      </w:r>
      <w:r w:rsidRPr="00A60183">
        <w:rPr>
          <w:rFonts w:ascii="Times New Roman" w:eastAsia="Times New Roman" w:hAnsi="Times New Roman" w:cs="Times New Roman"/>
          <w:color w:val="000000"/>
          <w:sz w:val="24"/>
          <w:szCs w:val="26"/>
          <w:lang w:eastAsia="tr-TR"/>
        </w:rPr>
        <w:t>' nitelikte olması gerekmektedir.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0183">
        <w:rPr>
          <w:rFonts w:ascii="Times New Roman" w:eastAsia="Times New Roman" w:hAnsi="Times New Roman" w:cs="Times New Roman"/>
          <w:color w:val="000000"/>
          <w:sz w:val="24"/>
          <w:szCs w:val="26"/>
          <w:lang w:eastAsia="tr-TR"/>
        </w:rPr>
        <w:t>Geniş anlamda, 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İdare eliyle yürütülen hizmet ve faaliyetlerden, genel idare esaslarına göre yürütülmesi zorunlu olmayan, diğer bir değişle özel yönetim biçimi ile gerçekleştirilmeye elverişli bulunanların, Devletin gözetimi ve denetimi altında, belli yasal usullerle özel müteşebbislere yaptırılabilmesi ise olanaklıdır.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Kolluk faaliyeti içinde yer alan zorunlu denetim hizmeti, idari para cezası ile uyarma, geçici durdurma ve iptal şeklinde idari müeyyideler uygulamaya ilişkin görev ve faaliyetler genel idare esaslarına göre yürütülmesi gereken bir kamu hizmeti olup, idarenin asli ve sürekli görevlerindendir. Anayasa'nın 128. maddesine göre, kolluk faaliyetleri arasında yer alan bu tür kamu hizmetlerinin memurlar ve diğer kamu görevlileri eliyle yürütülmesi zorunludur.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0183">
        <w:rPr>
          <w:rFonts w:ascii="Times New Roman" w:eastAsia="Times New Roman" w:hAnsi="Times New Roman" w:cs="Times New Roman"/>
          <w:color w:val="000000"/>
          <w:sz w:val="24"/>
          <w:szCs w:val="26"/>
          <w:lang w:eastAsia="tr-TR"/>
        </w:rPr>
        <w:t xml:space="preserve">Buna göre, itiraz konusu kural Bakanlığa, 4925 sayılı Kanun'da verilen görevlerin ve tanınan yetkilerin tamamını devretme imkânı tanımakta olup, idarenin kolluk faaliyetleri içinde yer alan ve mutlaka Devletin memurları ve diğer kamu görevlileri aracılığıyla yürütülmesi </w:t>
      </w:r>
      <w:r w:rsidRPr="00A60183">
        <w:rPr>
          <w:rFonts w:ascii="Times New Roman" w:eastAsia="Times New Roman" w:hAnsi="Times New Roman" w:cs="Times New Roman"/>
          <w:color w:val="000000"/>
          <w:sz w:val="24"/>
          <w:szCs w:val="26"/>
          <w:lang w:eastAsia="tr-TR"/>
        </w:rPr>
        <w:lastRenderedPageBreak/>
        <w:t>zorunlu olan asli ve sürekli görevlerin de gerçek ya da özel hukuk tüzel kişilerine devredilmesine olanak tanıyan kural, Anayasa'nın 128. maddesine de aykırıdır.</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Açıklanan nedenlerle, itiraz konusu kural Anayasa'nın 7. ve 128. maddelerine aykırıdır. İptali gerekir.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Kural, Anayasa'nın 7. ve 128. maddelerine aykırı görülerek iptal edildiğinden Anayasa'nın 123. maddesi yönünden ayrıca inceleme yapılmasına gerek görülmemiştir.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B- 5174 Sayılı Kanun'un 12. Maddesinin Birinci Fıkrasının (t) Bendinin İncelenmesi</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0183">
        <w:rPr>
          <w:rFonts w:ascii="Times New Roman" w:eastAsia="Times New Roman" w:hAnsi="Times New Roman" w:cs="Times New Roman"/>
          <w:color w:val="000000"/>
          <w:sz w:val="24"/>
          <w:szCs w:val="26"/>
          <w:lang w:eastAsia="tr-TR"/>
        </w:rPr>
        <w:t>Başvuru kararında, itiraz konusu kuralda, devredilebileceği öngörülen yetkilerin kaynaklandığı kanunların, bu yetkilerin devre konu olabilecek kısımları ve bu yetkiye sahip olan kurum-kuruluş ve bakanlıkların belli edilmediği, belirlenen konularda düzenleme yapma yetkisinin herhangi bir temel ilke ve sınır konulmaksızın tümüyle bütün bakanlık ve kamu kuruluşlarına bırakıldığı, böylece kamu düzenine ilişkin bulunan ve kanunla belirlenmesi gereken idarenin yetki alanının düzenlenmesine yönelik yasama yetkisinin, yetki devrinin konusu, kapsamı ve devredilecek makam/merci hakkında herhangi bir çerçeve çizilmemek suretiyle fiilen idareye devredildiği, itiraz konusu kuralda yer alan </w:t>
      </w:r>
      <w:r w:rsidRPr="00A60183">
        <w:rPr>
          <w:rFonts w:ascii="Times New Roman" w:eastAsia="Times New Roman" w:hAnsi="Times New Roman" w:cs="Times New Roman"/>
          <w:i/>
          <w:iCs/>
          <w:color w:val="000000"/>
          <w:sz w:val="24"/>
          <w:szCs w:val="26"/>
          <w:lang w:eastAsia="tr-TR"/>
        </w:rPr>
        <w:t>'mevzuat</w:t>
      </w:r>
      <w:r w:rsidRPr="00A60183">
        <w:rPr>
          <w:rFonts w:ascii="Times New Roman" w:eastAsia="Times New Roman" w:hAnsi="Times New Roman" w:cs="Times New Roman"/>
          <w:color w:val="000000"/>
          <w:sz w:val="24"/>
          <w:szCs w:val="26"/>
          <w:lang w:eastAsia="tr-TR"/>
        </w:rPr>
        <w:t>' kelimesinin dahi başlı başına idarenin kanuniliği ilkesine, dolayısıyla Anayasa'nın 123. maddesine aykırılık teşkil ettiği, zira anılan kelimenin, normlar hiyerarşisinde kanundan aşağıda yer alan tüzük, yönetmelik, genelge gibi yürütme organının düzenleme yetkisi içerisinde bulunan düzenleyici işlemleri de kapsadığı, oysa idarenin, Anayasa ve kanunlarla düzenlenen görev ve yetki sahası içinde faaliyette bulunmak zorunda olduğu, idarenin, dayanağını kanundan almaksızın, düzenleyici işlemlerden kaynaklanan bir yetkiye sahip olduğunun kabulüne olanak bulunmadığı belirtilerek kuralın, Anayasa'nın 7. ve 123. maddelerine aykırı olduğu ileri sürülmüştür.</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İtiraz konusu kural, mevzuatla bakanlıklara veya diğer kamu kurum ve kuruluşlarına verilen işlerin, 5174 sayılı Kanun'da belirtilen kuruluş amaçları ve görev alanı çerçevesinde odalara tevdii halinde bu işleri yürütmeyi odaların görevleri arasında saymıştır. Kural, oda ve birliklerin kuruluş amaçları doğrultusunda yerine getirmekle yükümlü oldukları görevlerin ve bu görevi yerine getirirken sahip oldukları yetkinin alanını belirlemektedir.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Anayasa'nın 123. maddesinin birinci fıkrasında ise '</w:t>
      </w:r>
      <w:r w:rsidRPr="00A60183">
        <w:rPr>
          <w:rFonts w:ascii="Times New Roman" w:eastAsia="Times New Roman" w:hAnsi="Times New Roman" w:cs="Times New Roman"/>
          <w:i/>
          <w:iCs/>
          <w:color w:val="000000"/>
          <w:sz w:val="24"/>
          <w:szCs w:val="26"/>
          <w:lang w:eastAsia="tr-TR"/>
        </w:rPr>
        <w:t>İdare, kuruluş ve görevleriyle bir bütündür ve kanunla düzenlenir.'</w:t>
      </w:r>
      <w:r w:rsidRPr="00A60183">
        <w:rPr>
          <w:rFonts w:ascii="Times New Roman" w:eastAsia="Times New Roman" w:hAnsi="Times New Roman" w:cs="Times New Roman"/>
          <w:color w:val="000000"/>
          <w:sz w:val="24"/>
          <w:szCs w:val="26"/>
          <w:lang w:eastAsia="tr-TR"/>
        </w:rPr>
        <w:t> hükmü yer almaktadır. Bu maddede yer alan düzenleme, idarenin kanuniliği ilkesine vücut vermektedir. İdarenin kanuniliği ilkesi, idarenin ve organlarının görev ve yetkilerinin açık bir biçimde kanunla düzenlenmesini gerekli kılar.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Öncelikle odaların temel amacı, avukatlık, hekimlik, eczacılık, tacirlik gibi serbest meslekleri ifa edenlerin ortak ihtiyaçlarını karşılamak, mesleği dışa karşı temsil etmek ve özellikle bu mesleklerin iç disiplinini ve meslek ahlakını korumak olduğundan ve görev alanları da kanunda açıkça öngörüldüğünden bu hususta bir belirsizlikten bahsedilemez.</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xml:space="preserve">Öte yandan, itiraz konusu kural, odaların görevlerine ilişkin genel bir düzenleme niteliğindedir. </w:t>
      </w:r>
      <w:proofErr w:type="gramStart"/>
      <w:r w:rsidRPr="00A60183">
        <w:rPr>
          <w:rFonts w:ascii="Times New Roman" w:eastAsia="Times New Roman" w:hAnsi="Times New Roman" w:cs="Times New Roman"/>
          <w:color w:val="000000"/>
          <w:sz w:val="24"/>
          <w:szCs w:val="26"/>
          <w:lang w:eastAsia="tr-TR"/>
        </w:rPr>
        <w:t xml:space="preserve">İlgili kanunlarda, konuya ilişkin genel kuralların saptanması, hangi yetkinin hangi makam ve </w:t>
      </w:r>
      <w:proofErr w:type="spellStart"/>
      <w:r w:rsidRPr="00A60183">
        <w:rPr>
          <w:rFonts w:ascii="Times New Roman" w:eastAsia="Times New Roman" w:hAnsi="Times New Roman" w:cs="Times New Roman"/>
          <w:color w:val="000000"/>
          <w:sz w:val="24"/>
          <w:szCs w:val="26"/>
          <w:lang w:eastAsia="tr-TR"/>
        </w:rPr>
        <w:t>merciye</w:t>
      </w:r>
      <w:proofErr w:type="spellEnd"/>
      <w:r w:rsidRPr="00A60183">
        <w:rPr>
          <w:rFonts w:ascii="Times New Roman" w:eastAsia="Times New Roman" w:hAnsi="Times New Roman" w:cs="Times New Roman"/>
          <w:color w:val="000000"/>
          <w:sz w:val="24"/>
          <w:szCs w:val="26"/>
          <w:lang w:eastAsia="tr-TR"/>
        </w:rPr>
        <w:t xml:space="preserve"> devredileceğinin belirlenmesi ve bu şekilde konunun çerçevesi çizildikten sonra, günün gelişen koşul ve durumlarına göre sık sık değişiklik yapılması gereken </w:t>
      </w:r>
      <w:r w:rsidRPr="00A60183">
        <w:rPr>
          <w:rFonts w:ascii="Times New Roman" w:eastAsia="Times New Roman" w:hAnsi="Times New Roman" w:cs="Times New Roman"/>
          <w:color w:val="000000"/>
          <w:sz w:val="24"/>
          <w:szCs w:val="26"/>
          <w:lang w:eastAsia="tr-TR"/>
        </w:rPr>
        <w:lastRenderedPageBreak/>
        <w:t>teknik ve ihtisasa ilişkin alanda, bakanlıklara veya diğer kamu kurum ve kuruluşlarına yüklenen görev ve tanınan yetkilerin odalara devri hususunda bir hükme yer verilmesi yasama yetkisinin devri niteliğinde değildir.</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xml:space="preserve">Ayrıca yürütme organı, bir kanuna dayanmak ve ona uygun olmak şartıyla Anayasamızda yer verilen tüzük ve yönetmelik dışında da genel ve objektif düzenleyici hukuki tasarruflarda bulunabilir. </w:t>
      </w:r>
      <w:proofErr w:type="gramStart"/>
      <w:r w:rsidRPr="00A60183">
        <w:rPr>
          <w:rFonts w:ascii="Times New Roman" w:eastAsia="Times New Roman" w:hAnsi="Times New Roman" w:cs="Times New Roman"/>
          <w:color w:val="000000"/>
          <w:sz w:val="24"/>
          <w:szCs w:val="26"/>
          <w:lang w:eastAsia="tr-TR"/>
        </w:rPr>
        <w:t>İdarenin genel esasları ilgili kanunda çizilmiş olmak şartıyla teknik ve ihtisasa ilişkin konularda mevzuat kavramına dâhil olan tüzük, yönetmelik, genelge vb. düzenleyici tasarruflarla kamusal bir görev yüklenmesi ve bu görevin oda ve birliklerin kuruluş amaçlarıyla ilgili olması durumunda odalara devredilmesi yasama yetkisinin devri niteliğinde olmadığı gibi bu durum idarenin kanuniliği ilkesine de aykırılık oluşturmaz.</w:t>
      </w:r>
      <w:proofErr w:type="gramEnd"/>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Sonuç olarak odalar, kamu tüzel kişiliğine sahip ve kamu yararı amacına yönelik faaliyette bulunan kuruluşlardır. İdarenin görev alanına giren konularda, kamu hizmetinin düzenli olarak işlemesini sağlamak amacıyla, sınırları açıkça ilgili kanunda belirtilmiş olmak şartıyla, idareye ait bir yetkinin odalara devredilmesinde Anayasa'ya aykırılık bulunmayıp, itiraz konusu kural Anayasa'nın 7. ve 123. maddelerine aykırı değildir. İptal isteminin reddi gerekir.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VI- İPTAL KARARININ YÜRÜRLÜĞE GİRECEĞİ GÜN SORUNU</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Anayasa'nın 153. maddesinin üçüncü fıkrasında, '</w:t>
      </w:r>
      <w:r w:rsidRPr="00A60183">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A60183">
        <w:rPr>
          <w:rFonts w:ascii="Times New Roman" w:eastAsia="Times New Roman" w:hAnsi="Times New Roman" w:cs="Times New Roman"/>
          <w:color w:val="000000"/>
          <w:sz w:val="24"/>
          <w:szCs w:val="26"/>
          <w:lang w:eastAsia="tr-TR"/>
        </w:rPr>
        <w:t> denilmekte, 6216 sayılı Anayasa Mahkemesinin Kuruluşu ve Yargılama Usulleri Hakkında Kanun'un 66. maddesinin (3) numaralı fıkrasında da bu kural tekrarlanmaktadır.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xml:space="preserve">4925 sayılı Karayolu Taşıma Kanunu'nun 35. maddesinin iptaline karar verilmesinin doğuracağı hukuksal boşluk, kamu yararını ihlal edici nitelikte görüldüğünden, Anayasa'nın 153. maddesinin üçüncü fıkrasıyla 6216 sayılı Kanun'un 66. maddesinin (3) numaralı fıkrası gereğince iptal kararının, Resmî </w:t>
      </w:r>
      <w:proofErr w:type="spellStart"/>
      <w:r w:rsidRPr="00A60183">
        <w:rPr>
          <w:rFonts w:ascii="Times New Roman" w:eastAsia="Times New Roman" w:hAnsi="Times New Roman" w:cs="Times New Roman"/>
          <w:color w:val="000000"/>
          <w:sz w:val="24"/>
          <w:szCs w:val="26"/>
          <w:lang w:eastAsia="tr-TR"/>
        </w:rPr>
        <w:t>Gazete'de</w:t>
      </w:r>
      <w:proofErr w:type="spellEnd"/>
      <w:r w:rsidRPr="00A60183">
        <w:rPr>
          <w:rFonts w:ascii="Times New Roman" w:eastAsia="Times New Roman" w:hAnsi="Times New Roman" w:cs="Times New Roman"/>
          <w:color w:val="000000"/>
          <w:sz w:val="24"/>
          <w:szCs w:val="26"/>
          <w:lang w:eastAsia="tr-TR"/>
        </w:rPr>
        <w:t xml:space="preserve"> yayımlanmasından başlayarak dokuz ay sonra yürürlüğe girmesi uygun görülmüştür.</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b/>
          <w:bCs/>
          <w:color w:val="000000"/>
          <w:sz w:val="24"/>
          <w:szCs w:val="26"/>
          <w:lang w:eastAsia="tr-TR"/>
        </w:rPr>
        <w:t>VII- SONUÇ</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1- 10.7.2003 günlü, 4925 sayılı Karayolu Taşıma Kanunu'nun 35. maddesinin Anayasa'ya aykırı olduğuna ve İPTALİNE,</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0183">
        <w:rPr>
          <w:rFonts w:ascii="Times New Roman" w:eastAsia="Times New Roman" w:hAnsi="Times New Roman" w:cs="Times New Roman"/>
          <w:color w:val="000000"/>
          <w:sz w:val="24"/>
          <w:szCs w:val="26"/>
          <w:lang w:eastAsia="tr-TR"/>
        </w:rPr>
        <w:t>2- 18.5.2004 günlü, 5174 sayılı Türkiye Odalar ve Borsalar Birliği ile Odalar ve Borsalar Kanunu'nun 12. maddesinin birinci fıkrasının (t) bendinin Anayasa'ya aykırı olmadığına ve itirazın REDDİNE,</w:t>
      </w:r>
    </w:p>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3- 4925 sayılı Kanun'un 35. maddesinin iptal edilmesi nedeniyle, Anayasa'nın 153. maddesinin üçüncü fıkrasıyla 6216 sayılı Anayasa Mahkemesinin Kuruluşu ve Yargılama Usulleri Hakkında Kanun'un 66. maddesinin (3) numaralı fıkrası gereğince bu maddeye ilişkin İPTAL HÜKMÜNÜN, KARARIN RESMÎ GAZETE'DE YAYIMLANMASINDAN BAŞLAYARAK DOKUZ AY SONRA YÜRÜRLÜĞE GİRMESİNE,</w:t>
      </w:r>
    </w:p>
    <w:p w:rsidR="00A60183" w:rsidRP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lastRenderedPageBreak/>
        <w:t>8.11.2012 gününde OYBİRLİĞİYLE karar verildi.</w:t>
      </w:r>
    </w:p>
    <w:p w:rsidR="00A60183" w:rsidRP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60183" w:rsidRPr="00A60183" w:rsidTr="00A60183">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Başkan</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Başkanvekili</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60183">
              <w:rPr>
                <w:rFonts w:ascii="Times New Roman" w:eastAsia="Times New Roman" w:hAnsi="Times New Roman" w:cs="Times New Roman"/>
                <w:sz w:val="24"/>
                <w:szCs w:val="26"/>
                <w:lang w:eastAsia="tr-TR"/>
              </w:rPr>
              <w:t>Serruh</w:t>
            </w:r>
            <w:proofErr w:type="spellEnd"/>
            <w:r w:rsidRPr="00A60183">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Başkanvekili</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Alparslan ALTAN</w:t>
            </w:r>
          </w:p>
        </w:tc>
      </w:tr>
    </w:tbl>
    <w:p w:rsid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P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P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60183" w:rsidRPr="00A60183" w:rsidTr="00A60183">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Serdar ÖZGÜLDÜR</w:t>
            </w:r>
          </w:p>
        </w:tc>
      </w:tr>
    </w:tbl>
    <w:p w:rsid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P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bookmarkStart w:id="0" w:name="_GoBack"/>
      <w:bookmarkEnd w:id="0"/>
    </w:p>
    <w:p w:rsidR="00A60183" w:rsidRP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60183" w:rsidRPr="00A60183" w:rsidTr="00A60183">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 xml:space="preserve">Osman </w:t>
            </w:r>
            <w:proofErr w:type="spellStart"/>
            <w:r w:rsidRPr="00A60183">
              <w:rPr>
                <w:rFonts w:ascii="Times New Roman" w:eastAsia="Times New Roman" w:hAnsi="Times New Roman" w:cs="Times New Roman"/>
                <w:sz w:val="24"/>
                <w:szCs w:val="26"/>
                <w:lang w:eastAsia="tr-TR"/>
              </w:rPr>
              <w:t>Alifeyyaz</w:t>
            </w:r>
            <w:proofErr w:type="spellEnd"/>
            <w:r w:rsidRPr="00A60183">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Recep KÖMÜRCÜ</w:t>
            </w:r>
          </w:p>
        </w:tc>
      </w:tr>
    </w:tbl>
    <w:p w:rsid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P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P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60183" w:rsidRPr="00A60183" w:rsidTr="00A60183">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Nuri NECİPOĞLU</w:t>
            </w:r>
          </w:p>
        </w:tc>
      </w:tr>
    </w:tbl>
    <w:p w:rsid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P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P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A60183" w:rsidRPr="00A60183" w:rsidTr="00A60183">
        <w:tc>
          <w:tcPr>
            <w:tcW w:w="2500"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60183">
              <w:rPr>
                <w:rFonts w:ascii="Times New Roman" w:eastAsia="Times New Roman" w:hAnsi="Times New Roman" w:cs="Times New Roman"/>
                <w:sz w:val="24"/>
                <w:szCs w:val="26"/>
                <w:lang w:eastAsia="tr-TR"/>
              </w:rPr>
              <w:t>Hicabi</w:t>
            </w:r>
            <w:proofErr w:type="spellEnd"/>
            <w:r w:rsidRPr="00A60183">
              <w:rPr>
                <w:rFonts w:ascii="Times New Roman" w:eastAsia="Times New Roman" w:hAnsi="Times New Roman" w:cs="Times New Roman"/>
                <w:sz w:val="24"/>
                <w:szCs w:val="26"/>
                <w:lang w:eastAsia="tr-TR"/>
              </w:rPr>
              <w:t xml:space="preserve"> DURSUN</w:t>
            </w:r>
          </w:p>
        </w:tc>
        <w:tc>
          <w:tcPr>
            <w:tcW w:w="2500"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Celal Mümtaz AKINCI</w:t>
            </w:r>
          </w:p>
        </w:tc>
      </w:tr>
    </w:tbl>
    <w:p w:rsid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P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A60183" w:rsidRPr="00A60183" w:rsidRDefault="00A60183" w:rsidP="00A60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60183" w:rsidRPr="00A60183" w:rsidTr="00A60183">
        <w:tc>
          <w:tcPr>
            <w:tcW w:w="2500"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Erdal TERCAN</w:t>
            </w:r>
          </w:p>
        </w:tc>
        <w:tc>
          <w:tcPr>
            <w:tcW w:w="2500" w:type="pct"/>
            <w:tcMar>
              <w:top w:w="0" w:type="dxa"/>
              <w:left w:w="70" w:type="dxa"/>
              <w:bottom w:w="0" w:type="dxa"/>
              <w:right w:w="70" w:type="dxa"/>
            </w:tcMar>
            <w:hideMark/>
          </w:tcPr>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Üye</w:t>
            </w:r>
          </w:p>
          <w:p w:rsidR="00A60183" w:rsidRPr="00A60183" w:rsidRDefault="00A60183" w:rsidP="00A601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0183">
              <w:rPr>
                <w:rFonts w:ascii="Times New Roman" w:eastAsia="Times New Roman" w:hAnsi="Times New Roman" w:cs="Times New Roman"/>
                <w:sz w:val="24"/>
                <w:szCs w:val="26"/>
                <w:lang w:eastAsia="tr-TR"/>
              </w:rPr>
              <w:t>Muammer TOPAL</w:t>
            </w:r>
          </w:p>
        </w:tc>
      </w:tr>
    </w:tbl>
    <w:p w:rsidR="00A60183" w:rsidRDefault="00A60183" w:rsidP="00A60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0183">
        <w:rPr>
          <w:rFonts w:ascii="Times New Roman" w:eastAsia="Times New Roman" w:hAnsi="Times New Roman" w:cs="Times New Roman"/>
          <w:color w:val="000000"/>
          <w:sz w:val="24"/>
          <w:szCs w:val="26"/>
          <w:lang w:eastAsia="tr-TR"/>
        </w:rPr>
        <w:t> </w:t>
      </w:r>
    </w:p>
    <w:p w:rsidR="00CE1FB9" w:rsidRPr="00A60183" w:rsidRDefault="00CE1FB9" w:rsidP="00A60183">
      <w:pPr>
        <w:spacing w:before="100" w:beforeAutospacing="1" w:after="100" w:afterAutospacing="1" w:line="240" w:lineRule="auto"/>
        <w:ind w:firstLine="709"/>
        <w:jc w:val="both"/>
        <w:rPr>
          <w:rFonts w:ascii="Times New Roman" w:hAnsi="Times New Roman" w:cs="Times New Roman"/>
          <w:sz w:val="24"/>
        </w:rPr>
      </w:pPr>
    </w:p>
    <w:sectPr w:rsidR="00CE1FB9" w:rsidRPr="00A60183" w:rsidSect="00A601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3B2" w:rsidRDefault="00BF53B2" w:rsidP="00A60183">
      <w:pPr>
        <w:spacing w:after="0" w:line="240" w:lineRule="auto"/>
      </w:pPr>
      <w:r>
        <w:separator/>
      </w:r>
    </w:p>
  </w:endnote>
  <w:endnote w:type="continuationSeparator" w:id="0">
    <w:p w:rsidR="00BF53B2" w:rsidRDefault="00BF53B2" w:rsidP="00A6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83" w:rsidRDefault="00A60183" w:rsidP="003D61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0183" w:rsidRDefault="00A60183" w:rsidP="00A601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83" w:rsidRPr="00A60183" w:rsidRDefault="00A60183" w:rsidP="003D611D">
    <w:pPr>
      <w:pStyle w:val="Altbilgi"/>
      <w:framePr w:wrap="around" w:vAnchor="text" w:hAnchor="margin" w:xAlign="right" w:y="1"/>
      <w:rPr>
        <w:rStyle w:val="SayfaNumaras"/>
        <w:rFonts w:ascii="Times New Roman" w:hAnsi="Times New Roman" w:cs="Times New Roman"/>
      </w:rPr>
    </w:pPr>
    <w:r w:rsidRPr="00A60183">
      <w:rPr>
        <w:rStyle w:val="SayfaNumaras"/>
        <w:rFonts w:ascii="Times New Roman" w:hAnsi="Times New Roman" w:cs="Times New Roman"/>
      </w:rPr>
      <w:fldChar w:fldCharType="begin"/>
    </w:r>
    <w:r w:rsidRPr="00A60183">
      <w:rPr>
        <w:rStyle w:val="SayfaNumaras"/>
        <w:rFonts w:ascii="Times New Roman" w:hAnsi="Times New Roman" w:cs="Times New Roman"/>
      </w:rPr>
      <w:instrText xml:space="preserve">PAGE  </w:instrText>
    </w:r>
    <w:r w:rsidRPr="00A60183">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A60183">
      <w:rPr>
        <w:rStyle w:val="SayfaNumaras"/>
        <w:rFonts w:ascii="Times New Roman" w:hAnsi="Times New Roman" w:cs="Times New Roman"/>
      </w:rPr>
      <w:fldChar w:fldCharType="end"/>
    </w:r>
  </w:p>
  <w:p w:rsidR="00A60183" w:rsidRPr="00A60183" w:rsidRDefault="00A60183" w:rsidP="00A601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83" w:rsidRDefault="00A601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3B2" w:rsidRDefault="00BF53B2" w:rsidP="00A60183">
      <w:pPr>
        <w:spacing w:after="0" w:line="240" w:lineRule="auto"/>
      </w:pPr>
      <w:r>
        <w:separator/>
      </w:r>
    </w:p>
  </w:footnote>
  <w:footnote w:type="continuationSeparator" w:id="0">
    <w:p w:rsidR="00BF53B2" w:rsidRDefault="00BF53B2" w:rsidP="00A60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83" w:rsidRDefault="00A601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83" w:rsidRDefault="00A601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/27</w:t>
    </w:r>
  </w:p>
  <w:p w:rsidR="00A60183" w:rsidRDefault="00A601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/173</w:t>
    </w:r>
  </w:p>
  <w:p w:rsidR="00A60183" w:rsidRPr="00A60183" w:rsidRDefault="00A601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83" w:rsidRDefault="00A601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37"/>
    <w:rsid w:val="006D7A37"/>
    <w:rsid w:val="00A60183"/>
    <w:rsid w:val="00BF53B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693E0-5508-4904-B48A-C7867C66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60183"/>
    <w:rPr>
      <w:color w:val="0000FF"/>
      <w:u w:val="single"/>
    </w:rPr>
  </w:style>
  <w:style w:type="paragraph" w:customStyle="1" w:styleId="2-ortabaslk">
    <w:name w:val="2-ortabaslk"/>
    <w:basedOn w:val="Normal"/>
    <w:rsid w:val="00A601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601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6018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601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0183"/>
  </w:style>
  <w:style w:type="paragraph" w:styleId="Altbilgi">
    <w:name w:val="footer"/>
    <w:basedOn w:val="Normal"/>
    <w:link w:val="AltbilgiChar"/>
    <w:uiPriority w:val="99"/>
    <w:unhideWhenUsed/>
    <w:rsid w:val="00A601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0183"/>
  </w:style>
  <w:style w:type="character" w:styleId="SayfaNumaras">
    <w:name w:val="page number"/>
    <w:basedOn w:val="VarsaylanParagrafYazTipi"/>
    <w:uiPriority w:val="99"/>
    <w:semiHidden/>
    <w:unhideWhenUsed/>
    <w:rsid w:val="00A60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29976">
      <w:bodyDiv w:val="1"/>
      <w:marLeft w:val="0"/>
      <w:marRight w:val="0"/>
      <w:marTop w:val="0"/>
      <w:marBottom w:val="0"/>
      <w:divBdr>
        <w:top w:val="none" w:sz="0" w:space="0" w:color="auto"/>
        <w:left w:val="none" w:sz="0" w:space="0" w:color="auto"/>
        <w:bottom w:val="none" w:sz="0" w:space="0" w:color="auto"/>
        <w:right w:val="none" w:sz="0" w:space="0" w:color="auto"/>
      </w:divBdr>
      <w:divsChild>
        <w:div w:id="127953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3039</Words>
  <Characters>17324</Characters>
  <Application>Microsoft Office Word</Application>
  <DocSecurity>0</DocSecurity>
  <Lines>144</Lines>
  <Paragraphs>40</Paragraphs>
  <ScaleCrop>false</ScaleCrop>
  <Company/>
  <LinksUpToDate>false</LinksUpToDate>
  <CharactersWithSpaces>20323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2019-02-11T07:55:00Z</dcterms:created>
  <dcterms:modified xsi:type="dcterms:W3CDTF">2019-02-11T07:56:00Z</dcterms:modified>
</cp:coreProperties>
</file>