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9BB" w:rsidRPr="007119BB" w:rsidRDefault="007119BB" w:rsidP="007119BB">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ANAYASA MAHKEMESİ KARARI</w: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 </w:t>
      </w:r>
    </w:p>
    <w:p w:rsidR="007119BB" w:rsidRPr="007119BB" w:rsidRDefault="007119BB" w:rsidP="007119B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119BB">
        <w:rPr>
          <w:rFonts w:ascii="Times New Roman" w:eastAsia="Times New Roman" w:hAnsi="Times New Roman" w:cs="Times New Roman"/>
          <w:b/>
          <w:bCs/>
          <w:color w:val="000000"/>
          <w:sz w:val="24"/>
          <w:szCs w:val="26"/>
          <w:lang w:eastAsia="tr-TR"/>
        </w:rPr>
        <w:t xml:space="preserve">Esas </w:t>
      </w:r>
      <w:proofErr w:type="gramStart"/>
      <w:r w:rsidRPr="007119BB">
        <w:rPr>
          <w:rFonts w:ascii="Times New Roman" w:eastAsia="Times New Roman" w:hAnsi="Times New Roman" w:cs="Times New Roman"/>
          <w:b/>
          <w:bCs/>
          <w:color w:val="000000"/>
          <w:sz w:val="24"/>
          <w:szCs w:val="26"/>
          <w:lang w:eastAsia="tr-TR"/>
        </w:rPr>
        <w:t>Sayısı    : 2012</w:t>
      </w:r>
      <w:proofErr w:type="gramEnd"/>
      <w:r w:rsidRPr="007119BB">
        <w:rPr>
          <w:rFonts w:ascii="Times New Roman" w:eastAsia="Times New Roman" w:hAnsi="Times New Roman" w:cs="Times New Roman"/>
          <w:b/>
          <w:bCs/>
          <w:color w:val="000000"/>
          <w:sz w:val="24"/>
          <w:szCs w:val="26"/>
          <w:lang w:eastAsia="tr-TR"/>
        </w:rPr>
        <w:t>/1</w:t>
      </w:r>
    </w:p>
    <w:p w:rsidR="007119BB" w:rsidRPr="007119BB" w:rsidRDefault="007119BB" w:rsidP="007119B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119BB">
        <w:rPr>
          <w:rFonts w:ascii="Times New Roman" w:eastAsia="Times New Roman" w:hAnsi="Times New Roman" w:cs="Times New Roman"/>
          <w:b/>
          <w:bCs/>
          <w:color w:val="000000"/>
          <w:sz w:val="24"/>
          <w:szCs w:val="26"/>
          <w:lang w:eastAsia="tr-TR"/>
        </w:rPr>
        <w:t xml:space="preserve">Karar </w:t>
      </w:r>
      <w:proofErr w:type="gramStart"/>
      <w:r w:rsidRPr="007119BB">
        <w:rPr>
          <w:rFonts w:ascii="Times New Roman" w:eastAsia="Times New Roman" w:hAnsi="Times New Roman" w:cs="Times New Roman"/>
          <w:b/>
          <w:bCs/>
          <w:color w:val="000000"/>
          <w:sz w:val="24"/>
          <w:szCs w:val="26"/>
          <w:lang w:eastAsia="tr-TR"/>
        </w:rPr>
        <w:t>Sayısı : 2012</w:t>
      </w:r>
      <w:proofErr w:type="gramEnd"/>
      <w:r w:rsidRPr="007119BB">
        <w:rPr>
          <w:rFonts w:ascii="Times New Roman" w:eastAsia="Times New Roman" w:hAnsi="Times New Roman" w:cs="Times New Roman"/>
          <w:b/>
          <w:bCs/>
          <w:color w:val="000000"/>
          <w:sz w:val="24"/>
          <w:szCs w:val="26"/>
          <w:lang w:eastAsia="tr-TR"/>
        </w:rPr>
        <w:t>/147</w:t>
      </w:r>
    </w:p>
    <w:p w:rsidR="007119BB" w:rsidRPr="007119BB" w:rsidRDefault="007119BB" w:rsidP="007119BB">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7119BB">
        <w:rPr>
          <w:rFonts w:ascii="Times New Roman" w:eastAsia="Times New Roman" w:hAnsi="Times New Roman" w:cs="Times New Roman"/>
          <w:b/>
          <w:bCs/>
          <w:color w:val="000000"/>
          <w:sz w:val="24"/>
          <w:szCs w:val="26"/>
          <w:lang w:eastAsia="tr-TR"/>
        </w:rPr>
        <w:t xml:space="preserve">Karar </w:t>
      </w:r>
      <w:proofErr w:type="gramStart"/>
      <w:r w:rsidRPr="007119BB">
        <w:rPr>
          <w:rFonts w:ascii="Times New Roman" w:eastAsia="Times New Roman" w:hAnsi="Times New Roman" w:cs="Times New Roman"/>
          <w:b/>
          <w:bCs/>
          <w:color w:val="000000"/>
          <w:sz w:val="24"/>
          <w:szCs w:val="26"/>
          <w:lang w:eastAsia="tr-TR"/>
        </w:rPr>
        <w:t>Günü : 11</w:t>
      </w:r>
      <w:proofErr w:type="gramEnd"/>
      <w:r w:rsidRPr="007119BB">
        <w:rPr>
          <w:rFonts w:ascii="Times New Roman" w:eastAsia="Times New Roman" w:hAnsi="Times New Roman" w:cs="Times New Roman"/>
          <w:b/>
          <w:bCs/>
          <w:color w:val="000000"/>
          <w:sz w:val="24"/>
          <w:szCs w:val="26"/>
          <w:lang w:eastAsia="tr-TR"/>
        </w:rPr>
        <w:t>.10.2012</w:t>
      </w:r>
    </w:p>
    <w:p w:rsidR="007119BB" w:rsidRDefault="007119BB" w:rsidP="007119BB">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119BB">
        <w:rPr>
          <w:rFonts w:ascii="Times New Roman" w:eastAsia="Times New Roman" w:hAnsi="Times New Roman" w:cs="Times New Roman"/>
          <w:b/>
          <w:bCs/>
          <w:color w:val="000000"/>
          <w:sz w:val="24"/>
          <w:szCs w:val="26"/>
          <w:lang w:eastAsia="tr-TR"/>
        </w:rPr>
        <w:t>R.G. Tarih-</w:t>
      </w:r>
      <w:proofErr w:type="gramStart"/>
      <w:r w:rsidRPr="007119BB">
        <w:rPr>
          <w:rFonts w:ascii="Times New Roman" w:eastAsia="Times New Roman" w:hAnsi="Times New Roman" w:cs="Times New Roman"/>
          <w:b/>
          <w:bCs/>
          <w:color w:val="000000"/>
          <w:sz w:val="24"/>
          <w:szCs w:val="26"/>
          <w:lang w:eastAsia="tr-TR"/>
        </w:rPr>
        <w:t>Sayı : 22</w:t>
      </w:r>
      <w:proofErr w:type="gramEnd"/>
      <w:r w:rsidRPr="007119BB">
        <w:rPr>
          <w:rFonts w:ascii="Times New Roman" w:eastAsia="Times New Roman" w:hAnsi="Times New Roman" w:cs="Times New Roman"/>
          <w:b/>
          <w:bCs/>
          <w:color w:val="000000"/>
          <w:sz w:val="24"/>
          <w:szCs w:val="26"/>
          <w:lang w:eastAsia="tr-TR"/>
        </w:rPr>
        <w:t>.11.2013-28829</w: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 xml:space="preserve">İTİRAZ YOLUNA </w:t>
      </w:r>
      <w:proofErr w:type="gramStart"/>
      <w:r w:rsidRPr="007119BB">
        <w:rPr>
          <w:rFonts w:ascii="Times New Roman" w:eastAsia="Times New Roman" w:hAnsi="Times New Roman" w:cs="Times New Roman"/>
          <w:b/>
          <w:bCs/>
          <w:color w:val="000000"/>
          <w:sz w:val="24"/>
          <w:szCs w:val="26"/>
          <w:lang w:eastAsia="tr-TR"/>
        </w:rPr>
        <w:t>BAŞVURAN :  </w:t>
      </w:r>
      <w:r w:rsidRPr="007119BB">
        <w:rPr>
          <w:rFonts w:ascii="Times New Roman" w:eastAsia="Times New Roman" w:hAnsi="Times New Roman" w:cs="Times New Roman"/>
          <w:color w:val="000000"/>
          <w:sz w:val="24"/>
          <w:szCs w:val="26"/>
          <w:lang w:eastAsia="tr-TR"/>
        </w:rPr>
        <w:t>Hava</w:t>
      </w:r>
      <w:proofErr w:type="gramEnd"/>
      <w:r w:rsidRPr="007119BB">
        <w:rPr>
          <w:rFonts w:ascii="Times New Roman" w:eastAsia="Times New Roman" w:hAnsi="Times New Roman" w:cs="Times New Roman"/>
          <w:color w:val="000000"/>
          <w:sz w:val="24"/>
          <w:szCs w:val="26"/>
          <w:lang w:eastAsia="tr-TR"/>
        </w:rPr>
        <w:t xml:space="preserve"> Kuvvetleri Komutanlığı Hava Eğitim Komutanlığı Askeri Mahkemesi</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 xml:space="preserve">İTİRAZIN </w:t>
      </w:r>
      <w:proofErr w:type="gramStart"/>
      <w:r w:rsidRPr="007119BB">
        <w:rPr>
          <w:rFonts w:ascii="Times New Roman" w:eastAsia="Times New Roman" w:hAnsi="Times New Roman" w:cs="Times New Roman"/>
          <w:b/>
          <w:bCs/>
          <w:color w:val="000000"/>
          <w:sz w:val="24"/>
          <w:szCs w:val="26"/>
          <w:lang w:eastAsia="tr-TR"/>
        </w:rPr>
        <w:t>KONUSU :</w:t>
      </w:r>
      <w:r w:rsidRPr="007119BB">
        <w:rPr>
          <w:rFonts w:ascii="Times New Roman" w:eastAsia="Times New Roman" w:hAnsi="Times New Roman" w:cs="Times New Roman"/>
          <w:color w:val="000000"/>
          <w:sz w:val="24"/>
          <w:szCs w:val="26"/>
          <w:lang w:eastAsia="tr-TR"/>
        </w:rPr>
        <w:t> 22</w:t>
      </w:r>
      <w:proofErr w:type="gramEnd"/>
      <w:r w:rsidRPr="007119BB">
        <w:rPr>
          <w:rFonts w:ascii="Times New Roman" w:eastAsia="Times New Roman" w:hAnsi="Times New Roman" w:cs="Times New Roman"/>
          <w:color w:val="000000"/>
          <w:sz w:val="24"/>
          <w:szCs w:val="26"/>
          <w:lang w:eastAsia="tr-TR"/>
        </w:rPr>
        <w:t>.5.1930</w:t>
      </w:r>
      <w:r w:rsidRPr="007119BB">
        <w:rPr>
          <w:rFonts w:ascii="Times New Roman" w:eastAsia="Times New Roman" w:hAnsi="Times New Roman" w:cs="Times New Roman"/>
          <w:b/>
          <w:bCs/>
          <w:color w:val="000000"/>
          <w:sz w:val="24"/>
          <w:szCs w:val="26"/>
          <w:lang w:eastAsia="tr-TR"/>
        </w:rPr>
        <w:t> </w:t>
      </w:r>
      <w:r w:rsidRPr="007119BB">
        <w:rPr>
          <w:rFonts w:ascii="Times New Roman" w:eastAsia="Times New Roman" w:hAnsi="Times New Roman" w:cs="Times New Roman"/>
          <w:color w:val="000000"/>
          <w:sz w:val="24"/>
          <w:szCs w:val="26"/>
          <w:lang w:eastAsia="tr-TR"/>
        </w:rPr>
        <w:t>günlü, 1632 sayılı Askeri Ceza Kanunu'nun 169. maddesinin Anayasa'nın 2. ve 19. maddelerine aykırılığı ileri sürülerek iptaline karar verilmesi istemidir.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I- OLAY</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Sanığın firar suçundan cezalandırılmasına ve tutuklulukta geçirdiği sürenin de mahsubuna karar verilmesi talebiyle açılan kamu davasında, itiraz konusu kuralın Anayasa'ya aykırı olduğu kanısına varan Mahkeme, iptali için başvurmuştur.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III- YASA METİNLERİ</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A- İtiraz Konusu Yasa Kuralı</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1632 sayılı Kanun'un itiraz konusu kural olan </w:t>
      </w:r>
      <w:r w:rsidRPr="007119BB">
        <w:rPr>
          <w:rFonts w:ascii="Times New Roman" w:eastAsia="Times New Roman" w:hAnsi="Times New Roman" w:cs="Times New Roman"/>
          <w:b/>
          <w:bCs/>
          <w:color w:val="000000"/>
          <w:sz w:val="24"/>
          <w:szCs w:val="26"/>
          <w:lang w:eastAsia="tr-TR"/>
        </w:rPr>
        <w:t>'</w:t>
      </w:r>
      <w:r w:rsidRPr="007119BB">
        <w:rPr>
          <w:rFonts w:ascii="Times New Roman" w:eastAsia="Times New Roman" w:hAnsi="Times New Roman" w:cs="Times New Roman"/>
          <w:i/>
          <w:iCs/>
          <w:color w:val="000000"/>
          <w:sz w:val="24"/>
          <w:szCs w:val="26"/>
          <w:lang w:eastAsia="tr-TR"/>
        </w:rPr>
        <w:t xml:space="preserve">Disiplinin Temini İçin Tevkif </w:t>
      </w:r>
      <w:proofErr w:type="spellStart"/>
      <w:r w:rsidRPr="007119BB">
        <w:rPr>
          <w:rFonts w:ascii="Times New Roman" w:eastAsia="Times New Roman" w:hAnsi="Times New Roman" w:cs="Times New Roman"/>
          <w:i/>
          <w:iCs/>
          <w:color w:val="000000"/>
          <w:sz w:val="24"/>
          <w:szCs w:val="26"/>
          <w:lang w:eastAsia="tr-TR"/>
        </w:rPr>
        <w:t>Selahiyeti</w:t>
      </w:r>
      <w:proofErr w:type="spellEnd"/>
      <w:r w:rsidRPr="007119BB">
        <w:rPr>
          <w:rFonts w:ascii="Times New Roman" w:eastAsia="Times New Roman" w:hAnsi="Times New Roman" w:cs="Times New Roman"/>
          <w:i/>
          <w:iCs/>
          <w:color w:val="000000"/>
          <w:sz w:val="24"/>
          <w:szCs w:val="26"/>
          <w:lang w:eastAsia="tr-TR"/>
        </w:rPr>
        <w:t>' </w:t>
      </w:r>
      <w:r w:rsidRPr="007119BB">
        <w:rPr>
          <w:rFonts w:ascii="Times New Roman" w:eastAsia="Times New Roman" w:hAnsi="Times New Roman" w:cs="Times New Roman"/>
          <w:color w:val="000000"/>
          <w:sz w:val="24"/>
          <w:szCs w:val="26"/>
          <w:lang w:eastAsia="tr-TR"/>
        </w:rPr>
        <w:t>başlıklı</w:t>
      </w:r>
      <w:r w:rsidRPr="007119BB">
        <w:rPr>
          <w:rFonts w:ascii="Times New Roman" w:eastAsia="Times New Roman" w:hAnsi="Times New Roman" w:cs="Times New Roman"/>
          <w:i/>
          <w:iCs/>
          <w:color w:val="000000"/>
          <w:sz w:val="24"/>
          <w:szCs w:val="26"/>
          <w:lang w:eastAsia="tr-TR"/>
        </w:rPr>
        <w:t> </w:t>
      </w:r>
      <w:r w:rsidRPr="007119BB">
        <w:rPr>
          <w:rFonts w:ascii="Times New Roman" w:eastAsia="Times New Roman" w:hAnsi="Times New Roman" w:cs="Times New Roman"/>
          <w:color w:val="000000"/>
          <w:sz w:val="24"/>
          <w:szCs w:val="26"/>
          <w:lang w:eastAsia="tr-TR"/>
        </w:rPr>
        <w:t>169. maddesi şöyledir: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i/>
          <w:iCs/>
          <w:color w:val="000000"/>
          <w:sz w:val="24"/>
          <w:szCs w:val="26"/>
          <w:lang w:eastAsia="tr-TR"/>
        </w:rPr>
        <w:t>'Madde 169-</w:t>
      </w:r>
      <w:r w:rsidRPr="007119BB">
        <w:rPr>
          <w:rFonts w:ascii="Times New Roman" w:eastAsia="Times New Roman" w:hAnsi="Times New Roman" w:cs="Times New Roman"/>
          <w:i/>
          <w:iCs/>
          <w:color w:val="000000"/>
          <w:sz w:val="24"/>
          <w:szCs w:val="26"/>
          <w:lang w:eastAsia="tr-TR"/>
        </w:rPr>
        <w:t> </w:t>
      </w:r>
      <w:r w:rsidRPr="007119BB">
        <w:rPr>
          <w:rFonts w:ascii="Times New Roman" w:eastAsia="Times New Roman" w:hAnsi="Times New Roman" w:cs="Times New Roman"/>
          <w:b/>
          <w:bCs/>
          <w:i/>
          <w:iCs/>
          <w:color w:val="000000"/>
          <w:sz w:val="24"/>
          <w:szCs w:val="26"/>
          <w:lang w:eastAsia="tr-TR"/>
        </w:rPr>
        <w:t xml:space="preserve">168 inci madde hükümlerini bozmamak </w:t>
      </w:r>
      <w:proofErr w:type="spellStart"/>
      <w:r w:rsidRPr="007119BB">
        <w:rPr>
          <w:rFonts w:ascii="Times New Roman" w:eastAsia="Times New Roman" w:hAnsi="Times New Roman" w:cs="Times New Roman"/>
          <w:b/>
          <w:bCs/>
          <w:i/>
          <w:iCs/>
          <w:color w:val="000000"/>
          <w:sz w:val="24"/>
          <w:szCs w:val="26"/>
          <w:lang w:eastAsia="tr-TR"/>
        </w:rPr>
        <w:t>şartiyle</w:t>
      </w:r>
      <w:proofErr w:type="spellEnd"/>
      <w:r w:rsidRPr="007119BB">
        <w:rPr>
          <w:rFonts w:ascii="Times New Roman" w:eastAsia="Times New Roman" w:hAnsi="Times New Roman" w:cs="Times New Roman"/>
          <w:b/>
          <w:bCs/>
          <w:i/>
          <w:iCs/>
          <w:color w:val="000000"/>
          <w:sz w:val="24"/>
          <w:szCs w:val="26"/>
          <w:lang w:eastAsia="tr-TR"/>
        </w:rPr>
        <w:t>, her mafevk emir altında olmayanları da disiplinin temini için muvakkat olarak tevkif etmeğe veya ettirmeğe salahiyetlidir. Ancak bu tevkif keyfiyeti gün ve saatiyle derhal mevkufun disiplin amirine bildirilmelidir.</w:t>
      </w:r>
      <w:r w:rsidRPr="007119BB">
        <w:rPr>
          <w:rFonts w:ascii="Times New Roman" w:eastAsia="Times New Roman" w:hAnsi="Times New Roman" w:cs="Times New Roman"/>
          <w:i/>
          <w:iCs/>
          <w:color w:val="000000"/>
          <w:sz w:val="24"/>
          <w:szCs w:val="26"/>
          <w:lang w:eastAsia="tr-TR"/>
        </w:rPr>
        <w:t>'</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B- Dayanılan Anayasa Kuralları</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Başvuru kararında, Anayasa'nın  2. ve 19.  maddelerine dayanılmıştır.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IV- İLK İNCELEME</w:t>
      </w:r>
      <w:r w:rsidRPr="007119BB">
        <w:rPr>
          <w:rFonts w:ascii="Times New Roman" w:eastAsia="Times New Roman" w:hAnsi="Times New Roman" w:cs="Times New Roman"/>
          <w:color w:val="000000"/>
          <w:sz w:val="24"/>
          <w:szCs w:val="26"/>
          <w:lang w:eastAsia="tr-TR"/>
        </w:rPr>
        <w:t>  </w: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119BB">
        <w:rPr>
          <w:rFonts w:ascii="Times New Roman" w:eastAsia="Times New Roman" w:hAnsi="Times New Roman" w:cs="Times New Roman"/>
          <w:color w:val="000000"/>
          <w:sz w:val="24"/>
          <w:szCs w:val="26"/>
          <w:lang w:eastAsia="tr-TR"/>
        </w:rPr>
        <w:t xml:space="preserve">Anayasa Mahkemesi </w:t>
      </w:r>
      <w:proofErr w:type="spellStart"/>
      <w:r w:rsidRPr="007119BB">
        <w:rPr>
          <w:rFonts w:ascii="Times New Roman" w:eastAsia="Times New Roman" w:hAnsi="Times New Roman" w:cs="Times New Roman"/>
          <w:color w:val="000000"/>
          <w:sz w:val="24"/>
          <w:szCs w:val="26"/>
          <w:lang w:eastAsia="tr-TR"/>
        </w:rPr>
        <w:t>İçtüzüğü'nün</w:t>
      </w:r>
      <w:proofErr w:type="spellEnd"/>
      <w:r w:rsidRPr="007119BB">
        <w:rPr>
          <w:rFonts w:ascii="Times New Roman" w:eastAsia="Times New Roman" w:hAnsi="Times New Roman" w:cs="Times New Roman"/>
          <w:color w:val="000000"/>
          <w:sz w:val="24"/>
          <w:szCs w:val="26"/>
          <w:lang w:eastAsia="tr-TR"/>
        </w:rPr>
        <w:t xml:space="preserve"> 8. maddesi hükmü uyarınca </w:t>
      </w:r>
      <w:proofErr w:type="spellStart"/>
      <w:r w:rsidRPr="007119BB">
        <w:rPr>
          <w:rFonts w:ascii="Times New Roman" w:eastAsia="Times New Roman" w:hAnsi="Times New Roman" w:cs="Times New Roman"/>
          <w:color w:val="000000"/>
          <w:sz w:val="24"/>
          <w:szCs w:val="26"/>
          <w:lang w:eastAsia="tr-TR"/>
        </w:rPr>
        <w:t>Serruh</w:t>
      </w:r>
      <w:proofErr w:type="spellEnd"/>
      <w:r w:rsidRPr="007119BB">
        <w:rPr>
          <w:rFonts w:ascii="Times New Roman" w:eastAsia="Times New Roman" w:hAnsi="Times New Roman" w:cs="Times New Roman"/>
          <w:color w:val="000000"/>
          <w:sz w:val="24"/>
          <w:szCs w:val="26"/>
          <w:lang w:eastAsia="tr-TR"/>
        </w:rPr>
        <w:t xml:space="preserve"> KALELİ, Alparslan ALTAN, Fulya KANTARCIOĞLU, Mehmet ERTEN, Serdar ÖZGÜLDÜR, Osman </w:t>
      </w:r>
      <w:proofErr w:type="spellStart"/>
      <w:r w:rsidRPr="007119BB">
        <w:rPr>
          <w:rFonts w:ascii="Times New Roman" w:eastAsia="Times New Roman" w:hAnsi="Times New Roman" w:cs="Times New Roman"/>
          <w:color w:val="000000"/>
          <w:sz w:val="24"/>
          <w:szCs w:val="26"/>
          <w:lang w:eastAsia="tr-TR"/>
        </w:rPr>
        <w:t>Alifeyyaz</w:t>
      </w:r>
      <w:proofErr w:type="spellEnd"/>
      <w:r w:rsidRPr="007119BB">
        <w:rPr>
          <w:rFonts w:ascii="Times New Roman" w:eastAsia="Times New Roman" w:hAnsi="Times New Roman" w:cs="Times New Roman"/>
          <w:color w:val="000000"/>
          <w:sz w:val="24"/>
          <w:szCs w:val="26"/>
          <w:lang w:eastAsia="tr-TR"/>
        </w:rPr>
        <w:t xml:space="preserve"> PAKSÜT, Zehra Ayla PERKTAŞ, Recep KÖMÜRCÜ, Burhan ÜSTÜN, Engin YILDIRIM, Nuri NECİPOĞLU, </w:t>
      </w:r>
      <w:proofErr w:type="spellStart"/>
      <w:r w:rsidRPr="007119BB">
        <w:rPr>
          <w:rFonts w:ascii="Times New Roman" w:eastAsia="Times New Roman" w:hAnsi="Times New Roman" w:cs="Times New Roman"/>
          <w:color w:val="000000"/>
          <w:sz w:val="24"/>
          <w:szCs w:val="26"/>
          <w:lang w:eastAsia="tr-TR"/>
        </w:rPr>
        <w:t>Hicabi</w:t>
      </w:r>
      <w:proofErr w:type="spellEnd"/>
      <w:r w:rsidRPr="007119BB">
        <w:rPr>
          <w:rFonts w:ascii="Times New Roman" w:eastAsia="Times New Roman" w:hAnsi="Times New Roman" w:cs="Times New Roman"/>
          <w:color w:val="000000"/>
          <w:sz w:val="24"/>
          <w:szCs w:val="26"/>
          <w:lang w:eastAsia="tr-TR"/>
        </w:rPr>
        <w:t xml:space="preserve"> DURSUN, Celal Mümtaz AKINCI ve Erdal </w:t>
      </w:r>
      <w:proofErr w:type="spellStart"/>
      <w:r w:rsidRPr="007119BB">
        <w:rPr>
          <w:rFonts w:ascii="Times New Roman" w:eastAsia="Times New Roman" w:hAnsi="Times New Roman" w:cs="Times New Roman"/>
          <w:color w:val="000000"/>
          <w:sz w:val="24"/>
          <w:szCs w:val="26"/>
          <w:lang w:eastAsia="tr-TR"/>
        </w:rPr>
        <w:t>TERCAN'ın</w:t>
      </w:r>
      <w:proofErr w:type="spellEnd"/>
      <w:r w:rsidRPr="007119BB">
        <w:rPr>
          <w:rFonts w:ascii="Times New Roman" w:eastAsia="Times New Roman" w:hAnsi="Times New Roman" w:cs="Times New Roman"/>
          <w:color w:val="000000"/>
          <w:sz w:val="24"/>
          <w:szCs w:val="26"/>
          <w:lang w:eastAsia="tr-TR"/>
        </w:rPr>
        <w:t xml:space="preserve"> katılımlarıyla 12.1.2012 gününde yapılan ilk inceleme toplantısında, dosyada eksiklik bulunmadığından işin esasının incelenmesine OYBİRLİĞİYLE karar verilmiştir.</w:t>
      </w:r>
      <w:proofErr w:type="gramEnd"/>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   </w: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lastRenderedPageBreak/>
        <w:t>V- ESASIN İNCELENMESİ</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Başvuru kararı ve ekleri, Raportör Recep BENLİ tarafından hazırlanan işin esasına ilişkin rapor, itiraz konusu yasa kuralı, dayanılan Anayasa kuralları ve bunların gerekçeleri ile diğer yasama belgeleri okunup incelendikten sonra gereği görüşülüp düşünüldü: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119BB">
        <w:rPr>
          <w:rFonts w:ascii="Times New Roman" w:eastAsia="Times New Roman" w:hAnsi="Times New Roman" w:cs="Times New Roman"/>
          <w:color w:val="000000"/>
          <w:sz w:val="24"/>
          <w:szCs w:val="26"/>
          <w:lang w:eastAsia="tr-TR"/>
        </w:rPr>
        <w:t>Başvuru kararında, Kanun'un 169. maddesiyle üste verilen yetkinin, kişiyi hürriyetinden yoksun kılacak şekilde bir yere veya çoğunlukla da askeri disiplin cezaevine kapatılması sonucunu doğuran şahsi hürriyeti sınırlayan bir durum olduğu, bu yetkinin kullanılmasının tutuklamanın doğuracağı netice ile aynı sonucu meydana getirmesi nedeniyle </w:t>
      </w:r>
      <w:r w:rsidRPr="007119BB">
        <w:rPr>
          <w:rFonts w:ascii="Times New Roman" w:eastAsia="Times New Roman" w:hAnsi="Times New Roman" w:cs="Times New Roman"/>
          <w:i/>
          <w:iCs/>
          <w:color w:val="000000"/>
          <w:sz w:val="24"/>
          <w:szCs w:val="26"/>
          <w:lang w:eastAsia="tr-TR"/>
        </w:rPr>
        <w:t>'kişi hürriyeti ve güvenliği'</w:t>
      </w:r>
      <w:r w:rsidRPr="007119BB">
        <w:rPr>
          <w:rFonts w:ascii="Times New Roman" w:eastAsia="Times New Roman" w:hAnsi="Times New Roman" w:cs="Times New Roman"/>
          <w:color w:val="000000"/>
          <w:sz w:val="24"/>
          <w:szCs w:val="26"/>
          <w:lang w:eastAsia="tr-TR"/>
        </w:rPr>
        <w:t> ile ilgili Anayasa'daki </w:t>
      </w:r>
      <w:r w:rsidRPr="007119BB">
        <w:rPr>
          <w:rFonts w:ascii="Times New Roman" w:eastAsia="Times New Roman" w:hAnsi="Times New Roman" w:cs="Times New Roman"/>
          <w:i/>
          <w:iCs/>
          <w:color w:val="000000"/>
          <w:sz w:val="24"/>
          <w:szCs w:val="26"/>
          <w:lang w:eastAsia="tr-TR"/>
        </w:rPr>
        <w:t>'tutuklama'</w:t>
      </w:r>
      <w:r w:rsidRPr="007119BB">
        <w:rPr>
          <w:rFonts w:ascii="Times New Roman" w:eastAsia="Times New Roman" w:hAnsi="Times New Roman" w:cs="Times New Roman"/>
          <w:color w:val="000000"/>
          <w:sz w:val="24"/>
          <w:szCs w:val="26"/>
          <w:lang w:eastAsia="tr-TR"/>
        </w:rPr>
        <w:t> veya </w:t>
      </w:r>
      <w:r w:rsidRPr="007119BB">
        <w:rPr>
          <w:rFonts w:ascii="Times New Roman" w:eastAsia="Times New Roman" w:hAnsi="Times New Roman" w:cs="Times New Roman"/>
          <w:i/>
          <w:iCs/>
          <w:color w:val="000000"/>
          <w:sz w:val="24"/>
          <w:szCs w:val="26"/>
          <w:lang w:eastAsia="tr-TR"/>
        </w:rPr>
        <w:t>'yakalama'</w:t>
      </w:r>
      <w:r w:rsidRPr="007119BB">
        <w:rPr>
          <w:rFonts w:ascii="Times New Roman" w:eastAsia="Times New Roman" w:hAnsi="Times New Roman" w:cs="Times New Roman"/>
          <w:color w:val="000000"/>
          <w:sz w:val="24"/>
          <w:szCs w:val="26"/>
          <w:lang w:eastAsia="tr-TR"/>
        </w:rPr>
        <w:t> hukuki işlemleri ile birlikte ve aynı nitelikte mütalaa edilmesi gerektiği, Anayasa'nın 19. maddesinde hangi hâllerde kişi güvenliği ve dokunulmazlığının sınırlanacağının belirtildiği, usulüne uygun verilmiş hâkim kararı olmadıkça kişinin hürriyetinin kısıtlanamayacağı, itiraz konusu kural uyarınca </w:t>
      </w:r>
      <w:r w:rsidRPr="007119BB">
        <w:rPr>
          <w:rFonts w:ascii="Times New Roman" w:eastAsia="Times New Roman" w:hAnsi="Times New Roman" w:cs="Times New Roman"/>
          <w:i/>
          <w:iCs/>
          <w:color w:val="000000"/>
          <w:sz w:val="24"/>
          <w:szCs w:val="26"/>
          <w:lang w:eastAsia="tr-TR"/>
        </w:rPr>
        <w:t>'muvakkat tevkif'</w:t>
      </w:r>
      <w:r w:rsidRPr="007119BB">
        <w:rPr>
          <w:rFonts w:ascii="Times New Roman" w:eastAsia="Times New Roman" w:hAnsi="Times New Roman" w:cs="Times New Roman"/>
          <w:color w:val="000000"/>
          <w:sz w:val="24"/>
          <w:szCs w:val="26"/>
          <w:lang w:eastAsia="tr-TR"/>
        </w:rPr>
        <w:t> ile kişi hürriyetinin hâkim kararı olmadan kısıtlanabildiği, bu durumun hukuk devleti ilkesini düzenleyen Anayasa'nın 2. maddesi ile kişi hürriyeti ve güvenliğini düzenleyen Anayasa'nın 19. maddesine aykırı olduğu ileri sürülmüştür. </w:t>
      </w:r>
      <w:proofErr w:type="gramEnd"/>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xml:space="preserve">Kanun'un 169. maddesinde, disiplinin ihlâl edildiğini gören her </w:t>
      </w:r>
      <w:proofErr w:type="spellStart"/>
      <w:r w:rsidRPr="007119BB">
        <w:rPr>
          <w:rFonts w:ascii="Times New Roman" w:eastAsia="Times New Roman" w:hAnsi="Times New Roman" w:cs="Times New Roman"/>
          <w:color w:val="000000"/>
          <w:sz w:val="24"/>
          <w:szCs w:val="26"/>
          <w:lang w:eastAsia="tr-TR"/>
        </w:rPr>
        <w:t>üst'ün</w:t>
      </w:r>
      <w:proofErr w:type="spellEnd"/>
      <w:r w:rsidRPr="007119BB">
        <w:rPr>
          <w:rFonts w:ascii="Times New Roman" w:eastAsia="Times New Roman" w:hAnsi="Times New Roman" w:cs="Times New Roman"/>
          <w:color w:val="000000"/>
          <w:sz w:val="24"/>
          <w:szCs w:val="26"/>
          <w:lang w:eastAsia="tr-TR"/>
        </w:rPr>
        <w:t xml:space="preserve"> ve tabii amirin, disiplini ihlâl edeni geçici olarak tevkif edebileceği kurala bağlanmıştır. Maddede öngörülen geçici tevkif, disiplini temin için başvurulan bir tedbir olmakla birlikte kişi hürriyetini sınırlayan idari bir işlem niteliğindedir. İtiraz konusu kuralla, disiplin amacıyla kendine özgü geçici bir kontrol altına alma tedbiri düzenlenmiş ancak kuralda kontrol altına alınmanın süresine ilişkin bir sınırlama öngörülmemiştir.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19BB">
        <w:rPr>
          <w:rFonts w:ascii="Times New Roman" w:eastAsia="Times New Roman" w:hAnsi="Times New Roman" w:cs="Times New Roman"/>
          <w:color w:val="000000"/>
          <w:sz w:val="24"/>
          <w:szCs w:val="26"/>
          <w:lang w:eastAsia="tr-TR"/>
        </w:rPr>
        <w:t>Anayasa'nın 19. maddesinin birinci ve ikinci fıkralarında, </w:t>
      </w:r>
      <w:r w:rsidRPr="007119BB">
        <w:rPr>
          <w:rFonts w:ascii="Times New Roman" w:eastAsia="Times New Roman" w:hAnsi="Times New Roman" w:cs="Times New Roman"/>
          <w:i/>
          <w:iCs/>
          <w:color w:val="000000"/>
          <w:sz w:val="24"/>
          <w:szCs w:val="26"/>
          <w:lang w:eastAsia="tr-TR"/>
        </w:rPr>
        <w:t xml:space="preserve">'Herkes, kişi hürriyeti ve güvenliğine sahiptir. </w:t>
      </w:r>
      <w:proofErr w:type="gramStart"/>
      <w:r w:rsidRPr="007119BB">
        <w:rPr>
          <w:rFonts w:ascii="Times New Roman" w:eastAsia="Times New Roman" w:hAnsi="Times New Roman" w:cs="Times New Roman"/>
          <w:i/>
          <w:iCs/>
          <w:color w:val="000000"/>
          <w:sz w:val="24"/>
          <w:szCs w:val="26"/>
          <w:lang w:eastAsia="tr-TR"/>
        </w:rPr>
        <w:t>Şekil ve şartları kanunda gösterilen: Mahkemelerce verilmiş hürriyeti kısıtlayıcı cezaların ve güvenlik tedbirlerinin yerine getirilmesi; bir mahkeme kararının veya kanunda öngörülen bir yükümlülüğün gereği olarak ilgilinin yakalanması veya tutuklanması; bir küçüğün gözetim altında ıslahı veya yetkili merci önüne çıkarılması için verilen bir kararın yerine getirilmesi; toplum için tehlike teşkil eden bir akıl hastası, uyuşturucu madde veya alkol tutkunu, bir serseri veya hastalık yayabilecek bir kişinin bir müessesede tedavi, eğitim veya ıslahı için kanunda belirtilen</w:t>
      </w:r>
      <w:r w:rsidRPr="007119BB">
        <w:rPr>
          <w:rFonts w:ascii="Times New Roman" w:eastAsia="Times New Roman" w:hAnsi="Times New Roman" w:cs="Times New Roman"/>
          <w:color w:val="000000"/>
          <w:sz w:val="24"/>
          <w:szCs w:val="26"/>
          <w:lang w:eastAsia="tr-TR"/>
        </w:rPr>
        <w:t> </w:t>
      </w:r>
      <w:r w:rsidRPr="007119BB">
        <w:rPr>
          <w:rFonts w:ascii="Times New Roman" w:eastAsia="Times New Roman" w:hAnsi="Times New Roman" w:cs="Times New Roman"/>
          <w:i/>
          <w:iCs/>
          <w:color w:val="000000"/>
          <w:sz w:val="24"/>
          <w:szCs w:val="26"/>
          <w:lang w:eastAsia="tr-TR"/>
        </w:rPr>
        <w:t>esaslara uygun olarak alınan tedbirin yerine getirilmesi; usulüne aykırı şekilde ülkeye girmek isteyen veya giren, ya da hakkında sınır dışı etme yahut geri verme kararı verilen bir kişinin yakalanması veya tutuklanması; halleri dışında kimse hürriyetinden yoksun bırakılamaz.';</w:t>
      </w:r>
      <w:r w:rsidRPr="007119BB">
        <w:rPr>
          <w:rFonts w:ascii="Times New Roman" w:eastAsia="Times New Roman" w:hAnsi="Times New Roman" w:cs="Times New Roman"/>
          <w:color w:val="000000"/>
          <w:sz w:val="24"/>
          <w:szCs w:val="26"/>
          <w:lang w:eastAsia="tr-TR"/>
        </w:rPr>
        <w:t xml:space="preserve"> 38. maddesinin </w:t>
      </w:r>
      <w:proofErr w:type="spellStart"/>
      <w:r w:rsidRPr="007119BB">
        <w:rPr>
          <w:rFonts w:ascii="Times New Roman" w:eastAsia="Times New Roman" w:hAnsi="Times New Roman" w:cs="Times New Roman"/>
          <w:color w:val="000000"/>
          <w:sz w:val="24"/>
          <w:szCs w:val="26"/>
          <w:lang w:eastAsia="tr-TR"/>
        </w:rPr>
        <w:t>onbirinci</w:t>
      </w:r>
      <w:proofErr w:type="spellEnd"/>
      <w:r w:rsidRPr="007119BB">
        <w:rPr>
          <w:rFonts w:ascii="Times New Roman" w:eastAsia="Times New Roman" w:hAnsi="Times New Roman" w:cs="Times New Roman"/>
          <w:color w:val="000000"/>
          <w:sz w:val="24"/>
          <w:szCs w:val="26"/>
          <w:lang w:eastAsia="tr-TR"/>
        </w:rPr>
        <w:t xml:space="preserve"> fıkrasında da </w:t>
      </w:r>
      <w:r w:rsidRPr="007119BB">
        <w:rPr>
          <w:rFonts w:ascii="Times New Roman" w:eastAsia="Times New Roman" w:hAnsi="Times New Roman" w:cs="Times New Roman"/>
          <w:i/>
          <w:iCs/>
          <w:color w:val="000000"/>
          <w:sz w:val="24"/>
          <w:szCs w:val="26"/>
          <w:lang w:eastAsia="tr-TR"/>
        </w:rPr>
        <w:t xml:space="preserve">'İdare, kişi hürriyetinin kısıtlanması sonucunu doğuran bir müeyyide uygulayamaz. </w:t>
      </w:r>
      <w:proofErr w:type="gramEnd"/>
      <w:r w:rsidRPr="007119BB">
        <w:rPr>
          <w:rFonts w:ascii="Times New Roman" w:eastAsia="Times New Roman" w:hAnsi="Times New Roman" w:cs="Times New Roman"/>
          <w:i/>
          <w:iCs/>
          <w:color w:val="000000"/>
          <w:sz w:val="24"/>
          <w:szCs w:val="26"/>
          <w:lang w:eastAsia="tr-TR"/>
        </w:rPr>
        <w:t>Silahlı Kuvvetlerin iç düzeni bakımından bu hükme kanunla istisnalar getirilebilir.' </w:t>
      </w:r>
      <w:r w:rsidRPr="007119BB">
        <w:rPr>
          <w:rFonts w:ascii="Times New Roman" w:eastAsia="Times New Roman" w:hAnsi="Times New Roman" w:cs="Times New Roman"/>
          <w:color w:val="000000"/>
          <w:sz w:val="24"/>
          <w:szCs w:val="26"/>
          <w:lang w:eastAsia="tr-TR"/>
        </w:rPr>
        <w:t>denilmektedir.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19BB">
        <w:rPr>
          <w:rFonts w:ascii="Times New Roman" w:eastAsia="Times New Roman" w:hAnsi="Times New Roman" w:cs="Times New Roman"/>
          <w:color w:val="000000"/>
          <w:sz w:val="24"/>
          <w:szCs w:val="26"/>
          <w:lang w:eastAsia="tr-TR"/>
        </w:rPr>
        <w:t>Anayasa'nın 19. maddesinde sayılan ve kişi hürriyetinin kısıtlanması sonucunu doğuran hâller arasında itiraz konusu geçici tevkif tedbiri sayılmamıştır. Ancak, Anayasa'nın 38. maddesindeki '</w:t>
      </w:r>
      <w:r w:rsidRPr="007119BB">
        <w:rPr>
          <w:rFonts w:ascii="Times New Roman" w:eastAsia="Times New Roman" w:hAnsi="Times New Roman" w:cs="Times New Roman"/>
          <w:i/>
          <w:iCs/>
          <w:color w:val="000000"/>
          <w:sz w:val="24"/>
          <w:szCs w:val="26"/>
          <w:lang w:eastAsia="tr-TR"/>
        </w:rPr>
        <w:t>İdare kişi hürriyetinin kısıtlanması sonucunu doğuran bir müeyyide uygulayamaz</w:t>
      </w:r>
      <w:r w:rsidRPr="007119BB">
        <w:rPr>
          <w:rFonts w:ascii="Times New Roman" w:eastAsia="Times New Roman" w:hAnsi="Times New Roman" w:cs="Times New Roman"/>
          <w:color w:val="000000"/>
          <w:sz w:val="24"/>
          <w:szCs w:val="26"/>
          <w:lang w:eastAsia="tr-TR"/>
        </w:rPr>
        <w:t>.' genel ilkesinden sonra '</w:t>
      </w:r>
      <w:r w:rsidRPr="007119BB">
        <w:rPr>
          <w:rFonts w:ascii="Times New Roman" w:eastAsia="Times New Roman" w:hAnsi="Times New Roman" w:cs="Times New Roman"/>
          <w:i/>
          <w:iCs/>
          <w:color w:val="000000"/>
          <w:sz w:val="24"/>
          <w:szCs w:val="26"/>
          <w:lang w:eastAsia="tr-TR"/>
        </w:rPr>
        <w:t>Silahlı Kuvvetlerin iç düzeni bakımından bu hükme kanunla istisnalar getirilebilir</w:t>
      </w:r>
      <w:r w:rsidRPr="007119BB">
        <w:rPr>
          <w:rFonts w:ascii="Times New Roman" w:eastAsia="Times New Roman" w:hAnsi="Times New Roman" w:cs="Times New Roman"/>
          <w:color w:val="000000"/>
          <w:sz w:val="24"/>
          <w:szCs w:val="26"/>
          <w:lang w:eastAsia="tr-TR"/>
        </w:rPr>
        <w:t xml:space="preserve">.' denilmiştir. Böylelikle Anayasa'nın 38. maddesinin </w:t>
      </w:r>
      <w:proofErr w:type="spellStart"/>
      <w:r w:rsidRPr="007119BB">
        <w:rPr>
          <w:rFonts w:ascii="Times New Roman" w:eastAsia="Times New Roman" w:hAnsi="Times New Roman" w:cs="Times New Roman"/>
          <w:color w:val="000000"/>
          <w:sz w:val="24"/>
          <w:szCs w:val="26"/>
          <w:lang w:eastAsia="tr-TR"/>
        </w:rPr>
        <w:t>onbirinci</w:t>
      </w:r>
      <w:proofErr w:type="spellEnd"/>
      <w:r w:rsidRPr="007119BB">
        <w:rPr>
          <w:rFonts w:ascii="Times New Roman" w:eastAsia="Times New Roman" w:hAnsi="Times New Roman" w:cs="Times New Roman"/>
          <w:color w:val="000000"/>
          <w:sz w:val="24"/>
          <w:szCs w:val="26"/>
          <w:lang w:eastAsia="tr-TR"/>
        </w:rPr>
        <w:t xml:space="preserve"> fıkrasındaki bu kural ile Silahlı Kuvvetlerin iç düzeni bakımından gerekli olan hâllerde kanunla kişi hürriyetinin kısıtlanması sonucunu doğuracak düzenlemeler yapılmasına imkân tanınmıştır. Bununla birlikte askeri disiplinin müesses hale getirilmesi amacına yönelik itiraz konusu kuralda yer alan tevkif hâli </w:t>
      </w:r>
      <w:proofErr w:type="gramStart"/>
      <w:r w:rsidRPr="007119BB">
        <w:rPr>
          <w:rFonts w:ascii="Times New Roman" w:eastAsia="Times New Roman" w:hAnsi="Times New Roman" w:cs="Times New Roman"/>
          <w:color w:val="000000"/>
          <w:sz w:val="24"/>
          <w:szCs w:val="26"/>
          <w:lang w:eastAsia="tr-TR"/>
        </w:rPr>
        <w:t>ile,</w:t>
      </w:r>
      <w:proofErr w:type="gramEnd"/>
      <w:r w:rsidRPr="007119BB">
        <w:rPr>
          <w:rFonts w:ascii="Times New Roman" w:eastAsia="Times New Roman" w:hAnsi="Times New Roman" w:cs="Times New Roman"/>
          <w:color w:val="000000"/>
          <w:sz w:val="24"/>
          <w:szCs w:val="26"/>
          <w:lang w:eastAsia="tr-TR"/>
        </w:rPr>
        <w:t xml:space="preserve"> Anayasa'nın 19. maddesinde yer alan suçluluk hâllerine yönelik kişi hürriyetine müdahale niteliği taşıyan tutuklama kurumunun unsurları ve mahiyetleri itibariyle aynı nitelikte oldukları söylenemez.</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lastRenderedPageBreak/>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Anayasa'nın 2. maddesinde yer alan hukuk devletinin temel ilkelerinden biri '</w:t>
      </w:r>
      <w:proofErr w:type="spellStart"/>
      <w:r w:rsidRPr="007119BB">
        <w:rPr>
          <w:rFonts w:ascii="Times New Roman" w:eastAsia="Times New Roman" w:hAnsi="Times New Roman" w:cs="Times New Roman"/>
          <w:i/>
          <w:iCs/>
          <w:color w:val="000000"/>
          <w:sz w:val="24"/>
          <w:szCs w:val="26"/>
          <w:lang w:eastAsia="tr-TR"/>
        </w:rPr>
        <w:t>belirlilikilkesi</w:t>
      </w:r>
      <w:r w:rsidRPr="007119BB">
        <w:rPr>
          <w:rFonts w:ascii="Times New Roman" w:eastAsia="Times New Roman" w:hAnsi="Times New Roman" w:cs="Times New Roman"/>
          <w:color w:val="000000"/>
          <w:sz w:val="24"/>
          <w:szCs w:val="26"/>
          <w:lang w:eastAsia="tr-TR"/>
        </w:rPr>
        <w:t>'dir</w:t>
      </w:r>
      <w:proofErr w:type="spellEnd"/>
      <w:r w:rsidRPr="007119BB">
        <w:rPr>
          <w:rFonts w:ascii="Times New Roman" w:eastAsia="Times New Roman" w:hAnsi="Times New Roman" w:cs="Times New Roman"/>
          <w:color w:val="000000"/>
          <w:sz w:val="24"/>
          <w:szCs w:val="26"/>
          <w:lang w:eastAsia="tr-TR"/>
        </w:rPr>
        <w:t>. Belirlilik ilkesi, yasal düzenlemelerin hem kişiler hem de idare yönünden herhangi bir duraksamaya ve kuşkuya yer vermeyecek şekilde açık, net, anlaşılır ve uygulanabilir olmasını, ayrıca kamu otoritelerinin keyfi uygulamalarına karşı koruyucu önlem içermesini ifade etmektedir. Bu bakımdan, kanunun metni, bireylerin, gerektiğinde hukuki yardım almak suretiyle, hangi somut eylem ve olguya hangi hukuksal yaptırımın veya sonucun bağlandığını belli bir açıklık ve kesinlikte öngörebilmelerine imkân verecek düzeyde kaleme alınmış olmalıdır. Dolayısıyla, uygulanması öncesinde kanunun, muhtemel etki ve sonuçlarının yeterli derecede öngörülebilir olması gereklidir.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xml:space="preserve">İtiraz konusu kuralla disiplini temin amacıyla kendine özgü bir kontrol  müessesesi düzenlenmiş olmakla birlikte, kuralda </w:t>
      </w:r>
      <w:proofErr w:type="spellStart"/>
      <w:r w:rsidRPr="007119BB">
        <w:rPr>
          <w:rFonts w:ascii="Times New Roman" w:eastAsia="Times New Roman" w:hAnsi="Times New Roman" w:cs="Times New Roman"/>
          <w:color w:val="000000"/>
          <w:sz w:val="24"/>
          <w:szCs w:val="26"/>
          <w:lang w:eastAsia="tr-TR"/>
        </w:rPr>
        <w:t>üst'ün</w:t>
      </w:r>
      <w:proofErr w:type="spellEnd"/>
      <w:r w:rsidRPr="007119BB">
        <w:rPr>
          <w:rFonts w:ascii="Times New Roman" w:eastAsia="Times New Roman" w:hAnsi="Times New Roman" w:cs="Times New Roman"/>
          <w:color w:val="000000"/>
          <w:sz w:val="24"/>
          <w:szCs w:val="26"/>
          <w:lang w:eastAsia="tr-TR"/>
        </w:rPr>
        <w:t xml:space="preserve"> ve tabii amirin, disiplini ihlâl edeni ne kadar süre zarfında tutabileceğine dair bir sınırlama bulunmaması kişilerin belirsiz süreyle özgürlüklerinden mahrum bırakılması tehlikesini ortaya çıkarmaktadır. </w:t>
      </w:r>
      <w:proofErr w:type="gramStart"/>
      <w:r w:rsidRPr="007119BB">
        <w:rPr>
          <w:rFonts w:ascii="Times New Roman" w:eastAsia="Times New Roman" w:hAnsi="Times New Roman" w:cs="Times New Roman"/>
          <w:color w:val="000000"/>
          <w:sz w:val="24"/>
          <w:szCs w:val="26"/>
          <w:lang w:eastAsia="tr-TR"/>
        </w:rPr>
        <w:t>Anayasa'nın 38. maddesinin on birinci fıkrasında Silahlı Kuvvetlerin iç düzeni bakımından gerekli olan hallerde kanunla kişi hürriyetinin kısıtlanması sonucunu doğuracak düzenlemeler yapılmasına imkân tanınmışsa </w:t>
      </w:r>
      <w:r w:rsidRPr="007119BB">
        <w:rPr>
          <w:rFonts w:ascii="Times New Roman" w:eastAsia="Times New Roman" w:hAnsi="Times New Roman" w:cs="Times New Roman"/>
          <w:color w:val="000000"/>
          <w:spacing w:val="5"/>
          <w:sz w:val="24"/>
          <w:szCs w:val="26"/>
          <w:shd w:val="clear" w:color="auto" w:fill="FFFFFF"/>
          <w:lang w:eastAsia="tr-TR"/>
        </w:rPr>
        <w:t xml:space="preserve">da, idareye geniş bir takdir yetkisi tanıyan itiraz konusu kuralın, süre yönünden öngörülebilir olmadığı gibi ilgiliye idarenin keyfi yorum ve uygulamalarına karşı yeterince koruma sağlayacak nitelikte olmadığı da ortadadır. </w:t>
      </w:r>
      <w:proofErr w:type="gramEnd"/>
      <w:r w:rsidRPr="007119BB">
        <w:rPr>
          <w:rFonts w:ascii="Times New Roman" w:eastAsia="Times New Roman" w:hAnsi="Times New Roman" w:cs="Times New Roman"/>
          <w:color w:val="000000"/>
          <w:spacing w:val="5"/>
          <w:sz w:val="24"/>
          <w:szCs w:val="26"/>
          <w:shd w:val="clear" w:color="auto" w:fill="FFFFFF"/>
          <w:lang w:eastAsia="tr-TR"/>
        </w:rPr>
        <w:t>Bu yönüyle kural, hukuk devleti ilkesinin alt unsuru olan belirlilik ilkesine aykırıdır</w:t>
      </w:r>
      <w:r w:rsidRPr="007119BB">
        <w:rPr>
          <w:rFonts w:ascii="Times New Roman" w:eastAsia="Times New Roman" w:hAnsi="Times New Roman" w:cs="Times New Roman"/>
          <w:color w:val="000000"/>
          <w:spacing w:val="5"/>
          <w:sz w:val="24"/>
          <w:szCs w:val="24"/>
          <w:shd w:val="clear" w:color="auto" w:fill="FFFFFF"/>
          <w:lang w:eastAsia="tr-TR"/>
        </w:rPr>
        <w:t>.</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Açıklanan nedenlerle, itiraz konusu kural Anayasa'nın 2. maddesine aykırıdır. İptali gerekir.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Kural Anayasa'nın 2. maddesine aykırı görülerek iptal edildiğinden, Anayasa'nın 19. maddesi yönünden incelenmesine gerek görülmemiştir.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Mehmet ERTEN bu görüşe farklı gerekçeyle katılmıştır.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xml:space="preserve">Alparslan ALTAN, Serdar ÖZGÜLDÜR, Osman </w:t>
      </w:r>
      <w:proofErr w:type="spellStart"/>
      <w:r w:rsidRPr="007119BB">
        <w:rPr>
          <w:rFonts w:ascii="Times New Roman" w:eastAsia="Times New Roman" w:hAnsi="Times New Roman" w:cs="Times New Roman"/>
          <w:color w:val="000000"/>
          <w:sz w:val="24"/>
          <w:szCs w:val="26"/>
          <w:lang w:eastAsia="tr-TR"/>
        </w:rPr>
        <w:t>Alifeyyaz</w:t>
      </w:r>
      <w:proofErr w:type="spellEnd"/>
      <w:r w:rsidRPr="007119BB">
        <w:rPr>
          <w:rFonts w:ascii="Times New Roman" w:eastAsia="Times New Roman" w:hAnsi="Times New Roman" w:cs="Times New Roman"/>
          <w:color w:val="000000"/>
          <w:sz w:val="24"/>
          <w:szCs w:val="26"/>
          <w:lang w:eastAsia="tr-TR"/>
        </w:rPr>
        <w:t xml:space="preserve"> PAKSÜT, Zehra Ayla PERKTAŞ, Recep KÖMÜRCÜ ve Nuri NECİPOĞLU bu görüşe katılmamıştır</w:t>
      </w:r>
      <w:bookmarkStart w:id="0" w:name="_msoanchor_1"/>
      <w:r w:rsidRPr="007119BB">
        <w:rPr>
          <w:rFonts w:ascii="Times New Roman" w:eastAsia="Times New Roman" w:hAnsi="Times New Roman" w:cs="Times New Roman"/>
          <w:color w:val="000000"/>
          <w:sz w:val="24"/>
          <w:szCs w:val="16"/>
          <w:lang w:eastAsia="tr-TR"/>
        </w:rPr>
        <w:fldChar w:fldCharType="begin"/>
      </w:r>
      <w:r w:rsidRPr="007119BB">
        <w:rPr>
          <w:rFonts w:ascii="Times New Roman" w:eastAsia="Times New Roman" w:hAnsi="Times New Roman" w:cs="Times New Roman"/>
          <w:color w:val="000000"/>
          <w:sz w:val="24"/>
          <w:szCs w:val="16"/>
          <w:lang w:eastAsia="tr-TR"/>
        </w:rPr>
        <w:instrText xml:space="preserve"> HYPERLINK "http://kararlaryeni.anayasa.gov.tr/Karar/Content/1eb46211-0b28-4f8b-97fe-0b4cdd746de8?excludeGerekce=True&amp;wordsOnly=False" \l "_msocom_1" </w:instrText>
      </w:r>
      <w:r w:rsidRPr="007119BB">
        <w:rPr>
          <w:rFonts w:ascii="Times New Roman" w:eastAsia="Times New Roman" w:hAnsi="Times New Roman" w:cs="Times New Roman"/>
          <w:color w:val="000000"/>
          <w:sz w:val="24"/>
          <w:szCs w:val="16"/>
          <w:lang w:eastAsia="tr-TR"/>
        </w:rPr>
        <w:fldChar w:fldCharType="separate"/>
      </w:r>
      <w:r w:rsidRPr="007119BB">
        <w:rPr>
          <w:rFonts w:ascii="Times New Roman" w:eastAsia="Times New Roman" w:hAnsi="Times New Roman" w:cs="Times New Roman"/>
          <w:color w:val="800080"/>
          <w:sz w:val="24"/>
          <w:szCs w:val="16"/>
          <w:u w:val="single"/>
          <w:lang w:eastAsia="tr-TR"/>
        </w:rPr>
        <w:t>[A1]</w:t>
      </w:r>
      <w:r w:rsidRPr="007119BB">
        <w:rPr>
          <w:rFonts w:ascii="Times New Roman" w:eastAsia="Times New Roman" w:hAnsi="Times New Roman" w:cs="Times New Roman"/>
          <w:color w:val="000000"/>
          <w:sz w:val="24"/>
          <w:szCs w:val="16"/>
          <w:lang w:eastAsia="tr-TR"/>
        </w:rPr>
        <w:fldChar w:fldCharType="end"/>
      </w:r>
      <w:bookmarkEnd w:id="0"/>
      <w:r w:rsidRPr="007119BB">
        <w:rPr>
          <w:rFonts w:ascii="Times New Roman" w:eastAsia="Times New Roman" w:hAnsi="Times New Roman" w:cs="Times New Roman"/>
          <w:color w:val="000000"/>
          <w:sz w:val="24"/>
          <w:szCs w:val="16"/>
          <w:lang w:eastAsia="tr-TR"/>
        </w:rPr>
        <w:t> </w:t>
      </w:r>
      <w:r w:rsidRPr="007119BB">
        <w:rPr>
          <w:rFonts w:ascii="Times New Roman" w:eastAsia="Times New Roman" w:hAnsi="Times New Roman" w:cs="Times New Roman"/>
          <w:color w:val="000000"/>
          <w:sz w:val="24"/>
          <w:szCs w:val="26"/>
          <w:lang w:eastAsia="tr-TR"/>
        </w:rPr>
        <w:t>.</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VI- İPTAL KARARININ YÜRÜRLÜĞE GİRECEĞİ GÜN SORUNU</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Anayasa'nın 153. maddesinin üçüncü fıkrasında, '</w:t>
      </w:r>
      <w:r w:rsidRPr="007119BB">
        <w:rPr>
          <w:rFonts w:ascii="Times New Roman" w:eastAsia="Times New Roman" w:hAnsi="Times New Roman" w:cs="Times New Roman"/>
          <w:i/>
          <w:iCs/>
          <w:color w:val="000000"/>
          <w:sz w:val="24"/>
          <w:szCs w:val="26"/>
          <w:lang w:eastAsia="tr-TR"/>
        </w:rPr>
        <w:t>Kanun, kanun hükmünde kararname ve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7119BB">
        <w:rPr>
          <w:rFonts w:ascii="Times New Roman" w:eastAsia="Times New Roman" w:hAnsi="Times New Roman" w:cs="Times New Roman"/>
          <w:color w:val="000000"/>
          <w:sz w:val="24"/>
          <w:szCs w:val="26"/>
          <w:lang w:eastAsia="tr-TR"/>
        </w:rPr>
        <w:t>' denilmekte, 6216 sayılı Anayasa Mahkemesinin Kuruluşu ve Yargılama Usulleri Hakkında Kanun'un 66. maddesinin (3) numaralı fıkrasında da bu kural tekrarlanmaktadır.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xml:space="preserve">1632 sayılı Kanun'un 169. maddesinin iptal edilmesi nedeniyle doğacak hukuksal boşluk, kamu yararını ihlal edecek nitelikte görüldüğünden, Anayasa'nın 153. maddesinin </w:t>
      </w:r>
      <w:r w:rsidRPr="007119BB">
        <w:rPr>
          <w:rFonts w:ascii="Times New Roman" w:eastAsia="Times New Roman" w:hAnsi="Times New Roman" w:cs="Times New Roman"/>
          <w:color w:val="000000"/>
          <w:sz w:val="24"/>
          <w:szCs w:val="26"/>
          <w:lang w:eastAsia="tr-TR"/>
        </w:rPr>
        <w:lastRenderedPageBreak/>
        <w:t xml:space="preserve">üçüncü fıkrası ile 6216 sayılı Kanun'un 66. maddesinin (3) numaralı fıkrası gereğince bu maddeye ilişkin iptal hükmünün, kararın Resmî </w:t>
      </w:r>
      <w:proofErr w:type="spellStart"/>
      <w:r w:rsidRPr="007119BB">
        <w:rPr>
          <w:rFonts w:ascii="Times New Roman" w:eastAsia="Times New Roman" w:hAnsi="Times New Roman" w:cs="Times New Roman"/>
          <w:color w:val="000000"/>
          <w:sz w:val="24"/>
          <w:szCs w:val="26"/>
          <w:lang w:eastAsia="tr-TR"/>
        </w:rPr>
        <w:t>Gazete'de</w:t>
      </w:r>
      <w:proofErr w:type="spellEnd"/>
      <w:r w:rsidRPr="007119BB">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VII- SONUÇ</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xml:space="preserve">1- 22.5.1930 günlü, 1632 sayılı Askeri Ceza Kanunu'nun 169. maddesinin Anayasa'ya aykırı olduğuna ve İPTALİNE, Alparslan ALTAN, Serdar ÖZGÜLDÜR, Osman </w:t>
      </w:r>
      <w:proofErr w:type="spellStart"/>
      <w:r w:rsidRPr="007119BB">
        <w:rPr>
          <w:rFonts w:ascii="Times New Roman" w:eastAsia="Times New Roman" w:hAnsi="Times New Roman" w:cs="Times New Roman"/>
          <w:color w:val="000000"/>
          <w:sz w:val="24"/>
          <w:szCs w:val="26"/>
          <w:lang w:eastAsia="tr-TR"/>
        </w:rPr>
        <w:t>Alifeyyaz</w:t>
      </w:r>
      <w:proofErr w:type="spellEnd"/>
      <w:r w:rsidRPr="007119BB">
        <w:rPr>
          <w:rFonts w:ascii="Times New Roman" w:eastAsia="Times New Roman" w:hAnsi="Times New Roman" w:cs="Times New Roman"/>
          <w:color w:val="000000"/>
          <w:sz w:val="24"/>
          <w:szCs w:val="26"/>
          <w:lang w:eastAsia="tr-TR"/>
        </w:rPr>
        <w:t xml:space="preserve"> PAKSÜT, Zehra Ayla PERKTAŞ, Recep KÖMÜRCÜ ile Nuri </w:t>
      </w:r>
      <w:proofErr w:type="spellStart"/>
      <w:r w:rsidRPr="007119BB">
        <w:rPr>
          <w:rFonts w:ascii="Times New Roman" w:eastAsia="Times New Roman" w:hAnsi="Times New Roman" w:cs="Times New Roman"/>
          <w:color w:val="000000"/>
          <w:sz w:val="24"/>
          <w:szCs w:val="26"/>
          <w:lang w:eastAsia="tr-TR"/>
        </w:rPr>
        <w:t>NECİPOĞLU'nun</w:t>
      </w:r>
      <w:proofErr w:type="spellEnd"/>
      <w:r w:rsidRPr="007119BB">
        <w:rPr>
          <w:rFonts w:ascii="Times New Roman" w:eastAsia="Times New Roman" w:hAnsi="Times New Roman" w:cs="Times New Roman"/>
          <w:color w:val="000000"/>
          <w:sz w:val="24"/>
          <w:szCs w:val="26"/>
          <w:lang w:eastAsia="tr-TR"/>
        </w:rPr>
        <w:t xml:space="preserve"> </w:t>
      </w:r>
      <w:proofErr w:type="spellStart"/>
      <w:r w:rsidRPr="007119BB">
        <w:rPr>
          <w:rFonts w:ascii="Times New Roman" w:eastAsia="Times New Roman" w:hAnsi="Times New Roman" w:cs="Times New Roman"/>
          <w:color w:val="000000"/>
          <w:sz w:val="24"/>
          <w:szCs w:val="26"/>
          <w:lang w:eastAsia="tr-TR"/>
        </w:rPr>
        <w:t>karşıoyları</w:t>
      </w:r>
      <w:proofErr w:type="spellEnd"/>
      <w:r w:rsidRPr="007119BB">
        <w:rPr>
          <w:rFonts w:ascii="Times New Roman" w:eastAsia="Times New Roman" w:hAnsi="Times New Roman" w:cs="Times New Roman"/>
          <w:color w:val="000000"/>
          <w:sz w:val="24"/>
          <w:szCs w:val="26"/>
          <w:lang w:eastAsia="tr-TR"/>
        </w:rPr>
        <w:t xml:space="preserve"> ve OYÇOKLUĞUYLA,</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2-  1632 sayılı Kanun'un 169. maddesinin iptal edilmesi nedeniyle, Anayasa'nın 153. maddesinin üçüncü fıkrasıyla 6216 sayılı Anayasa Mahkemesinin Kuruluşu ve Yargılama Usulleri Hakkında Kanun'un 66. maddesinin (3) numaralı fıkrası gereğince İPTAL HÜKMÜNÜN, KARARIN RESMÎ GAZETE'DE YAYIMLANMASINDAN BAŞLAYARAK ALTI AY SONRA YÜRÜRLÜĞE GİRMESİNE,  OYBİRLİĞİYLE,</w: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11.10.2012 gününde karar verildi.</w: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19BB" w:rsidRPr="007119BB" w:rsidTr="007119BB">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Başkan</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Başkanvekili</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119BB">
              <w:rPr>
                <w:rFonts w:ascii="Times New Roman" w:eastAsia="Times New Roman" w:hAnsi="Times New Roman" w:cs="Times New Roman"/>
                <w:sz w:val="24"/>
                <w:szCs w:val="26"/>
                <w:lang w:eastAsia="tr-TR"/>
              </w:rPr>
              <w:t>Serruh</w:t>
            </w:r>
            <w:proofErr w:type="spellEnd"/>
            <w:r w:rsidRPr="007119BB">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Başkanvekili</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Alparslan ALTAN</w:t>
            </w:r>
          </w:p>
        </w:tc>
      </w:tr>
    </w:tbl>
    <w:p w:rsid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19BB" w:rsidRPr="007119BB" w:rsidTr="007119BB">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Serdar ÖZGÜLDÜR</w:t>
            </w:r>
          </w:p>
        </w:tc>
      </w:tr>
    </w:tbl>
    <w:p w:rsid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19BB" w:rsidRPr="007119BB" w:rsidTr="007119BB">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 xml:space="preserve">Osman </w:t>
            </w:r>
            <w:proofErr w:type="spellStart"/>
            <w:r w:rsidRPr="007119BB">
              <w:rPr>
                <w:rFonts w:ascii="Times New Roman" w:eastAsia="Times New Roman" w:hAnsi="Times New Roman" w:cs="Times New Roman"/>
                <w:sz w:val="24"/>
                <w:szCs w:val="26"/>
                <w:lang w:eastAsia="tr-TR"/>
              </w:rPr>
              <w:t>Alifeyyaz</w:t>
            </w:r>
            <w:proofErr w:type="spellEnd"/>
            <w:r w:rsidRPr="007119BB">
              <w:rPr>
                <w:rFonts w:ascii="Times New Roman" w:eastAsia="Times New Roman" w:hAnsi="Times New Roman" w:cs="Times New Roman"/>
                <w:sz w:val="24"/>
                <w:szCs w:val="26"/>
                <w:lang w:eastAsia="tr-TR"/>
              </w:rPr>
              <w:t xml:space="preserve"> PAKSÜT</w:t>
            </w:r>
          </w:p>
        </w:tc>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Zehra Ayla PERKTAŞ</w:t>
            </w:r>
          </w:p>
        </w:tc>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Recep KÖMÜRCÜ</w:t>
            </w:r>
          </w:p>
        </w:tc>
      </w:tr>
    </w:tbl>
    <w:p w:rsid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lastRenderedPageBreak/>
        <w:t> </w:t>
      </w:r>
    </w:p>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19BB" w:rsidRPr="007119BB" w:rsidTr="007119BB">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Engin YILDIRIM</w:t>
            </w:r>
          </w:p>
        </w:tc>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Nuri NECİPOĞLU</w:t>
            </w:r>
          </w:p>
        </w:tc>
      </w:tr>
    </w:tbl>
    <w:p w:rsid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19BB" w:rsidRPr="007119BB" w:rsidTr="007119BB">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119BB">
              <w:rPr>
                <w:rFonts w:ascii="Times New Roman" w:eastAsia="Times New Roman" w:hAnsi="Times New Roman" w:cs="Times New Roman"/>
                <w:sz w:val="24"/>
                <w:szCs w:val="26"/>
                <w:lang w:eastAsia="tr-TR"/>
              </w:rPr>
              <w:t>Hicabi</w:t>
            </w:r>
            <w:proofErr w:type="spellEnd"/>
            <w:r w:rsidRPr="007119BB">
              <w:rPr>
                <w:rFonts w:ascii="Times New Roman" w:eastAsia="Times New Roman" w:hAnsi="Times New Roman" w:cs="Times New Roman"/>
                <w:sz w:val="24"/>
                <w:szCs w:val="26"/>
                <w:lang w:eastAsia="tr-TR"/>
              </w:rPr>
              <w:t xml:space="preserve"> DURSUN</w:t>
            </w:r>
          </w:p>
        </w:tc>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Celal Mümtaz AKINCI</w:t>
            </w:r>
          </w:p>
        </w:tc>
        <w:tc>
          <w:tcPr>
            <w:tcW w:w="1667"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Erdal TERCAN</w:t>
            </w:r>
          </w:p>
        </w:tc>
      </w:tr>
    </w:tbl>
    <w:p w:rsid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 </w:t>
      </w:r>
    </w:p>
    <w:p w:rsid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 </w:t>
      </w:r>
    </w:p>
    <w:p w:rsid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 </w:t>
      </w:r>
    </w:p>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119BB" w:rsidRPr="007119BB" w:rsidTr="007119BB">
        <w:tc>
          <w:tcPr>
            <w:tcW w:w="2500"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Zühtü ARSLAN</w:t>
            </w:r>
          </w:p>
        </w:tc>
      </w:tr>
    </w:tbl>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4"/>
          <w:lang w:eastAsia="tr-TR"/>
        </w:rPr>
        <w:t>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4"/>
          <w:lang w:eastAsia="tr-TR"/>
        </w:rPr>
        <w:t>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4"/>
          <w:lang w:eastAsia="tr-TR"/>
        </w:rPr>
        <w:t>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4"/>
          <w:lang w:eastAsia="tr-TR"/>
        </w:rPr>
        <w:t>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4"/>
          <w:lang w:eastAsia="tr-TR"/>
        </w:rPr>
        <w:t> </w:t>
      </w:r>
    </w:p>
    <w:p w:rsid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KARŞIOY GEREKÇESİ</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7119BB">
        <w:rPr>
          <w:rFonts w:ascii="Times New Roman" w:eastAsia="Times New Roman" w:hAnsi="Times New Roman" w:cs="Times New Roman"/>
          <w:b/>
          <w:bCs/>
          <w:color w:val="000000"/>
          <w:sz w:val="24"/>
          <w:szCs w:val="26"/>
          <w:lang w:eastAsia="tr-TR"/>
        </w:rPr>
        <w:t>1- </w:t>
      </w:r>
      <w:r w:rsidRPr="007119BB">
        <w:rPr>
          <w:rFonts w:ascii="Times New Roman" w:eastAsia="Times New Roman" w:hAnsi="Times New Roman" w:cs="Times New Roman"/>
          <w:color w:val="000000"/>
          <w:sz w:val="24"/>
          <w:szCs w:val="26"/>
          <w:lang w:eastAsia="tr-TR"/>
        </w:rPr>
        <w:t xml:space="preserve">İtiraz istemine konu 22.5.1930 günlü, 1632 sayılı Askeri Ceza Kanunu'nun 'Disiplinin temini için tevkif salahiyeti' başlıklı 169. maddesinin iptali istemiyle evvelce iptal davası ve itiraz yoluyla yapılan iki başvuru Anayasa Mahkemesi'nin 28.6.1966 tarih ve E.1963/132, K.19636/29; 28.6.1966 tarih ve E.1965/42, K.1966/30 sayılı kararlarıyla reddedilmiştir. </w:t>
      </w:r>
      <w:proofErr w:type="gramEnd"/>
      <w:r w:rsidRPr="007119BB">
        <w:rPr>
          <w:rFonts w:ascii="Times New Roman" w:eastAsia="Times New Roman" w:hAnsi="Times New Roman" w:cs="Times New Roman"/>
          <w:color w:val="000000"/>
          <w:sz w:val="24"/>
          <w:szCs w:val="26"/>
          <w:lang w:eastAsia="tr-TR"/>
        </w:rPr>
        <w:t xml:space="preserve">Her iki </w:t>
      </w:r>
      <w:r w:rsidRPr="007119BB">
        <w:rPr>
          <w:rFonts w:ascii="Times New Roman" w:eastAsia="Times New Roman" w:hAnsi="Times New Roman" w:cs="Times New Roman"/>
          <w:color w:val="000000"/>
          <w:sz w:val="24"/>
          <w:szCs w:val="26"/>
          <w:lang w:eastAsia="tr-TR"/>
        </w:rPr>
        <w:lastRenderedPageBreak/>
        <w:t xml:space="preserve">kararda müşterek mahiyet </w:t>
      </w:r>
      <w:proofErr w:type="spellStart"/>
      <w:r w:rsidRPr="007119BB">
        <w:rPr>
          <w:rFonts w:ascii="Times New Roman" w:eastAsia="Times New Roman" w:hAnsi="Times New Roman" w:cs="Times New Roman"/>
          <w:color w:val="000000"/>
          <w:sz w:val="24"/>
          <w:szCs w:val="26"/>
          <w:lang w:eastAsia="tr-TR"/>
        </w:rPr>
        <w:t>arzeden</w:t>
      </w:r>
      <w:proofErr w:type="spellEnd"/>
      <w:r w:rsidRPr="007119BB">
        <w:rPr>
          <w:rFonts w:ascii="Times New Roman" w:eastAsia="Times New Roman" w:hAnsi="Times New Roman" w:cs="Times New Roman"/>
          <w:color w:val="000000"/>
          <w:sz w:val="24"/>
          <w:szCs w:val="26"/>
          <w:lang w:eastAsia="tr-TR"/>
        </w:rPr>
        <w:t xml:space="preserve"> gerekçenin ilgili bölümlerinden alıntı yapmakta yarar bulunmaktadır:</w: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''Askeri Ceza Kanununa göre disiplin cezasının verilmesinde, önce en yakın ve gerektiğinde daha yükseği olmak üzere, ancak disiplin âmirleri yetkilidir. (Madde 170) Âmir olmayan üstlere bu yetki tanınmamıştır. Bununla birlikte daima ve her yerde disiplin kurma ve koruma her rütbeliye düşen bir görevdir. (4.1.1961 günlü ve 211 sayılı Kanun Madde 75) Çünkü disiplinin, askerlik hizmetinde ölüm, kalım derecesinde önemi vardır. </w:t>
      </w:r>
      <w:r w:rsidRPr="007119BB">
        <w:rPr>
          <w:rFonts w:ascii="Times New Roman" w:eastAsia="Times New Roman" w:hAnsi="Times New Roman" w:cs="Times New Roman"/>
          <w:b/>
          <w:bCs/>
          <w:color w:val="000000"/>
          <w:sz w:val="24"/>
          <w:szCs w:val="26"/>
          <w:lang w:eastAsia="tr-TR"/>
        </w:rPr>
        <w:t>İtiraz konusu madde işte bu görevin yerine getirilme şeklini göstermekte; asker disiplinini bozan bir olayda üstlerin, emirleri altında bulunmayanlara doğrudan doğruya disiplin cezası vermeğe yetkili olmayışlarından doğabilecek sakıncaları gidermektedir. </w:t>
      </w:r>
      <w:r w:rsidRPr="007119BB">
        <w:rPr>
          <w:rFonts w:ascii="Times New Roman" w:eastAsia="Times New Roman" w:hAnsi="Times New Roman" w:cs="Times New Roman"/>
          <w:color w:val="000000"/>
          <w:sz w:val="24"/>
          <w:szCs w:val="26"/>
          <w:lang w:eastAsia="tr-TR"/>
        </w:rPr>
        <w:t>Maddenin işleyebilmesi için disiplinin sağlanmasının gerekli oluşu ve müdahalede böyle bir maksadın güdülüşü şarttır. 'Disiplinin sağlanması için' deyimi, hükmün ereğini ve kapsamını açıkça ve kesinlikle çizmektedir. </w:t>
      </w:r>
      <w:r w:rsidRPr="007119BB">
        <w:rPr>
          <w:rFonts w:ascii="Times New Roman" w:eastAsia="Times New Roman" w:hAnsi="Times New Roman" w:cs="Times New Roman"/>
          <w:b/>
          <w:bCs/>
          <w:color w:val="000000"/>
          <w:sz w:val="24"/>
          <w:szCs w:val="26"/>
          <w:lang w:eastAsia="tr-TR"/>
        </w:rPr>
        <w:t>Bu, disiplini bozan eyleme, olayı gören bir üstün el koyması, eylemi durdurması ve disiplini yeniden kurması demek olup, disiplin hukuku kapsamına giren bir davranıştır ve Anayasa'nın 30. maddesinde kabul edilen kavramı içinde tutuklama ve yakalama ile hiçbir ilişkisi yoktur. </w:t>
      </w:r>
      <w:r w:rsidRPr="007119BB">
        <w:rPr>
          <w:rFonts w:ascii="Times New Roman" w:eastAsia="Times New Roman" w:hAnsi="Times New Roman" w:cs="Times New Roman"/>
          <w:color w:val="000000"/>
          <w:sz w:val="24"/>
          <w:szCs w:val="26"/>
          <w:lang w:eastAsia="tr-TR"/>
        </w:rPr>
        <w:t>Yine Anayasa'nın 14. maddesinin ikinci fıkrasındaki kişi dokunulmazlığı ve hürriyeti ile ilgili kurala gelince, </w:t>
      </w:r>
      <w:r w:rsidRPr="007119BB">
        <w:rPr>
          <w:rFonts w:ascii="Times New Roman" w:eastAsia="Times New Roman" w:hAnsi="Times New Roman" w:cs="Times New Roman"/>
          <w:b/>
          <w:bCs/>
          <w:color w:val="000000"/>
          <w:sz w:val="24"/>
          <w:szCs w:val="26"/>
          <w:lang w:eastAsia="tr-TR"/>
        </w:rPr>
        <w:t>askeri disiplin hukuku alanında bu kuralın 118. maddenin son fıkrası hükmü ile yumuşatılmış olduğunu kabul etmek gerekir</w:t>
      </w:r>
      <w:r w:rsidRPr="007119BB">
        <w:rPr>
          <w:rFonts w:ascii="Times New Roman" w:eastAsia="Times New Roman" w:hAnsi="Times New Roman" w:cs="Times New Roman"/>
          <w:color w:val="000000"/>
          <w:sz w:val="24"/>
          <w:szCs w:val="26"/>
          <w:lang w:eastAsia="tr-TR"/>
        </w:rPr>
        <w:t>. Hükmün, Askeri Ceza Kanunu'nun disiplin cezalarına ilişkin 2. Kısmının aynı başlığı taşıyan 2. Babı içinde yer alışı ve ceza hukuku kapsamına giren tutuklamanın 353 sayılı ve 25.10.1963 günlü Askeri Mahkemeler Kuruluşu ve Yargılama Usulü Kanunu'nun 1. Kısım 10. Bölümü ile düzenlemekte oluşu da bu görüşü ayrıca desteklemektedir. </w:t>
      </w:r>
      <w:r w:rsidRPr="007119BB">
        <w:rPr>
          <w:rFonts w:ascii="Times New Roman" w:eastAsia="Times New Roman" w:hAnsi="Times New Roman" w:cs="Times New Roman"/>
          <w:b/>
          <w:bCs/>
          <w:color w:val="000000"/>
          <w:sz w:val="24"/>
          <w:szCs w:val="26"/>
          <w:lang w:eastAsia="tr-TR"/>
        </w:rPr>
        <w:t>Bilindiği üzere tutuklamaya ve yakalamaya ilişkin hükümlerin yeri, ceza kanunları değil, usul kanunlarıdır. </w:t>
      </w:r>
      <w:r w:rsidRPr="007119BB">
        <w:rPr>
          <w:rFonts w:ascii="Times New Roman" w:eastAsia="Times New Roman" w:hAnsi="Times New Roman" w:cs="Times New Roman"/>
          <w:color w:val="000000"/>
          <w:sz w:val="24"/>
          <w:szCs w:val="26"/>
          <w:lang w:eastAsia="tr-TR"/>
        </w:rPr>
        <w:t>Askeri disiplinin korunmasını sağlamak için yapılacak tutuklamaların 353 sayılı Kanun'un 71. maddesinin (c) bendi ve 69. maddesiyle düzenlenmiş ve yetkinin mahkemelere verilmiş bulunması ortaya itiraz konusu hükümle bir çelişme çıkarmış değildir. </w:t>
      </w:r>
      <w:r w:rsidRPr="007119BB">
        <w:rPr>
          <w:rFonts w:ascii="Times New Roman" w:eastAsia="Times New Roman" w:hAnsi="Times New Roman" w:cs="Times New Roman"/>
          <w:b/>
          <w:bCs/>
          <w:color w:val="000000"/>
          <w:sz w:val="24"/>
          <w:szCs w:val="26"/>
          <w:lang w:eastAsia="tr-TR"/>
        </w:rPr>
        <w:t>Çünkü 169. maddenin, yukarıda da belirtildiği gibi, tutuklama ile ilgisi yoktur. </w:t>
      </w:r>
      <w:r w:rsidRPr="007119BB">
        <w:rPr>
          <w:rFonts w:ascii="Times New Roman" w:eastAsia="Times New Roman" w:hAnsi="Times New Roman" w:cs="Times New Roman"/>
          <w:color w:val="000000"/>
          <w:sz w:val="24"/>
          <w:szCs w:val="26"/>
          <w:lang w:eastAsia="tr-TR"/>
        </w:rPr>
        <w:t>Nitekim eski 22.5.1930 günlü ve 1631 sayılı Askeri Mahkeme Usulü Kanununda da askeri disiplinin korunması için tutuklama hükmüne yer verilmiş ve bu konuda adli amirlere yetki tanınmış bulunuyordu (Sözü geçen kanun: Madde 105/1-c ve 104). </w:t>
      </w:r>
      <w:r w:rsidRPr="007119BB">
        <w:rPr>
          <w:rFonts w:ascii="Times New Roman" w:eastAsia="Times New Roman" w:hAnsi="Times New Roman" w:cs="Times New Roman"/>
          <w:b/>
          <w:bCs/>
          <w:color w:val="000000"/>
          <w:sz w:val="24"/>
          <w:szCs w:val="26"/>
          <w:lang w:eastAsia="tr-TR"/>
        </w:rPr>
        <w:t xml:space="preserve">169. maddede 'muvakkat tevkif, mevkuf' gibi hükmün ereğini aşan deyimlerin yer alışı, bunların sadece sözlük anlamları ile kullanılmış olmalarını akla getirir. Aksini düşünmek kendini apaçık gösteren bir erek ve anlamı, sözcüklerin dar kalıbına göre biçime sokmak olur ki böyle bir tutum hukukta olumlu, </w:t>
      </w:r>
      <w:proofErr w:type="spellStart"/>
      <w:r w:rsidRPr="007119BB">
        <w:rPr>
          <w:rFonts w:ascii="Times New Roman" w:eastAsia="Times New Roman" w:hAnsi="Times New Roman" w:cs="Times New Roman"/>
          <w:b/>
          <w:bCs/>
          <w:color w:val="000000"/>
          <w:sz w:val="24"/>
          <w:szCs w:val="26"/>
          <w:lang w:eastAsia="tr-TR"/>
        </w:rPr>
        <w:t>makûl</w:t>
      </w:r>
      <w:proofErr w:type="spellEnd"/>
      <w:r w:rsidRPr="007119BB">
        <w:rPr>
          <w:rFonts w:ascii="Times New Roman" w:eastAsia="Times New Roman" w:hAnsi="Times New Roman" w:cs="Times New Roman"/>
          <w:b/>
          <w:bCs/>
          <w:color w:val="000000"/>
          <w:sz w:val="24"/>
          <w:szCs w:val="26"/>
          <w:lang w:eastAsia="tr-TR"/>
        </w:rPr>
        <w:t xml:space="preserve"> bir yol değildir. </w:t>
      </w:r>
      <w:r w:rsidRPr="007119BB">
        <w:rPr>
          <w:rFonts w:ascii="Times New Roman" w:eastAsia="Times New Roman" w:hAnsi="Times New Roman" w:cs="Times New Roman"/>
          <w:color w:val="000000"/>
          <w:sz w:val="24"/>
          <w:szCs w:val="26"/>
          <w:lang w:eastAsia="tr-TR"/>
        </w:rPr>
        <w:t> Eğer 169. maddenin niteliği ve kapsamı bakımından yanlış anlamlar ve uygulamalar olmuşsa, böyle bir durumun, hükmün gerçek anlam ve kapsamını değiştirmesi düşünülemez. </w:t>
      </w:r>
      <w:r w:rsidRPr="007119BB">
        <w:rPr>
          <w:rFonts w:ascii="Times New Roman" w:eastAsia="Times New Roman" w:hAnsi="Times New Roman" w:cs="Times New Roman"/>
          <w:b/>
          <w:bCs/>
          <w:color w:val="000000"/>
          <w:sz w:val="24"/>
          <w:szCs w:val="26"/>
          <w:lang w:eastAsia="tr-TR"/>
        </w:rPr>
        <w:t> Özetlenecek olursa: 169. maddenin Anayasa'ya aykırı bir yönü yoktur; itirazın reddi gerekir'</w:t>
      </w:r>
      <w:r w:rsidRPr="007119BB">
        <w:rPr>
          <w:rFonts w:ascii="Times New Roman" w:eastAsia="Times New Roman" w:hAnsi="Times New Roman" w:cs="Times New Roman"/>
          <w:color w:val="000000"/>
          <w:sz w:val="24"/>
          <w:szCs w:val="26"/>
          <w:lang w:eastAsia="tr-TR"/>
        </w:rPr>
        <w:t>'</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2-</w:t>
      </w:r>
      <w:r w:rsidRPr="007119BB">
        <w:rPr>
          <w:rFonts w:ascii="Times New Roman" w:eastAsia="Times New Roman" w:hAnsi="Times New Roman" w:cs="Times New Roman"/>
          <w:color w:val="000000"/>
          <w:sz w:val="24"/>
          <w:szCs w:val="26"/>
          <w:lang w:eastAsia="tr-TR"/>
        </w:rPr>
        <w:t xml:space="preserve"> Anayasa Mahkemesi'nin </w:t>
      </w:r>
      <w:proofErr w:type="spellStart"/>
      <w:r w:rsidRPr="007119BB">
        <w:rPr>
          <w:rFonts w:ascii="Times New Roman" w:eastAsia="Times New Roman" w:hAnsi="Times New Roman" w:cs="Times New Roman"/>
          <w:color w:val="000000"/>
          <w:sz w:val="24"/>
          <w:szCs w:val="26"/>
          <w:lang w:eastAsia="tr-TR"/>
        </w:rPr>
        <w:t>sözkonusu</w:t>
      </w:r>
      <w:proofErr w:type="spellEnd"/>
      <w:r w:rsidRPr="007119BB">
        <w:rPr>
          <w:rFonts w:ascii="Times New Roman" w:eastAsia="Times New Roman" w:hAnsi="Times New Roman" w:cs="Times New Roman"/>
          <w:color w:val="000000"/>
          <w:sz w:val="24"/>
          <w:szCs w:val="26"/>
          <w:lang w:eastAsia="tr-TR"/>
        </w:rPr>
        <w:t xml:space="preserve"> kararlarının gerekçelerinde temas edilen 1961 Anayasası'nın 'Memur teminatı' başlıklı 118. maddesinin '</w:t>
      </w:r>
      <w:r w:rsidRPr="007119BB">
        <w:rPr>
          <w:rFonts w:ascii="Times New Roman" w:eastAsia="Times New Roman" w:hAnsi="Times New Roman" w:cs="Times New Roman"/>
          <w:b/>
          <w:bCs/>
          <w:color w:val="000000"/>
          <w:sz w:val="24"/>
          <w:szCs w:val="26"/>
          <w:lang w:eastAsia="tr-TR"/>
        </w:rPr>
        <w:t>Asker kişiler hakkındaki hükümler saklıdır.</w:t>
      </w:r>
      <w:r w:rsidRPr="007119BB">
        <w:rPr>
          <w:rFonts w:ascii="Times New Roman" w:eastAsia="Times New Roman" w:hAnsi="Times New Roman" w:cs="Times New Roman"/>
          <w:color w:val="000000"/>
          <w:sz w:val="24"/>
          <w:szCs w:val="26"/>
          <w:lang w:eastAsia="tr-TR"/>
        </w:rPr>
        <w:t>' hükmünü öngören son fıkrasına göre, disiplin soruşturması yönünden asker kişiler için farklı yasal düzenlemeler getirilebilecektir. Paralel bir düzenleme 1982 Anayasası'nın 129. maddesinin dördüncü fıkrasında yer almakta olup, anılan fıkra '</w:t>
      </w:r>
      <w:r w:rsidRPr="007119BB">
        <w:rPr>
          <w:rFonts w:ascii="Times New Roman" w:eastAsia="Times New Roman" w:hAnsi="Times New Roman" w:cs="Times New Roman"/>
          <w:b/>
          <w:bCs/>
          <w:color w:val="000000"/>
          <w:sz w:val="24"/>
          <w:szCs w:val="26"/>
          <w:lang w:eastAsia="tr-TR"/>
        </w:rPr>
        <w:t>Silahlı Kuvvetler mensupları ' hakkındaki hükümler saklıdır.</w:t>
      </w:r>
      <w:r w:rsidRPr="007119BB">
        <w:rPr>
          <w:rFonts w:ascii="Times New Roman" w:eastAsia="Times New Roman" w:hAnsi="Times New Roman" w:cs="Times New Roman"/>
          <w:color w:val="000000"/>
          <w:sz w:val="24"/>
          <w:szCs w:val="26"/>
          <w:lang w:eastAsia="tr-TR"/>
        </w:rPr>
        <w:t>' şeklindedir.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xml:space="preserve">Öte yandan, yine 1982 Anayasası'nın 'Suç ve cezalara ilişkin esaslar' başlıklı 38. maddesinin </w:t>
      </w:r>
      <w:proofErr w:type="spellStart"/>
      <w:r w:rsidRPr="007119BB">
        <w:rPr>
          <w:rFonts w:ascii="Times New Roman" w:eastAsia="Times New Roman" w:hAnsi="Times New Roman" w:cs="Times New Roman"/>
          <w:color w:val="000000"/>
          <w:sz w:val="24"/>
          <w:szCs w:val="26"/>
          <w:lang w:eastAsia="tr-TR"/>
        </w:rPr>
        <w:t>onbirinci</w:t>
      </w:r>
      <w:proofErr w:type="spellEnd"/>
      <w:r w:rsidRPr="007119BB">
        <w:rPr>
          <w:rFonts w:ascii="Times New Roman" w:eastAsia="Times New Roman" w:hAnsi="Times New Roman" w:cs="Times New Roman"/>
          <w:color w:val="000000"/>
          <w:sz w:val="24"/>
          <w:szCs w:val="26"/>
          <w:lang w:eastAsia="tr-TR"/>
        </w:rPr>
        <w:t xml:space="preserve"> fıkrası 'İdare, </w:t>
      </w:r>
      <w:r w:rsidRPr="007119BB">
        <w:rPr>
          <w:rFonts w:ascii="Times New Roman" w:eastAsia="Times New Roman" w:hAnsi="Times New Roman" w:cs="Times New Roman"/>
          <w:b/>
          <w:bCs/>
          <w:color w:val="000000"/>
          <w:sz w:val="24"/>
          <w:szCs w:val="26"/>
          <w:lang w:eastAsia="tr-TR"/>
        </w:rPr>
        <w:t>kişi hürriyetinin kısıtlanması </w:t>
      </w:r>
      <w:r w:rsidRPr="007119BB">
        <w:rPr>
          <w:rFonts w:ascii="Times New Roman" w:eastAsia="Times New Roman" w:hAnsi="Times New Roman" w:cs="Times New Roman"/>
          <w:color w:val="000000"/>
          <w:sz w:val="24"/>
          <w:szCs w:val="26"/>
          <w:lang w:eastAsia="tr-TR"/>
        </w:rPr>
        <w:t>sonucunu doğuran </w:t>
      </w:r>
      <w:r w:rsidRPr="007119BB">
        <w:rPr>
          <w:rFonts w:ascii="Times New Roman" w:eastAsia="Times New Roman" w:hAnsi="Times New Roman" w:cs="Times New Roman"/>
          <w:b/>
          <w:bCs/>
          <w:color w:val="000000"/>
          <w:sz w:val="24"/>
          <w:szCs w:val="26"/>
          <w:lang w:eastAsia="tr-TR"/>
        </w:rPr>
        <w:t>bir müeyyide </w:t>
      </w:r>
      <w:r w:rsidRPr="007119BB">
        <w:rPr>
          <w:rFonts w:ascii="Times New Roman" w:eastAsia="Times New Roman" w:hAnsi="Times New Roman" w:cs="Times New Roman"/>
          <w:color w:val="000000"/>
          <w:sz w:val="24"/>
          <w:szCs w:val="26"/>
          <w:lang w:eastAsia="tr-TR"/>
        </w:rPr>
        <w:t>uygulayamaz. </w:t>
      </w:r>
      <w:r w:rsidRPr="007119BB">
        <w:rPr>
          <w:rFonts w:ascii="Times New Roman" w:eastAsia="Times New Roman" w:hAnsi="Times New Roman" w:cs="Times New Roman"/>
          <w:b/>
          <w:bCs/>
          <w:color w:val="000000"/>
          <w:sz w:val="24"/>
          <w:szCs w:val="26"/>
          <w:lang w:eastAsia="tr-TR"/>
        </w:rPr>
        <w:t>Silahlı Kuvvetlerin iç düzeni bakımından bu hükme kanunla istisnalar getirilebilir.</w:t>
      </w:r>
      <w:r w:rsidRPr="007119BB">
        <w:rPr>
          <w:rFonts w:ascii="Times New Roman" w:eastAsia="Times New Roman" w:hAnsi="Times New Roman" w:cs="Times New Roman"/>
          <w:color w:val="000000"/>
          <w:sz w:val="24"/>
          <w:szCs w:val="26"/>
          <w:lang w:eastAsia="tr-TR"/>
        </w:rPr>
        <w:t>' hükmünü öngörmektedir.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lastRenderedPageBreak/>
        <w:t>Askeri Ceza Kanunu'nun iptal istemine konu 169. maddesi, sonucu itibariyle asker kişiler yönünden hürriyetlerinin 'geçici' kısıtlanması sonucunu doğurmakla birlikte; askeri disiplin hukuku alanına özgü bu müeyyidenin, yine Anayasa'nın yukarıda işaret edilen iki maddesinin tanıdığı yasal istisna kapsamında olduğunda kuşku bulunmamaktadır. Nitekim işaret olunan Anayasa Mahkemesi'nin iki kararının gerekçesinde de bu hususa açıkça temas edilmektedir. Dolayısıyla itiraz istemine konu kuralın Anayasal dayanağı karşısında, disiplin hukuku dışında bir düzenlemeyi öngören Anayasa'nın 19. maddesi ile bir ilgisi bulunmamaktadır. Belirtilen mahiyeti itibariyle de kuralın Anayasa'nın 19. maddesine aykırı bir yönü yoktur.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3-</w:t>
      </w:r>
      <w:r w:rsidRPr="007119BB">
        <w:rPr>
          <w:rFonts w:ascii="Times New Roman" w:eastAsia="Times New Roman" w:hAnsi="Times New Roman" w:cs="Times New Roman"/>
          <w:color w:val="000000"/>
          <w:sz w:val="24"/>
          <w:szCs w:val="26"/>
          <w:lang w:eastAsia="tr-TR"/>
        </w:rPr>
        <w:t xml:space="preserve"> İtiraza konu kuralın 'Hukuk Devleti' yönünden bir belirsizliğe yol açtığı ya da ölçülü olmadığı da söylenemez. Gerçekten, kural, askeri disiplinin zorunlu kıldığı, müstacel hallere özgü bir disiplin müeyyidesi mahiyetinde olup; Askeri Ceza Kanunu'nun disiplin hukukunu düzenleyen 165-191. maddeleri bir bütün halinde dikkate alındığında ve aynı şekilde 'disiplin </w:t>
      </w:r>
      <w:proofErr w:type="spellStart"/>
      <w:r w:rsidRPr="007119BB">
        <w:rPr>
          <w:rFonts w:ascii="Times New Roman" w:eastAsia="Times New Roman" w:hAnsi="Times New Roman" w:cs="Times New Roman"/>
          <w:color w:val="000000"/>
          <w:sz w:val="24"/>
          <w:szCs w:val="26"/>
          <w:lang w:eastAsia="tr-TR"/>
        </w:rPr>
        <w:t>suçları'nı</w:t>
      </w:r>
      <w:proofErr w:type="spellEnd"/>
      <w:r w:rsidRPr="007119BB">
        <w:rPr>
          <w:rFonts w:ascii="Times New Roman" w:eastAsia="Times New Roman" w:hAnsi="Times New Roman" w:cs="Times New Roman"/>
          <w:color w:val="000000"/>
          <w:sz w:val="24"/>
          <w:szCs w:val="26"/>
          <w:lang w:eastAsia="tr-TR"/>
        </w:rPr>
        <w:t xml:space="preserve"> düzenleyen 477 sayılı Kanun'un ilgili hükümleri göz önünde bulundurulduğunda, bir keyfiliğe yol açabilmesi mümkün değildir. Her ne kadar bu disiplin müeyyidesinin ne kadar süre devam ettirileceği madde metninde gösterilmemişse de, anılan yasal düzenlemeler dikkate alındığında bunun cevabının 'en kısa sürede; mümkün olan ilk fırsatta bu tedbirinin son bulacağı' şeklinde olduğu çok açıktır. Silahlı Kuvvetlerin iç düzeni dikkate alınarak getirilen bu kuralın, izah olunan gerekçelerle belirlilik ve ölçülülük ilkelerini ihlâl etmediği, dolayısıyla Anayasa'nın 2. maddesindeki hukuk devleti ilkesine aykırı düşmediği görülmektedir.</w: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Açıklanan nedenlerle, kuralın Anayasa'ya aykırı bir yönü bulunmadığı ve iptal isteminin reddi gerektiği kanaatine vardığımızdan; çoğunluğun aksi yöndeki kararına katılmıyoruz.</w: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119BB" w:rsidRPr="007119BB" w:rsidTr="007119BB">
        <w:tc>
          <w:tcPr>
            <w:tcW w:w="1667" w:type="pct"/>
            <w:tcMar>
              <w:top w:w="0" w:type="dxa"/>
              <w:left w:w="108" w:type="dxa"/>
              <w:bottom w:w="0" w:type="dxa"/>
              <w:right w:w="108"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Başkanvekili</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Alparslan ALTAN</w:t>
            </w:r>
          </w:p>
        </w:tc>
        <w:tc>
          <w:tcPr>
            <w:tcW w:w="1667" w:type="pct"/>
            <w:tcMar>
              <w:top w:w="0" w:type="dxa"/>
              <w:left w:w="108" w:type="dxa"/>
              <w:bottom w:w="0" w:type="dxa"/>
              <w:right w:w="108"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Serdar ÖZGÜLDÜR</w:t>
            </w:r>
          </w:p>
        </w:tc>
        <w:tc>
          <w:tcPr>
            <w:tcW w:w="1667" w:type="pct"/>
            <w:tcMar>
              <w:top w:w="0" w:type="dxa"/>
              <w:left w:w="108" w:type="dxa"/>
              <w:bottom w:w="0" w:type="dxa"/>
              <w:right w:w="108"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Zehra Ayla PERKTAŞ</w:t>
            </w:r>
          </w:p>
        </w:tc>
      </w:tr>
    </w:tbl>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119BB" w:rsidRPr="007119BB" w:rsidTr="007119BB">
        <w:tc>
          <w:tcPr>
            <w:tcW w:w="2500" w:type="pct"/>
            <w:tcMar>
              <w:top w:w="0" w:type="dxa"/>
              <w:left w:w="108" w:type="dxa"/>
              <w:bottom w:w="0" w:type="dxa"/>
              <w:right w:w="108"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Recep KÖMÜRCÜ</w:t>
            </w:r>
          </w:p>
        </w:tc>
        <w:tc>
          <w:tcPr>
            <w:tcW w:w="2500" w:type="pct"/>
            <w:tcMar>
              <w:top w:w="0" w:type="dxa"/>
              <w:left w:w="108" w:type="dxa"/>
              <w:bottom w:w="0" w:type="dxa"/>
              <w:right w:w="108" w:type="dxa"/>
            </w:tcMar>
            <w:hideMark/>
          </w:tcPr>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119BB">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Nuri NECİPOĞLU</w:t>
            </w:r>
          </w:p>
        </w:tc>
      </w:tr>
    </w:tbl>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4"/>
          <w:lang w:eastAsia="tr-TR"/>
        </w:rPr>
        <w:t> </w: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4"/>
          <w:lang w:eastAsia="tr-TR"/>
        </w:rPr>
        <w:t> </w:t>
      </w:r>
    </w:p>
    <w:p w:rsidR="007119BB" w:rsidRDefault="007119BB" w:rsidP="007119B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7119BB" w:rsidRDefault="007119BB" w:rsidP="007119B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7119BB" w:rsidRDefault="007119BB" w:rsidP="007119BB">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szCs w:val="26"/>
          <w:lang w:eastAsia="tr-TR"/>
        </w:rPr>
      </w:pPr>
    </w:p>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lastRenderedPageBreak/>
        <w:t>FARKLI GEREKÇE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İtiraz yoluyla iptali istenen kuralda </w:t>
      </w:r>
      <w:r w:rsidRPr="007119BB">
        <w:rPr>
          <w:rFonts w:ascii="Times New Roman" w:eastAsia="Times New Roman" w:hAnsi="Times New Roman" w:cs="Times New Roman"/>
          <w:i/>
          <w:iCs/>
          <w:color w:val="000000"/>
          <w:sz w:val="24"/>
          <w:szCs w:val="26"/>
          <w:lang w:eastAsia="tr-TR"/>
        </w:rPr>
        <w:t xml:space="preserve">'168 inci madde hükümlerini bozmamak </w:t>
      </w:r>
      <w:proofErr w:type="spellStart"/>
      <w:r w:rsidRPr="007119BB">
        <w:rPr>
          <w:rFonts w:ascii="Times New Roman" w:eastAsia="Times New Roman" w:hAnsi="Times New Roman" w:cs="Times New Roman"/>
          <w:i/>
          <w:iCs/>
          <w:color w:val="000000"/>
          <w:sz w:val="24"/>
          <w:szCs w:val="26"/>
          <w:lang w:eastAsia="tr-TR"/>
        </w:rPr>
        <w:t>şartiyle</w:t>
      </w:r>
      <w:proofErr w:type="spellEnd"/>
      <w:r w:rsidRPr="007119BB">
        <w:rPr>
          <w:rFonts w:ascii="Times New Roman" w:eastAsia="Times New Roman" w:hAnsi="Times New Roman" w:cs="Times New Roman"/>
          <w:i/>
          <w:iCs/>
          <w:color w:val="000000"/>
          <w:sz w:val="24"/>
          <w:szCs w:val="26"/>
          <w:lang w:eastAsia="tr-TR"/>
        </w:rPr>
        <w:t>, her mafevk emir altında olmayanları da disiplinin temini için muvakkat olarak tevkif etmeğe veya ettirmeğe salahiyetlidir. Ancak bu tevkif keyfiyeti gün ve saatiyle derhal mevkufun disiplin amirine bildirilmelidir.' </w:t>
      </w:r>
      <w:r w:rsidRPr="007119BB">
        <w:rPr>
          <w:rFonts w:ascii="Times New Roman" w:eastAsia="Times New Roman" w:hAnsi="Times New Roman" w:cs="Times New Roman"/>
          <w:color w:val="000000"/>
          <w:sz w:val="24"/>
          <w:szCs w:val="26"/>
          <w:lang w:eastAsia="tr-TR"/>
        </w:rPr>
        <w:t>denilmektedir.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Kural, disiplin amirleri dışındaki üstlerin de emri altında olmayan asker kişileri disiplinin temini için, muvakkat olarak tevkif etmeye veya ettirmeye yetkili olduklarını öngörmektedir.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xml:space="preserve">Kuralda yer alan 'muvakkat tevkif' sözcüğü ile 'geçici </w:t>
      </w:r>
      <w:proofErr w:type="spellStart"/>
      <w:r w:rsidRPr="007119BB">
        <w:rPr>
          <w:rFonts w:ascii="Times New Roman" w:eastAsia="Times New Roman" w:hAnsi="Times New Roman" w:cs="Times New Roman"/>
          <w:color w:val="000000"/>
          <w:sz w:val="24"/>
          <w:szCs w:val="26"/>
          <w:lang w:eastAsia="tr-TR"/>
        </w:rPr>
        <w:t>tutuklama'nın</w:t>
      </w:r>
      <w:proofErr w:type="spellEnd"/>
      <w:r w:rsidRPr="007119BB">
        <w:rPr>
          <w:rFonts w:ascii="Times New Roman" w:eastAsia="Times New Roman" w:hAnsi="Times New Roman" w:cs="Times New Roman"/>
          <w:color w:val="000000"/>
          <w:sz w:val="24"/>
          <w:szCs w:val="26"/>
          <w:lang w:eastAsia="tr-TR"/>
        </w:rPr>
        <w:t xml:space="preserve"> kastedildiği açıktır.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Tevkif (Tutuklama), yakalama ve gözaltına alma sözcüklerinin her birinin hukuken farklı anlamlarının ve buna bağlı olarak da hukuki sonuçlarının bulunduğu kuşkusuzdur.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Anayasa'nın 19. maddesinde</w:t>
      </w:r>
      <w:r w:rsidRPr="007119BB">
        <w:rPr>
          <w:rFonts w:ascii="Times New Roman" w:eastAsia="Times New Roman" w:hAnsi="Times New Roman" w:cs="Times New Roman"/>
          <w:i/>
          <w:iCs/>
          <w:color w:val="000000"/>
          <w:sz w:val="24"/>
          <w:szCs w:val="26"/>
          <w:lang w:eastAsia="tr-TR"/>
        </w:rPr>
        <w:t> 'Herkes, kişi hürriyeti ve güvenliğine sahiptir.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i/>
          <w:iCs/>
          <w:color w:val="000000"/>
          <w:sz w:val="24"/>
          <w:szCs w:val="26"/>
          <w:lang w:eastAsia="tr-TR"/>
        </w:rPr>
        <w:t>'</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i/>
          <w:iCs/>
          <w:color w:val="000000"/>
          <w:sz w:val="24"/>
          <w:szCs w:val="26"/>
          <w:lang w:eastAsia="tr-TR"/>
        </w:rPr>
        <w:t>Suçluluğu hakkında kuvvetli belirti bulunan kişiler, ancak kaçmalarını, delillerin yok edilmesini veya değiştirilmesini önlemek maksadıyla veya bunlar gibi tutuklamayı zorunlu kılan ve kanunda gösterilen diğer hallerde hâkim kararıyla tutuklanabilir. Hâkim kararı olmadan yakalama, ancak suçüstü halinde veya gecikmesinde sakınca bulunan hallerde yapılabilir; bunun şartlarını kanun gösterir''  </w:t>
      </w:r>
      <w:r w:rsidRPr="007119BB">
        <w:rPr>
          <w:rFonts w:ascii="Times New Roman" w:eastAsia="Times New Roman" w:hAnsi="Times New Roman" w:cs="Times New Roman"/>
          <w:color w:val="000000"/>
          <w:sz w:val="24"/>
          <w:szCs w:val="26"/>
          <w:lang w:eastAsia="tr-TR"/>
        </w:rPr>
        <w:t>hükmü yer almaktadır.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Tutuklanmanın da yakalama, gözaltına alma ve benzeri haller gibi kişi hürriyeti ve güvenliğini ihlâl eden hukuki bir tasarruf olmasına rağmen,  doğuracağı hukuki sonuçları gözeten anayasa koyucunun, Anayasa'nın 19. maddesinde yaptığı düzenlemede tutuklamayı diğerlerinden ayırarak, ancak, hâkim kararıyla gerçekleştirilebileceğine işaret etmekte ve bu kurala her hangi bir istisna da getirmemektedir. Söz konusu düzenlemeden, hâkim dışında hiç kimsenin tutuklama kararı verme yetkisinin bulunmadığı sonucu çıkmaktadır.</w: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İtiraz konusu kuralla her üste verilen tevkif etme veya ettirme yetkisinin, kişiyi hürriyetinden yoksun edecek şekilde bir yere kapatılmasını sağlayacağı, böylece şahsi hürriyeti sınırlayacağı, bu yetkinin kullanılmasının tutuklama ile aynı sonuçları doğuracağı konusunda duraksama bulunmamaktadır. Bu nedenle sözü edilen yetkinin, Anayasa'nın 'kişi hürriyeti ve güvenliği' ile ilgili düzenlemede yer alan  'tutuklama' ile aynı nitelikte olduğunun kabulü gerekir.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Anayasa'nın 19. maddesinde usulüne uygun olarak verilmiş hâkim kararı olmadıkça kimsenin tutuklanamayacağı belirtildiği halde, iptali istenen kural gereğince muvakkat tevkif (geçici tutuklama) suretiyle kişi hürriyeti hâkim kararı olmadan da kısıtlanabilecektir. Bu durum, Anayasa'nın kişi hürriyeti ve güvenliğini düzenleyen 19. maddesine aykırıdır.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Açıklanan nedenle kuralın, kişi hürriyeti ve güvenliğini düzenleyen Anayasa kuralına aykırı olduğu için iptali gerekir.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İptal kararına bu gerekçeyle katılıyorum.</w:t>
      </w:r>
    </w:p>
    <w:tbl>
      <w:tblPr>
        <w:tblW w:w="1093" w:type="pct"/>
        <w:jc w:val="right"/>
        <w:tblCellMar>
          <w:left w:w="0" w:type="dxa"/>
          <w:right w:w="0" w:type="dxa"/>
        </w:tblCellMar>
        <w:tblLook w:val="04A0" w:firstRow="1" w:lastRow="0" w:firstColumn="1" w:lastColumn="0" w:noHBand="0" w:noVBand="1"/>
      </w:tblPr>
      <w:tblGrid>
        <w:gridCol w:w="1983"/>
      </w:tblGrid>
      <w:tr w:rsidR="007119BB" w:rsidRPr="007119BB" w:rsidTr="007119BB">
        <w:trPr>
          <w:jc w:val="right"/>
        </w:trPr>
        <w:tc>
          <w:tcPr>
            <w:tcW w:w="5000" w:type="pct"/>
            <w:tcMar>
              <w:top w:w="0" w:type="dxa"/>
              <w:left w:w="108" w:type="dxa"/>
              <w:bottom w:w="0" w:type="dxa"/>
              <w:right w:w="108" w:type="dxa"/>
            </w:tcMar>
            <w:hideMark/>
          </w:tcPr>
          <w:p w:rsidR="007119BB" w:rsidRPr="007119BB" w:rsidRDefault="007119BB" w:rsidP="007270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lastRenderedPageBreak/>
              <w:t>Üye</w:t>
            </w:r>
          </w:p>
          <w:p w:rsidR="007119BB" w:rsidRPr="007119BB" w:rsidRDefault="007119BB" w:rsidP="007270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color w:val="000000"/>
                <w:sz w:val="24"/>
                <w:szCs w:val="26"/>
                <w:lang w:eastAsia="tr-TR"/>
              </w:rPr>
              <w:t>Mehmet ERTEN</w:t>
            </w:r>
          </w:p>
        </w:tc>
      </w:tr>
    </w:tbl>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Pr="007119BB" w:rsidRDefault="007119BB" w:rsidP="007119BB">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b/>
          <w:bCs/>
          <w:color w:val="000000"/>
          <w:sz w:val="24"/>
          <w:szCs w:val="26"/>
          <w:lang w:eastAsia="tr-TR"/>
        </w:rPr>
        <w:t>KARŞIOY YAZISI</w:t>
      </w:r>
      <w:r w:rsidRPr="007119BB">
        <w:rPr>
          <w:rFonts w:ascii="Times New Roman" w:eastAsia="Times New Roman" w:hAnsi="Times New Roman" w:cs="Times New Roman"/>
          <w:color w:val="000000"/>
          <w:sz w:val="24"/>
          <w:szCs w:val="26"/>
          <w:lang w:eastAsia="tr-TR"/>
        </w:rPr>
        <w:t>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xml:space="preserve">Askeri Ceza Kanunu'nun itiraz konusu 169. maddesinde, her mafevkin, emir altında olmayanları da disiplinin temini için muvakkat olarak tevkif etmeğe veya ettirmeğe </w:t>
      </w:r>
      <w:proofErr w:type="spellStart"/>
      <w:r w:rsidRPr="007119BB">
        <w:rPr>
          <w:rFonts w:ascii="Times New Roman" w:eastAsia="Times New Roman" w:hAnsi="Times New Roman" w:cs="Times New Roman"/>
          <w:color w:val="000000"/>
          <w:sz w:val="24"/>
          <w:szCs w:val="26"/>
          <w:lang w:eastAsia="tr-TR"/>
        </w:rPr>
        <w:t>selahiyetli</w:t>
      </w:r>
      <w:proofErr w:type="spellEnd"/>
      <w:r w:rsidRPr="007119BB">
        <w:rPr>
          <w:rFonts w:ascii="Times New Roman" w:eastAsia="Times New Roman" w:hAnsi="Times New Roman" w:cs="Times New Roman"/>
          <w:color w:val="000000"/>
          <w:sz w:val="24"/>
          <w:szCs w:val="26"/>
          <w:lang w:eastAsia="tr-TR"/>
        </w:rPr>
        <w:t xml:space="preserve"> olduğu, ancak bu tevkif keyfiyetinin gün ve saatiyle derhal mevkufun disiplin amirine bildirilmesi gerektiği belirtilmiştir.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Kuralla, Anayasa'nın 38. maddesin onuncu fıkrasında yer alan, idarenin kişi hürriyetinin kısıtlanması sonucunu doğuran bir müeyyide uygulayamayacağı ilkesinin, fıkranın ikinci cümlesinde silahlı kuvvetler yönünden öngörülen istisnaları kapsamında bir düzenleme yapıldığı açıktır. Kuralda bu yönüyle Anayasa'ya aykırılık bulunmadığı muhterem çoğunlukça da saptanmış olmakla birlikte, kuralın belirsiz süreyle kişilerin özgürlüklerinden mahrum bırakılması tehlikesini ortaya çıkardığı gerekçesiyle iptaline karar verilmiştir.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Kural gereğince bir mafevkin yetkili olduğu geçici tevkif 'ki, burada yakalama anlamında kullanıldığında kuşku yoktur- keyfi ve süresiz olarak kullanılabilecek bir yetki olmayıp, maddenin içerisinde yer alan </w:t>
      </w:r>
      <w:r w:rsidRPr="007119BB">
        <w:rPr>
          <w:rFonts w:ascii="Times New Roman" w:eastAsia="Times New Roman" w:hAnsi="Times New Roman" w:cs="Times New Roman"/>
          <w:b/>
          <w:bCs/>
          <w:i/>
          <w:iCs/>
          <w:color w:val="000000"/>
          <w:sz w:val="24"/>
          <w:szCs w:val="26"/>
          <w:lang w:eastAsia="tr-TR"/>
        </w:rPr>
        <w:t xml:space="preserve">'tevkif keyfiyeti gün ve saatiyle derhal mevkufun disiplin amirine </w:t>
      </w:r>
      <w:proofErr w:type="spellStart"/>
      <w:r w:rsidRPr="007119BB">
        <w:rPr>
          <w:rFonts w:ascii="Times New Roman" w:eastAsia="Times New Roman" w:hAnsi="Times New Roman" w:cs="Times New Roman"/>
          <w:b/>
          <w:bCs/>
          <w:i/>
          <w:iCs/>
          <w:color w:val="000000"/>
          <w:sz w:val="24"/>
          <w:szCs w:val="26"/>
          <w:lang w:eastAsia="tr-TR"/>
        </w:rPr>
        <w:t>bildirilmelidir'</w:t>
      </w:r>
      <w:r w:rsidRPr="007119BB">
        <w:rPr>
          <w:rFonts w:ascii="Times New Roman" w:eastAsia="Times New Roman" w:hAnsi="Times New Roman" w:cs="Times New Roman"/>
          <w:color w:val="000000"/>
          <w:sz w:val="24"/>
          <w:szCs w:val="26"/>
          <w:lang w:eastAsia="tr-TR"/>
        </w:rPr>
        <w:t>ibaresiyle</w:t>
      </w:r>
      <w:proofErr w:type="spellEnd"/>
      <w:r w:rsidRPr="007119BB">
        <w:rPr>
          <w:rFonts w:ascii="Times New Roman" w:eastAsia="Times New Roman" w:hAnsi="Times New Roman" w:cs="Times New Roman"/>
          <w:color w:val="000000"/>
          <w:sz w:val="24"/>
          <w:szCs w:val="26"/>
          <w:lang w:eastAsia="tr-TR"/>
        </w:rPr>
        <w:t xml:space="preserve"> sınırlandırılmıştır. 'Derhal' kelimesinin hukuktaki ve askerlikteki anlamı açık olup, bu konuda geçici tevkifi yapan veya yaptırana her hangi bir takdir hakkı verilmemiştir.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Mevkufun disiplin amirinin keyfiyeti öğrendiği anda, mevkufun özgürlüğünün kısıtlanmasına ilişkin tedbirin sorumluluğu da disiplin amirine geçecektir. Disiplin amirinin gerekli işlemleri yapmakta ve koşulları mevcut değilse tevkifi kaldırmakta gecikmesi halinde bundan doğacak sorumluluğun kendisine ait olacağında tereddüt yoktur. Bu nedenle, her hangi bir mafevke geçici tevkif yetkisi veren kuralın, kişilerin belirsiz sürelerle özgürlüklerinden mahrum bırakılmasına yol açacağından söz edilemez.</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Bu nedenle belirsizlik içermeyen kuralın Anayasa'ya aykırı bir yönü bulunmadığından iptal isteminin reddi gerekir.</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tbl>
      <w:tblPr>
        <w:tblW w:w="1640" w:type="pct"/>
        <w:jc w:val="right"/>
        <w:tblCellMar>
          <w:left w:w="0" w:type="dxa"/>
          <w:right w:w="0" w:type="dxa"/>
        </w:tblCellMar>
        <w:tblLook w:val="04A0" w:firstRow="1" w:lastRow="0" w:firstColumn="1" w:lastColumn="0" w:noHBand="0" w:noVBand="1"/>
      </w:tblPr>
      <w:tblGrid>
        <w:gridCol w:w="2976"/>
      </w:tblGrid>
      <w:tr w:rsidR="007119BB" w:rsidRPr="007119BB" w:rsidTr="007119BB">
        <w:trPr>
          <w:jc w:val="right"/>
        </w:trPr>
        <w:tc>
          <w:tcPr>
            <w:tcW w:w="5000" w:type="pct"/>
            <w:tcMar>
              <w:top w:w="0" w:type="dxa"/>
              <w:left w:w="108" w:type="dxa"/>
              <w:bottom w:w="0" w:type="dxa"/>
              <w:right w:w="108" w:type="dxa"/>
            </w:tcMar>
            <w:hideMark/>
          </w:tcPr>
          <w:p w:rsidR="007119BB" w:rsidRPr="007119BB" w:rsidRDefault="007119BB" w:rsidP="007270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sz w:val="24"/>
                <w:szCs w:val="26"/>
                <w:lang w:eastAsia="tr-TR"/>
              </w:rPr>
              <w:t>Üye</w:t>
            </w:r>
          </w:p>
          <w:p w:rsidR="007119BB" w:rsidRPr="007119BB" w:rsidRDefault="007119BB" w:rsidP="0072708D">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119BB">
              <w:rPr>
                <w:rFonts w:ascii="Times New Roman" w:eastAsia="Times New Roman" w:hAnsi="Times New Roman" w:cs="Times New Roman"/>
                <w:color w:val="000000"/>
                <w:sz w:val="24"/>
                <w:szCs w:val="26"/>
                <w:lang w:eastAsia="tr-TR"/>
              </w:rPr>
              <w:t xml:space="preserve">Osman </w:t>
            </w:r>
            <w:proofErr w:type="spellStart"/>
            <w:r w:rsidRPr="007119BB">
              <w:rPr>
                <w:rFonts w:ascii="Times New Roman" w:eastAsia="Times New Roman" w:hAnsi="Times New Roman" w:cs="Times New Roman"/>
                <w:color w:val="000000"/>
                <w:sz w:val="24"/>
                <w:szCs w:val="26"/>
                <w:lang w:eastAsia="tr-TR"/>
              </w:rPr>
              <w:t>Alifeyyaz</w:t>
            </w:r>
            <w:proofErr w:type="spellEnd"/>
            <w:r w:rsidRPr="007119BB">
              <w:rPr>
                <w:rFonts w:ascii="Times New Roman" w:eastAsia="Times New Roman" w:hAnsi="Times New Roman" w:cs="Times New Roman"/>
                <w:color w:val="000000"/>
                <w:sz w:val="24"/>
                <w:szCs w:val="26"/>
                <w:lang w:eastAsia="tr-TR"/>
              </w:rPr>
              <w:t xml:space="preserve"> PAKSÜT</w:t>
            </w:r>
          </w:p>
        </w:tc>
      </w:tr>
    </w:tbl>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t> </w:t>
      </w:r>
    </w:p>
    <w:p w:rsid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7119BB">
        <w:rPr>
          <w:rFonts w:ascii="Times New Roman" w:eastAsia="Times New Roman" w:hAnsi="Times New Roman" w:cs="Times New Roman"/>
          <w:color w:val="000000"/>
          <w:sz w:val="24"/>
          <w:szCs w:val="26"/>
          <w:lang w:eastAsia="tr-TR"/>
        </w:rPr>
        <w:lastRenderedPageBreak/>
        <w:t>    </w: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119BB">
        <w:rPr>
          <w:rFonts w:ascii="Times New Roman" w:eastAsia="Times New Roman" w:hAnsi="Times New Roman" w:cs="Times New Roman"/>
          <w:color w:val="000000"/>
          <w:sz w:val="24"/>
          <w:szCs w:val="27"/>
          <w:lang w:eastAsia="tr-TR"/>
        </w:rPr>
        <w:pict>
          <v:rect id="_x0000_i1025" style="width:367.05pt;height:.75pt" o:hrpct="330" o:hrstd="t" o:hr="t" fillcolor="#a0a0a0" stroked="f"/>
        </w:pict>
      </w:r>
    </w:p>
    <w:p w:rsidR="007119BB" w:rsidRPr="007119BB" w:rsidRDefault="007119BB" w:rsidP="007119B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7119BB">
        <w:rPr>
          <w:rFonts w:ascii="Times New Roman" w:eastAsia="Times New Roman" w:hAnsi="Times New Roman" w:cs="Times New Roman"/>
          <w:color w:val="000000"/>
          <w:sz w:val="24"/>
          <w:szCs w:val="16"/>
          <w:lang w:eastAsia="tr-TR"/>
        </w:rPr>
        <w:t> </w:t>
      </w:r>
      <w:hyperlink r:id="rId6" w:anchor="_msoanchor_1" w:history="1">
        <w:r w:rsidRPr="007119BB">
          <w:rPr>
            <w:rFonts w:ascii="Times New Roman" w:eastAsia="Times New Roman" w:hAnsi="Times New Roman" w:cs="Times New Roman"/>
            <w:color w:val="800080"/>
            <w:sz w:val="24"/>
            <w:szCs w:val="16"/>
            <w:u w:val="single"/>
            <w:lang w:eastAsia="tr-TR"/>
          </w:rPr>
          <w:t>[A1]</w:t>
        </w:r>
      </w:hyperlink>
      <w:r w:rsidRPr="007119BB">
        <w:rPr>
          <w:rFonts w:ascii="Times New Roman" w:eastAsia="Times New Roman" w:hAnsi="Times New Roman" w:cs="Times New Roman"/>
          <w:color w:val="000000"/>
          <w:sz w:val="24"/>
          <w:szCs w:val="20"/>
          <w:lang w:eastAsia="tr-TR"/>
        </w:rPr>
        <w:t>Anayasa'nın 19. maddesinden de başvuru var ve bu madde yukarıda değerlendirmeye tabi tutularak kuralın, 19. madde ile ilgisinin olmadığına dair gerekçe yazılmış. Bu durumda, sonuca da bu hususun konulması gerekir. Yani kuralın, Anayasa'nın 19. maddesiyle ilgili olmadığı yazılmalı.</w:t>
      </w:r>
    </w:p>
    <w:p w:rsidR="00CE1FB9" w:rsidRPr="007119BB" w:rsidRDefault="00CE1FB9" w:rsidP="007119BB">
      <w:pPr>
        <w:spacing w:before="100" w:beforeAutospacing="1" w:after="100" w:afterAutospacing="1" w:line="240" w:lineRule="auto"/>
        <w:ind w:firstLine="709"/>
        <w:jc w:val="both"/>
        <w:rPr>
          <w:rFonts w:ascii="Times New Roman" w:hAnsi="Times New Roman" w:cs="Times New Roman"/>
          <w:sz w:val="24"/>
        </w:rPr>
      </w:pPr>
      <w:bookmarkStart w:id="1" w:name="_GoBack"/>
      <w:bookmarkEnd w:id="1"/>
    </w:p>
    <w:sectPr w:rsidR="00CE1FB9" w:rsidRPr="007119BB" w:rsidSect="007119B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3EB8" w:rsidRDefault="00EE3EB8" w:rsidP="007119BB">
      <w:pPr>
        <w:spacing w:after="0" w:line="240" w:lineRule="auto"/>
      </w:pPr>
      <w:r>
        <w:separator/>
      </w:r>
    </w:p>
  </w:endnote>
  <w:endnote w:type="continuationSeparator" w:id="0">
    <w:p w:rsidR="00EE3EB8" w:rsidRDefault="00EE3EB8" w:rsidP="00711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BB" w:rsidRDefault="007119BB" w:rsidP="005276DA">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119BB" w:rsidRDefault="007119BB" w:rsidP="007119B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BB" w:rsidRPr="007119BB" w:rsidRDefault="007119BB" w:rsidP="005276DA">
    <w:pPr>
      <w:pStyle w:val="Altbilgi"/>
      <w:framePr w:wrap="around" w:vAnchor="text" w:hAnchor="margin" w:xAlign="right" w:y="1"/>
      <w:rPr>
        <w:rStyle w:val="SayfaNumaras"/>
        <w:rFonts w:ascii="Times New Roman" w:hAnsi="Times New Roman" w:cs="Times New Roman"/>
      </w:rPr>
    </w:pPr>
    <w:r w:rsidRPr="007119BB">
      <w:rPr>
        <w:rStyle w:val="SayfaNumaras"/>
        <w:rFonts w:ascii="Times New Roman" w:hAnsi="Times New Roman" w:cs="Times New Roman"/>
      </w:rPr>
      <w:fldChar w:fldCharType="begin"/>
    </w:r>
    <w:r w:rsidRPr="007119BB">
      <w:rPr>
        <w:rStyle w:val="SayfaNumaras"/>
        <w:rFonts w:ascii="Times New Roman" w:hAnsi="Times New Roman" w:cs="Times New Roman"/>
      </w:rPr>
      <w:instrText xml:space="preserve">PAGE  </w:instrText>
    </w:r>
    <w:r w:rsidRPr="007119BB">
      <w:rPr>
        <w:rStyle w:val="SayfaNumaras"/>
        <w:rFonts w:ascii="Times New Roman" w:hAnsi="Times New Roman" w:cs="Times New Roman"/>
      </w:rPr>
      <w:fldChar w:fldCharType="separate"/>
    </w:r>
    <w:r>
      <w:rPr>
        <w:rStyle w:val="SayfaNumaras"/>
        <w:rFonts w:ascii="Times New Roman" w:hAnsi="Times New Roman" w:cs="Times New Roman"/>
        <w:noProof/>
      </w:rPr>
      <w:t>10</w:t>
    </w:r>
    <w:r w:rsidRPr="007119BB">
      <w:rPr>
        <w:rStyle w:val="SayfaNumaras"/>
        <w:rFonts w:ascii="Times New Roman" w:hAnsi="Times New Roman" w:cs="Times New Roman"/>
      </w:rPr>
      <w:fldChar w:fldCharType="end"/>
    </w:r>
  </w:p>
  <w:p w:rsidR="007119BB" w:rsidRPr="007119BB" w:rsidRDefault="007119BB" w:rsidP="007119B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BB" w:rsidRDefault="007119B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3EB8" w:rsidRDefault="00EE3EB8" w:rsidP="007119BB">
      <w:pPr>
        <w:spacing w:after="0" w:line="240" w:lineRule="auto"/>
      </w:pPr>
      <w:r>
        <w:separator/>
      </w:r>
    </w:p>
  </w:footnote>
  <w:footnote w:type="continuationSeparator" w:id="0">
    <w:p w:rsidR="00EE3EB8" w:rsidRDefault="00EE3EB8" w:rsidP="007119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BB" w:rsidRDefault="007119B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BB" w:rsidRDefault="007119B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w:t>
    </w:r>
  </w:p>
  <w:p w:rsidR="007119BB" w:rsidRDefault="007119B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/147</w:t>
    </w:r>
  </w:p>
  <w:p w:rsidR="007119BB" w:rsidRPr="007119BB" w:rsidRDefault="007119B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BB" w:rsidRDefault="007119BB">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306E"/>
    <w:rsid w:val="007119BB"/>
    <w:rsid w:val="00CE1FB9"/>
    <w:rsid w:val="00D0306E"/>
    <w:rsid w:val="00EE3E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53BB6-5BCD-4E56-B89F-286FD754F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119BB"/>
    <w:rPr>
      <w:color w:val="0000FF"/>
      <w:u w:val="single"/>
    </w:rPr>
  </w:style>
  <w:style w:type="paragraph" w:styleId="GvdeMetni">
    <w:name w:val="Body Text"/>
    <w:basedOn w:val="Normal"/>
    <w:link w:val="GvdeMetniChar"/>
    <w:uiPriority w:val="99"/>
    <w:semiHidden/>
    <w:unhideWhenUsed/>
    <w:rsid w:val="007119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7119BB"/>
    <w:rPr>
      <w:rFonts w:ascii="Times New Roman" w:eastAsia="Times New Roman" w:hAnsi="Times New Roman" w:cs="Times New Roman"/>
      <w:sz w:val="24"/>
      <w:szCs w:val="24"/>
      <w:lang w:eastAsia="tr-TR"/>
    </w:rPr>
  </w:style>
  <w:style w:type="paragraph" w:customStyle="1" w:styleId="default">
    <w:name w:val="default"/>
    <w:basedOn w:val="Normal"/>
    <w:rsid w:val="007119B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119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7119BB"/>
  </w:style>
  <w:style w:type="character" w:customStyle="1" w:styleId="highlight">
    <w:name w:val="highlight"/>
    <w:basedOn w:val="VarsaylanParagrafYazTipi"/>
    <w:rsid w:val="007119BB"/>
  </w:style>
  <w:style w:type="paragraph" w:styleId="AklamaMetni">
    <w:name w:val="annotation text"/>
    <w:basedOn w:val="Normal"/>
    <w:link w:val="AklamaMetniChar"/>
    <w:uiPriority w:val="99"/>
    <w:semiHidden/>
    <w:unhideWhenUsed/>
    <w:rsid w:val="007119B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klamaMetniChar">
    <w:name w:val="Açıklama Metni Char"/>
    <w:basedOn w:val="VarsaylanParagrafYazTipi"/>
    <w:link w:val="AklamaMetni"/>
    <w:uiPriority w:val="99"/>
    <w:semiHidden/>
    <w:rsid w:val="007119BB"/>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119B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119BB"/>
  </w:style>
  <w:style w:type="paragraph" w:styleId="Altbilgi">
    <w:name w:val="footer"/>
    <w:basedOn w:val="Normal"/>
    <w:link w:val="AltbilgiChar"/>
    <w:uiPriority w:val="99"/>
    <w:unhideWhenUsed/>
    <w:rsid w:val="007119B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119BB"/>
  </w:style>
  <w:style w:type="character" w:styleId="SayfaNumaras">
    <w:name w:val="page number"/>
    <w:basedOn w:val="VarsaylanParagrafYazTipi"/>
    <w:uiPriority w:val="99"/>
    <w:semiHidden/>
    <w:unhideWhenUsed/>
    <w:rsid w:val="00711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51445831">
      <w:bodyDiv w:val="1"/>
      <w:marLeft w:val="0"/>
      <w:marRight w:val="0"/>
      <w:marTop w:val="0"/>
      <w:marBottom w:val="0"/>
      <w:divBdr>
        <w:top w:val="none" w:sz="0" w:space="0" w:color="auto"/>
        <w:left w:val="none" w:sz="0" w:space="0" w:color="auto"/>
        <w:bottom w:val="none" w:sz="0" w:space="0" w:color="auto"/>
        <w:right w:val="none" w:sz="0" w:space="0" w:color="auto"/>
      </w:divBdr>
      <w:divsChild>
        <w:div w:id="796408505">
          <w:marLeft w:val="0"/>
          <w:marRight w:val="0"/>
          <w:marTop w:val="0"/>
          <w:marBottom w:val="0"/>
          <w:divBdr>
            <w:top w:val="none" w:sz="0" w:space="0" w:color="auto"/>
            <w:left w:val="none" w:sz="0" w:space="0" w:color="auto"/>
            <w:bottom w:val="none" w:sz="0" w:space="0" w:color="auto"/>
            <w:right w:val="none" w:sz="0" w:space="0" w:color="auto"/>
          </w:divBdr>
          <w:divsChild>
            <w:div w:id="2125884485">
              <w:marLeft w:val="0"/>
              <w:marRight w:val="0"/>
              <w:marTop w:val="0"/>
              <w:marBottom w:val="0"/>
              <w:divBdr>
                <w:top w:val="none" w:sz="0" w:space="0" w:color="auto"/>
                <w:left w:val="none" w:sz="0" w:space="0" w:color="auto"/>
                <w:bottom w:val="none" w:sz="0" w:space="0" w:color="auto"/>
                <w:right w:val="none" w:sz="0" w:space="0" w:color="auto"/>
              </w:divBdr>
              <w:divsChild>
                <w:div w:id="506602698">
                  <w:marLeft w:val="0"/>
                  <w:marRight w:val="0"/>
                  <w:marTop w:val="0"/>
                  <w:marBottom w:val="0"/>
                  <w:divBdr>
                    <w:top w:val="none" w:sz="0" w:space="0" w:color="auto"/>
                    <w:left w:val="none" w:sz="0" w:space="0" w:color="auto"/>
                    <w:bottom w:val="none" w:sz="0" w:space="0" w:color="auto"/>
                    <w:right w:val="none" w:sz="0" w:space="0" w:color="auto"/>
                  </w:divBdr>
                  <w:divsChild>
                    <w:div w:id="63120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kararlaryeni.anayasa.gov.tr/Karar/Content/1eb46211-0b28-4f8b-97fe-0b4cdd746de8?excludeGerekce=True&amp;wordsOnly=False"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10</Pages>
  <Words>3250</Words>
  <Characters>18528</Characters>
  <Application>Microsoft Office Word</Application>
  <DocSecurity>0</DocSecurity>
  <Lines>154</Lines>
  <Paragraphs>43</Paragraphs>
  <ScaleCrop>false</ScaleCrop>
  <Company/>
  <LinksUpToDate>false</LinksUpToDate>
  <CharactersWithSpaces>21735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2019-02-11T05:55:00Z</dcterms:created>
  <dcterms:modified xsi:type="dcterms:W3CDTF">2019-02-11T06:07:00Z</dcterms:modified>
</cp:coreProperties>
</file>