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CC4" w:rsidRPr="00AA5CC4" w:rsidRDefault="00AA5CC4" w:rsidP="00AA5CC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ANAYASA MAHKEMESİ KARARI</w:t>
      </w:r>
    </w:p>
    <w:p w:rsidR="00AA5CC4" w:rsidRP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CC4">
        <w:rPr>
          <w:rFonts w:ascii="Times New Roman" w:eastAsia="Times New Roman" w:hAnsi="Times New Roman" w:cs="Times New Roman"/>
          <w:b/>
          <w:bCs/>
          <w:color w:val="000000"/>
          <w:sz w:val="24"/>
          <w:szCs w:val="26"/>
          <w:lang w:eastAsia="tr-TR"/>
        </w:rPr>
        <w:t xml:space="preserve">Esas </w:t>
      </w:r>
      <w:proofErr w:type="gramStart"/>
      <w:r w:rsidRPr="00AA5CC4">
        <w:rPr>
          <w:rFonts w:ascii="Times New Roman" w:eastAsia="Times New Roman" w:hAnsi="Times New Roman" w:cs="Times New Roman"/>
          <w:b/>
          <w:bCs/>
          <w:color w:val="000000"/>
          <w:sz w:val="24"/>
          <w:szCs w:val="26"/>
          <w:lang w:eastAsia="tr-TR"/>
        </w:rPr>
        <w:t>Sayısı : 2011</w:t>
      </w:r>
      <w:proofErr w:type="gramEnd"/>
      <w:r w:rsidRPr="00AA5CC4">
        <w:rPr>
          <w:rFonts w:ascii="Times New Roman" w:eastAsia="Times New Roman" w:hAnsi="Times New Roman" w:cs="Times New Roman"/>
          <w:b/>
          <w:bCs/>
          <w:color w:val="000000"/>
          <w:sz w:val="24"/>
          <w:szCs w:val="26"/>
          <w:lang w:eastAsia="tr-TR"/>
        </w:rPr>
        <w:t>/109</w:t>
      </w:r>
    </w:p>
    <w:p w:rsidR="00AA5CC4" w:rsidRPr="00AA5CC4" w:rsidRDefault="00AA5CC4" w:rsidP="00AA5C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CC4">
        <w:rPr>
          <w:rFonts w:ascii="Times New Roman" w:eastAsia="Times New Roman" w:hAnsi="Times New Roman" w:cs="Times New Roman"/>
          <w:b/>
          <w:bCs/>
          <w:color w:val="000000"/>
          <w:sz w:val="24"/>
          <w:szCs w:val="26"/>
          <w:lang w:eastAsia="tr-TR"/>
        </w:rPr>
        <w:t xml:space="preserve">Karar </w:t>
      </w:r>
      <w:proofErr w:type="gramStart"/>
      <w:r w:rsidRPr="00AA5CC4">
        <w:rPr>
          <w:rFonts w:ascii="Times New Roman" w:eastAsia="Times New Roman" w:hAnsi="Times New Roman" w:cs="Times New Roman"/>
          <w:b/>
          <w:bCs/>
          <w:color w:val="000000"/>
          <w:sz w:val="24"/>
          <w:szCs w:val="26"/>
          <w:lang w:eastAsia="tr-TR"/>
        </w:rPr>
        <w:t>Sayısı : 2012</w:t>
      </w:r>
      <w:proofErr w:type="gramEnd"/>
      <w:r w:rsidRPr="00AA5CC4">
        <w:rPr>
          <w:rFonts w:ascii="Times New Roman" w:eastAsia="Times New Roman" w:hAnsi="Times New Roman" w:cs="Times New Roman"/>
          <w:b/>
          <w:bCs/>
          <w:color w:val="000000"/>
          <w:sz w:val="24"/>
          <w:szCs w:val="26"/>
          <w:lang w:eastAsia="tr-TR"/>
        </w:rPr>
        <w:t>/145</w:t>
      </w:r>
    </w:p>
    <w:p w:rsidR="00AA5CC4" w:rsidRPr="00AA5CC4" w:rsidRDefault="00AA5CC4" w:rsidP="00AA5C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CC4">
        <w:rPr>
          <w:rFonts w:ascii="Times New Roman" w:eastAsia="Times New Roman" w:hAnsi="Times New Roman" w:cs="Times New Roman"/>
          <w:b/>
          <w:bCs/>
          <w:color w:val="000000"/>
          <w:sz w:val="24"/>
          <w:szCs w:val="26"/>
          <w:lang w:eastAsia="tr-TR"/>
        </w:rPr>
        <w:t xml:space="preserve">Karar </w:t>
      </w:r>
      <w:proofErr w:type="gramStart"/>
      <w:r w:rsidRPr="00AA5CC4">
        <w:rPr>
          <w:rFonts w:ascii="Times New Roman" w:eastAsia="Times New Roman" w:hAnsi="Times New Roman" w:cs="Times New Roman"/>
          <w:b/>
          <w:bCs/>
          <w:color w:val="000000"/>
          <w:sz w:val="24"/>
          <w:szCs w:val="26"/>
          <w:lang w:eastAsia="tr-TR"/>
        </w:rPr>
        <w:t>Günü : 11</w:t>
      </w:r>
      <w:proofErr w:type="gramEnd"/>
      <w:r w:rsidRPr="00AA5CC4">
        <w:rPr>
          <w:rFonts w:ascii="Times New Roman" w:eastAsia="Times New Roman" w:hAnsi="Times New Roman" w:cs="Times New Roman"/>
          <w:b/>
          <w:bCs/>
          <w:color w:val="000000"/>
          <w:sz w:val="24"/>
          <w:szCs w:val="26"/>
          <w:lang w:eastAsia="tr-TR"/>
        </w:rPr>
        <w:t>.10.2012</w:t>
      </w:r>
    </w:p>
    <w:p w:rsidR="00AA5CC4" w:rsidRPr="00AA5CC4" w:rsidRDefault="00AA5CC4" w:rsidP="00AA5C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CC4">
        <w:rPr>
          <w:rFonts w:ascii="Times New Roman" w:eastAsia="Times New Roman" w:hAnsi="Times New Roman" w:cs="Times New Roman"/>
          <w:b/>
          <w:bCs/>
          <w:color w:val="000000"/>
          <w:sz w:val="24"/>
          <w:szCs w:val="26"/>
          <w:lang w:eastAsia="tr-TR"/>
        </w:rPr>
        <w:t>R.G. Tarih-</w:t>
      </w:r>
      <w:proofErr w:type="gramStart"/>
      <w:r w:rsidRPr="00AA5CC4">
        <w:rPr>
          <w:rFonts w:ascii="Times New Roman" w:eastAsia="Times New Roman" w:hAnsi="Times New Roman" w:cs="Times New Roman"/>
          <w:b/>
          <w:bCs/>
          <w:color w:val="000000"/>
          <w:sz w:val="24"/>
          <w:szCs w:val="26"/>
          <w:lang w:eastAsia="tr-TR"/>
        </w:rPr>
        <w:t>Sayı : 28</w:t>
      </w:r>
      <w:proofErr w:type="gramEnd"/>
      <w:r w:rsidRPr="00AA5CC4">
        <w:rPr>
          <w:rFonts w:ascii="Times New Roman" w:eastAsia="Times New Roman" w:hAnsi="Times New Roman" w:cs="Times New Roman"/>
          <w:b/>
          <w:bCs/>
          <w:color w:val="000000"/>
          <w:sz w:val="24"/>
          <w:szCs w:val="26"/>
          <w:lang w:eastAsia="tr-TR"/>
        </w:rPr>
        <w:t>.03.2013-28601</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 xml:space="preserve">İTİRAZ YOLUNA </w:t>
      </w:r>
      <w:proofErr w:type="gramStart"/>
      <w:r w:rsidRPr="00AA5CC4">
        <w:rPr>
          <w:rFonts w:ascii="Times New Roman" w:eastAsia="Times New Roman" w:hAnsi="Times New Roman" w:cs="Times New Roman"/>
          <w:b/>
          <w:bCs/>
          <w:color w:val="000000"/>
          <w:sz w:val="24"/>
          <w:szCs w:val="26"/>
          <w:lang w:eastAsia="tr-TR"/>
        </w:rPr>
        <w:t>BAŞVURAN :</w:t>
      </w:r>
      <w:r w:rsidRPr="00AA5CC4">
        <w:rPr>
          <w:rFonts w:ascii="Times New Roman" w:eastAsia="Times New Roman" w:hAnsi="Times New Roman" w:cs="Times New Roman"/>
          <w:color w:val="000000"/>
          <w:sz w:val="24"/>
          <w:szCs w:val="26"/>
          <w:lang w:eastAsia="tr-TR"/>
        </w:rPr>
        <w:t> Kocaeli</w:t>
      </w:r>
      <w:proofErr w:type="gramEnd"/>
      <w:r w:rsidRPr="00AA5CC4">
        <w:rPr>
          <w:rFonts w:ascii="Times New Roman" w:eastAsia="Times New Roman" w:hAnsi="Times New Roman" w:cs="Times New Roman"/>
          <w:color w:val="000000"/>
          <w:sz w:val="24"/>
          <w:szCs w:val="26"/>
          <w:lang w:eastAsia="tr-TR"/>
        </w:rPr>
        <w:t xml:space="preserve"> 1. Vergi Mahkemesi</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 xml:space="preserve">İTİRAZIN </w:t>
      </w:r>
      <w:proofErr w:type="gramStart"/>
      <w:r w:rsidRPr="00AA5CC4">
        <w:rPr>
          <w:rFonts w:ascii="Times New Roman" w:eastAsia="Times New Roman" w:hAnsi="Times New Roman" w:cs="Times New Roman"/>
          <w:b/>
          <w:bCs/>
          <w:color w:val="000000"/>
          <w:sz w:val="24"/>
          <w:szCs w:val="26"/>
          <w:lang w:eastAsia="tr-TR"/>
        </w:rPr>
        <w:t>KONUSU :</w:t>
      </w:r>
      <w:r w:rsidRPr="00AA5CC4">
        <w:rPr>
          <w:rFonts w:ascii="Times New Roman" w:eastAsia="Times New Roman" w:hAnsi="Times New Roman" w:cs="Times New Roman"/>
          <w:color w:val="000000"/>
          <w:sz w:val="24"/>
          <w:szCs w:val="26"/>
          <w:lang w:eastAsia="tr-TR"/>
        </w:rPr>
        <w:t> 27</w:t>
      </w:r>
      <w:proofErr w:type="gramEnd"/>
      <w:r w:rsidRPr="00AA5CC4">
        <w:rPr>
          <w:rFonts w:ascii="Times New Roman" w:eastAsia="Times New Roman" w:hAnsi="Times New Roman" w:cs="Times New Roman"/>
          <w:color w:val="000000"/>
          <w:sz w:val="24"/>
          <w:szCs w:val="26"/>
          <w:lang w:eastAsia="tr-TR"/>
        </w:rPr>
        <w:t>.10.1999 günlü, 4458 sayılı Gümrük Kanunu'nun 3. maddesinin, 18.6.2009 günlü, 5911 sayılı Kanun'un 1. maddesiyle değiştirilen (9) numaralı bendinin (a) alt bendinde yer alan </w:t>
      </w:r>
      <w:r w:rsidRPr="00AA5CC4">
        <w:rPr>
          <w:rFonts w:ascii="Times New Roman" w:eastAsia="Times New Roman" w:hAnsi="Times New Roman" w:cs="Times New Roman"/>
          <w:i/>
          <w:iCs/>
          <w:color w:val="000000"/>
          <w:sz w:val="24"/>
          <w:szCs w:val="26"/>
          <w:lang w:eastAsia="tr-TR"/>
        </w:rPr>
        <w:t>''ve mali yükleri,'</w:t>
      </w:r>
      <w:r w:rsidRPr="00AA5CC4">
        <w:rPr>
          <w:rFonts w:ascii="Times New Roman" w:eastAsia="Times New Roman" w:hAnsi="Times New Roman" w:cs="Times New Roman"/>
          <w:color w:val="000000"/>
          <w:sz w:val="24"/>
          <w:szCs w:val="26"/>
          <w:lang w:eastAsia="tr-TR"/>
        </w:rPr>
        <w:t> ibaresinin, Anayasa'nın 73. maddesine aykırı olduğu ileri sürülerek iptaline karar verilmesi istemidir.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I- OLAY</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Davacı şirket adına ithal edilen emtiaya ilişkin olarak tahakkuk ettirilen ek mali yükümlülük ve katma değer vergisine yönelik itirazın reddi üzerine açılan davada, itiraz konusu kuralın Anayasa'ya aykırı olduğu kanaatine varan Mahkeme, iptali için başvurmuştur.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III- YASA METİNLERİ</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A- İtiraz Konusu Yasa Kuralı</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27.10.1999 günlü, 4458 sayılı Gümrük Kanunu'nun 3. maddesinin, 18.6.2009 günlü, 5911 sayılı Kanun'un 1. maddesiyle değiştirilen ve itiraz konusu kuralı da içeren (9) numaralı bendi şöyledir: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'9. 'İthalat vergileri' deyimi,</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a) Eşyanın ithalinde ödenecek gümrük vergisi ile diğer eş etkili vergiler </w:t>
      </w:r>
      <w:r w:rsidRPr="00AA5CC4">
        <w:rPr>
          <w:rFonts w:ascii="Times New Roman" w:eastAsia="Times New Roman" w:hAnsi="Times New Roman" w:cs="Times New Roman"/>
          <w:b/>
          <w:bCs/>
          <w:color w:val="000000"/>
          <w:sz w:val="24"/>
          <w:szCs w:val="26"/>
          <w:lang w:eastAsia="tr-TR"/>
        </w:rPr>
        <w:t>ve mali yükleri,</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xml:space="preserve">b) Tarım politikası veya tarım ürünlerinin işlenmesi sonucu elde edilen bazı ürünlere </w:t>
      </w:r>
      <w:proofErr w:type="gramStart"/>
      <w:r w:rsidRPr="00AA5CC4">
        <w:rPr>
          <w:rFonts w:ascii="Times New Roman" w:eastAsia="Times New Roman" w:hAnsi="Times New Roman" w:cs="Times New Roman"/>
          <w:color w:val="000000"/>
          <w:sz w:val="24"/>
          <w:szCs w:val="26"/>
          <w:lang w:eastAsia="tr-TR"/>
        </w:rPr>
        <w:t>uygulanan</w:t>
      </w:r>
      <w:proofErr w:type="gramEnd"/>
      <w:r w:rsidRPr="00AA5CC4">
        <w:rPr>
          <w:rFonts w:ascii="Times New Roman" w:eastAsia="Times New Roman" w:hAnsi="Times New Roman" w:cs="Times New Roman"/>
          <w:color w:val="000000"/>
          <w:sz w:val="24"/>
          <w:szCs w:val="26"/>
          <w:lang w:eastAsia="tr-TR"/>
        </w:rPr>
        <w:t xml:space="preserve"> özel düzenlemeler çerçevesinde ithalatta alınacak vergileri ve diğer mali yükleri;</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İfade eder.'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B- Dayanılan Anayasa Kuralları</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Başvuru kararında, Anayasa'nın 73. maddesine dayanılmıştır.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IV- İLK İNCELEME</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A5CC4">
        <w:rPr>
          <w:rFonts w:ascii="Times New Roman" w:eastAsia="Times New Roman" w:hAnsi="Times New Roman" w:cs="Times New Roman"/>
          <w:color w:val="000000"/>
          <w:sz w:val="24"/>
          <w:szCs w:val="26"/>
          <w:lang w:eastAsia="tr-TR"/>
        </w:rPr>
        <w:lastRenderedPageBreak/>
        <w:t xml:space="preserve">Anayasa Mahkemesi </w:t>
      </w:r>
      <w:proofErr w:type="spellStart"/>
      <w:r w:rsidRPr="00AA5CC4">
        <w:rPr>
          <w:rFonts w:ascii="Times New Roman" w:eastAsia="Times New Roman" w:hAnsi="Times New Roman" w:cs="Times New Roman"/>
          <w:color w:val="000000"/>
          <w:sz w:val="24"/>
          <w:szCs w:val="26"/>
          <w:lang w:eastAsia="tr-TR"/>
        </w:rPr>
        <w:t>İçtüzüğü'nün</w:t>
      </w:r>
      <w:proofErr w:type="spellEnd"/>
      <w:r w:rsidRPr="00AA5CC4">
        <w:rPr>
          <w:rFonts w:ascii="Times New Roman" w:eastAsia="Times New Roman" w:hAnsi="Times New Roman" w:cs="Times New Roman"/>
          <w:color w:val="000000"/>
          <w:sz w:val="24"/>
          <w:szCs w:val="26"/>
          <w:lang w:eastAsia="tr-TR"/>
        </w:rPr>
        <w:t xml:space="preserve"> 8. maddesi uyarınca Haşim KILIÇ, </w:t>
      </w:r>
      <w:proofErr w:type="spellStart"/>
      <w:r w:rsidRPr="00AA5CC4">
        <w:rPr>
          <w:rFonts w:ascii="Times New Roman" w:eastAsia="Times New Roman" w:hAnsi="Times New Roman" w:cs="Times New Roman"/>
          <w:color w:val="000000"/>
          <w:sz w:val="24"/>
          <w:szCs w:val="26"/>
          <w:lang w:eastAsia="tr-TR"/>
        </w:rPr>
        <w:t>Serruh</w:t>
      </w:r>
      <w:proofErr w:type="spellEnd"/>
      <w:r w:rsidRPr="00AA5CC4">
        <w:rPr>
          <w:rFonts w:ascii="Times New Roman" w:eastAsia="Times New Roman" w:hAnsi="Times New Roman" w:cs="Times New Roman"/>
          <w:color w:val="000000"/>
          <w:sz w:val="24"/>
          <w:szCs w:val="26"/>
          <w:lang w:eastAsia="tr-TR"/>
        </w:rPr>
        <w:t xml:space="preserve"> KALELİ, Alparslan ALTAN, Fulya KANTARCIOĞLU, Fettah OTO, Serdar ÖZGÜLDÜR, Osman </w:t>
      </w:r>
      <w:proofErr w:type="spellStart"/>
      <w:r w:rsidRPr="00AA5CC4">
        <w:rPr>
          <w:rFonts w:ascii="Times New Roman" w:eastAsia="Times New Roman" w:hAnsi="Times New Roman" w:cs="Times New Roman"/>
          <w:color w:val="000000"/>
          <w:sz w:val="24"/>
          <w:szCs w:val="26"/>
          <w:lang w:eastAsia="tr-TR"/>
        </w:rPr>
        <w:t>Alifeyyaz</w:t>
      </w:r>
      <w:proofErr w:type="spellEnd"/>
      <w:r w:rsidRPr="00AA5CC4">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AA5CC4">
        <w:rPr>
          <w:rFonts w:ascii="Times New Roman" w:eastAsia="Times New Roman" w:hAnsi="Times New Roman" w:cs="Times New Roman"/>
          <w:color w:val="000000"/>
          <w:sz w:val="24"/>
          <w:szCs w:val="26"/>
          <w:lang w:eastAsia="tr-TR"/>
        </w:rPr>
        <w:t>Hicabi</w:t>
      </w:r>
      <w:proofErr w:type="spellEnd"/>
      <w:r w:rsidRPr="00AA5CC4">
        <w:rPr>
          <w:rFonts w:ascii="Times New Roman" w:eastAsia="Times New Roman" w:hAnsi="Times New Roman" w:cs="Times New Roman"/>
          <w:color w:val="000000"/>
          <w:sz w:val="24"/>
          <w:szCs w:val="26"/>
          <w:lang w:eastAsia="tr-TR"/>
        </w:rPr>
        <w:t xml:space="preserve"> DURSUN, Celal Mümtaz AKINCI ve Erdal </w:t>
      </w:r>
      <w:proofErr w:type="spellStart"/>
      <w:r w:rsidRPr="00AA5CC4">
        <w:rPr>
          <w:rFonts w:ascii="Times New Roman" w:eastAsia="Times New Roman" w:hAnsi="Times New Roman" w:cs="Times New Roman"/>
          <w:color w:val="000000"/>
          <w:sz w:val="24"/>
          <w:szCs w:val="26"/>
          <w:lang w:eastAsia="tr-TR"/>
        </w:rPr>
        <w:t>TERCAN'ın</w:t>
      </w:r>
      <w:proofErr w:type="spellEnd"/>
      <w:r w:rsidRPr="00AA5CC4">
        <w:rPr>
          <w:rFonts w:ascii="Times New Roman" w:eastAsia="Times New Roman" w:hAnsi="Times New Roman" w:cs="Times New Roman"/>
          <w:color w:val="000000"/>
          <w:sz w:val="24"/>
          <w:szCs w:val="26"/>
          <w:lang w:eastAsia="tr-TR"/>
        </w:rPr>
        <w:t xml:space="preserve"> katılımlarıyla 3.11.2011 günü yapılan ilk inceleme toplantısında dosyada eksiklik bulunmadığından işin esasının incelenmesine OYBİRLİĞİYLE karar verilmiştir.</w:t>
      </w:r>
      <w:proofErr w:type="gramEnd"/>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V- ESASIN İNCELENMESİ</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Başvuru kararı ve ekleri, Raportör Cengiz ERTEN tarafından hazırlanan işin esasına ilişkin rapor, itiraz konusu Yasa kuralı, dayanılan Anayasa kuralı ve bunların gerekçeleri ile diğer yasama belgeleri okunup incelendikten sonra gereği görüşülüp düşünüldü:</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A5CC4">
        <w:rPr>
          <w:rFonts w:ascii="Times New Roman" w:eastAsia="Times New Roman" w:hAnsi="Times New Roman" w:cs="Times New Roman"/>
          <w:color w:val="000000"/>
          <w:sz w:val="24"/>
          <w:szCs w:val="26"/>
          <w:lang w:eastAsia="tr-TR"/>
        </w:rPr>
        <w:t>Başvuru kararında, bir kamu alacağının vergi ve benzeri mali yük olarak nitelendirilebilmesi için öncelikle kanunla düzenlenmesi gerektiği; Anayasa'nın 73. maddesine göre, vergi, resim, harç ve benzeri mali yükümlülük koymanın kanun koyucunun yetkisinde olduğu; Bakanlar Kurulunun bu yükümlülüklerin muaflık, istisnalar ve indirimleriyle, oranlarına ilişkin hükümlerinde kanunun belirttiği yukarı ve aşağı sınırlar içinde değişiklik yapma yetkisinin bulunduğu; bu mali yükümlülükler dışında Anayasa'nın 167. maddesi uyarınca, dış ticaretin düzenlenmesi amacıyla ek mali yükümlülük koyma konusunda da Bakanlar Kuruluna yetki verilebileceği ifade edilmek suretiyle vergi ve benzeri mali yük ile mali yükümlülük arasındaki farkın ortaya konulduğu ancak, 5911 sayılı Kanun ile 4458 sayılı Kanun'un 3. maddesinde yapılan değişiklikle, ithalat vergilerinin kapsamına Bakanlar Kurulu Kararı uyarınca getirilen ek mali yükümlülüklerin de dâhil edildiği belirtilerek kuralın, Anayasa'nın 73. maddesine aykırı olduğu ileri sürülmüştür.</w:t>
      </w:r>
      <w:proofErr w:type="gramEnd"/>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Kanun'un itiraz konusu kuralı da içeren (9) numaralı bendinde, '</w:t>
      </w:r>
      <w:r w:rsidRPr="00AA5CC4">
        <w:rPr>
          <w:rFonts w:ascii="Times New Roman" w:eastAsia="Times New Roman" w:hAnsi="Times New Roman" w:cs="Times New Roman"/>
          <w:i/>
          <w:iCs/>
          <w:color w:val="000000"/>
          <w:sz w:val="24"/>
          <w:szCs w:val="26"/>
          <w:lang w:eastAsia="tr-TR"/>
        </w:rPr>
        <w:t>İthalat vergileri</w:t>
      </w:r>
      <w:r w:rsidRPr="00AA5CC4">
        <w:rPr>
          <w:rFonts w:ascii="Times New Roman" w:eastAsia="Times New Roman" w:hAnsi="Times New Roman" w:cs="Times New Roman"/>
          <w:color w:val="000000"/>
          <w:sz w:val="24"/>
          <w:szCs w:val="26"/>
          <w:lang w:eastAsia="tr-TR"/>
        </w:rPr>
        <w:t>' deyiminin, eşyanın ithalinde ödenecek gümrük vergisi ile diğer eş etkili vergiler ve mali yükleri ifade ettiği belirtilmiştir.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Anayasa'nın 73. maddesinin üçüncü fıkrasında, '</w:t>
      </w:r>
      <w:r w:rsidRPr="00AA5CC4">
        <w:rPr>
          <w:rFonts w:ascii="Times New Roman" w:eastAsia="Times New Roman" w:hAnsi="Times New Roman" w:cs="Times New Roman"/>
          <w:i/>
          <w:iCs/>
          <w:color w:val="000000"/>
          <w:sz w:val="24"/>
          <w:szCs w:val="26"/>
          <w:lang w:eastAsia="tr-TR"/>
        </w:rPr>
        <w:t>Vergi, resim, harç ve benzeri malî yükümlülükler kanunla konulur, değiştirilir veya kaldırılır</w:t>
      </w:r>
      <w:r w:rsidRPr="00AA5CC4">
        <w:rPr>
          <w:rFonts w:ascii="Times New Roman" w:eastAsia="Times New Roman" w:hAnsi="Times New Roman" w:cs="Times New Roman"/>
          <w:color w:val="000000"/>
          <w:sz w:val="24"/>
          <w:szCs w:val="26"/>
          <w:lang w:eastAsia="tr-TR"/>
        </w:rPr>
        <w:t>.' denilerek verginin kanuniliği ilkesi benimsenmiştir.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Anayasa'nın 167. maddesinin ikinci fıkrasında ise '</w:t>
      </w:r>
      <w:r w:rsidRPr="00AA5CC4">
        <w:rPr>
          <w:rFonts w:ascii="Times New Roman" w:eastAsia="Times New Roman" w:hAnsi="Times New Roman" w:cs="Times New Roman"/>
          <w:i/>
          <w:iCs/>
          <w:color w:val="000000"/>
          <w:sz w:val="24"/>
          <w:szCs w:val="26"/>
          <w:lang w:eastAsia="tr-TR"/>
        </w:rPr>
        <w:t>Dış ticaretin ülke ekonomisinin yararına olmak üzere düzenlenmesi amacıyla ithalat, ihracat ve diğer dış ticaret işlemleri üzerine vergi ve benzeri yükümlülükler dışında ek malî yükümlülükler koymaya ve bunları kaldırmaya kanunla Bakanlar Kuruluna yetki verilebilir.</w:t>
      </w:r>
      <w:r w:rsidRPr="00AA5CC4">
        <w:rPr>
          <w:rFonts w:ascii="Times New Roman" w:eastAsia="Times New Roman" w:hAnsi="Times New Roman" w:cs="Times New Roman"/>
          <w:color w:val="000000"/>
          <w:sz w:val="24"/>
          <w:szCs w:val="26"/>
          <w:lang w:eastAsia="tr-TR"/>
        </w:rPr>
        <w:t>' denilmektedir.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Anayasa'nın 167. maddesine dayalı olarak çıkartılan ve Bakanlar Kuruluna yetki veren kanun, 2.2.1984 günlü, 2976 sayılı Dış Ticaretin Düzenlenmesi Hakkında Kanun'dur. Bu Kanun gereğince dış ticaretin, ülke ekonomisinin yararına düzenlenmesini sağlamak amacıyla ithalat, ihracat veya dış ticaret işlemleri üzerine konulan vergi ve benzeri yükümlülükler dışında ek mali yükümlülükler konulması ve kaldırılmasında Bakanlar Kurulu yetkilendirilmiştir.</w:t>
      </w:r>
    </w:p>
    <w:p w:rsidR="00AA5CC4" w:rsidRP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xml:space="preserve">Kanun'un itiraz konusu kuralı da içeren (9) numaralı bendindeki düzenleme ile gümrük vergileri tanımının içine diğer eş etkili vergiler ve mali yükler de dâhil edilerek gümrük idarelerince değişik adlarla tahsil edilen veya tahsil edilip edilmediği kontrol edilen tutarlar için de gümrük vergilerinin tâbi olduğu usul ve esasların uygulanması amaçlanmıştır. Böylece ek mali yükümlülükler için hak arama yolları, tahsil usulleri ve zamanaşımı gibi konularda ithalat </w:t>
      </w:r>
      <w:r w:rsidRPr="00AA5CC4">
        <w:rPr>
          <w:rFonts w:ascii="Times New Roman" w:eastAsia="Times New Roman" w:hAnsi="Times New Roman" w:cs="Times New Roman"/>
          <w:color w:val="000000"/>
          <w:sz w:val="24"/>
          <w:szCs w:val="26"/>
          <w:lang w:eastAsia="tr-TR"/>
        </w:rPr>
        <w:lastRenderedPageBreak/>
        <w:t>vergileriyle yeknesaklık sağlanmış olmaktadır. Başvuru kararında, ek mali yükümlülüklerin, ithalat vergisi tanımı içine alınması nedeniyle '</w:t>
      </w:r>
      <w:r w:rsidRPr="00AA5CC4">
        <w:rPr>
          <w:rFonts w:ascii="Times New Roman" w:eastAsia="Times New Roman" w:hAnsi="Times New Roman" w:cs="Times New Roman"/>
          <w:i/>
          <w:iCs/>
          <w:color w:val="000000"/>
          <w:sz w:val="24"/>
          <w:szCs w:val="26"/>
          <w:lang w:eastAsia="tr-TR"/>
        </w:rPr>
        <w:t>vergilerin kanuniliği</w:t>
      </w:r>
      <w:r w:rsidRPr="00AA5CC4">
        <w:rPr>
          <w:rFonts w:ascii="Times New Roman" w:eastAsia="Times New Roman" w:hAnsi="Times New Roman" w:cs="Times New Roman"/>
          <w:color w:val="000000"/>
          <w:sz w:val="24"/>
          <w:szCs w:val="26"/>
          <w:lang w:eastAsia="tr-TR"/>
        </w:rPr>
        <w:t xml:space="preserve">' ilkesi gereğince kanunla düzenlenmeleri gerektiği ileri sürülmüşse de bu yükümlülüklerin ithalat vergileri kapsamında olmaları bunların niteliğinde ve içeriğinde bir değişikliğe yol açmamaktadır. </w:t>
      </w:r>
      <w:proofErr w:type="gramStart"/>
      <w:r w:rsidRPr="00AA5CC4">
        <w:rPr>
          <w:rFonts w:ascii="Times New Roman" w:eastAsia="Times New Roman" w:hAnsi="Times New Roman" w:cs="Times New Roman"/>
          <w:color w:val="000000"/>
          <w:sz w:val="24"/>
          <w:szCs w:val="26"/>
          <w:lang w:eastAsia="tr-TR"/>
        </w:rPr>
        <w:t>Zira,</w:t>
      </w:r>
      <w:proofErr w:type="gramEnd"/>
      <w:r w:rsidRPr="00AA5CC4">
        <w:rPr>
          <w:rFonts w:ascii="Times New Roman" w:eastAsia="Times New Roman" w:hAnsi="Times New Roman" w:cs="Times New Roman"/>
          <w:color w:val="000000"/>
          <w:sz w:val="24"/>
          <w:szCs w:val="26"/>
          <w:lang w:eastAsia="tr-TR"/>
        </w:rPr>
        <w:t xml:space="preserve"> ek mali yükümlülüklerin, ithalat vergisi içerisine konulması, bunların alınış amaçlarını, türünü ve miktarını belirlemede Bakanlar Kurulunun yetkisini değiştirmemekte ve ek mali yükümlülüklere vergi niteliği kazandırmamaktadır.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Açıklanan nedenlerle, itiraz konusu kural Anayasa'nın 73. maddesine aykırı değildir. İptal isteminin reddi gerekir.</w:t>
      </w:r>
    </w:p>
    <w:p w:rsid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VI- SONUÇ</w:t>
      </w:r>
    </w:p>
    <w:p w:rsidR="00AA5CC4" w:rsidRP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27.10.1999 günlü, 4458 sayılı Gümrük Kanunu'nun 3. maddesinin, 18.6.2009 günlü, 5911 sayılı Kanun'un 1. maddesiyle değiştirilen (9) numaralı bendinin (a) alt bendinde yer alan </w:t>
      </w:r>
      <w:r w:rsidRPr="00AA5CC4">
        <w:rPr>
          <w:rFonts w:ascii="Times New Roman" w:eastAsia="Times New Roman" w:hAnsi="Times New Roman" w:cs="Times New Roman"/>
          <w:i/>
          <w:iCs/>
          <w:color w:val="000000"/>
          <w:sz w:val="24"/>
          <w:szCs w:val="26"/>
          <w:lang w:eastAsia="tr-TR"/>
        </w:rPr>
        <w:t xml:space="preserve">'' ve mali </w:t>
      </w:r>
      <w:proofErr w:type="spellStart"/>
      <w:r w:rsidRPr="00AA5CC4">
        <w:rPr>
          <w:rFonts w:ascii="Times New Roman" w:eastAsia="Times New Roman" w:hAnsi="Times New Roman" w:cs="Times New Roman"/>
          <w:i/>
          <w:iCs/>
          <w:color w:val="000000"/>
          <w:sz w:val="24"/>
          <w:szCs w:val="26"/>
          <w:lang w:eastAsia="tr-TR"/>
        </w:rPr>
        <w:t>yükleri,'</w:t>
      </w:r>
      <w:r w:rsidRPr="00AA5CC4">
        <w:rPr>
          <w:rFonts w:ascii="Times New Roman" w:eastAsia="Times New Roman" w:hAnsi="Times New Roman" w:cs="Times New Roman"/>
          <w:color w:val="000000"/>
          <w:sz w:val="24"/>
          <w:szCs w:val="26"/>
          <w:lang w:eastAsia="tr-TR"/>
        </w:rPr>
        <w:t>ibaresinin</w:t>
      </w:r>
      <w:proofErr w:type="spellEnd"/>
      <w:r w:rsidRPr="00AA5CC4">
        <w:rPr>
          <w:rFonts w:ascii="Times New Roman" w:eastAsia="Times New Roman" w:hAnsi="Times New Roman" w:cs="Times New Roman"/>
          <w:color w:val="000000"/>
          <w:sz w:val="24"/>
          <w:szCs w:val="26"/>
          <w:lang w:eastAsia="tr-TR"/>
        </w:rPr>
        <w:t xml:space="preserve"> Anayasa'ya aykırı olmadığına ve itirazın REDDİNE, 11.10.2012 gününde OYBİRLİĞİYLE karar verildi.</w:t>
      </w:r>
    </w:p>
    <w:p w:rsidR="00AA5CC4" w:rsidRP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CC4" w:rsidRPr="00AA5CC4" w:rsidTr="00AA5CC4">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Başkan</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Başkanvekili</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5CC4">
              <w:rPr>
                <w:rFonts w:ascii="Times New Roman" w:eastAsia="Times New Roman" w:hAnsi="Times New Roman" w:cs="Times New Roman"/>
                <w:sz w:val="24"/>
                <w:szCs w:val="26"/>
                <w:lang w:eastAsia="tr-TR"/>
              </w:rPr>
              <w:t>Serruh</w:t>
            </w:r>
            <w:proofErr w:type="spellEnd"/>
            <w:r w:rsidRPr="00AA5CC4">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Başkanvekili</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Alparslan ALTAN</w:t>
            </w:r>
          </w:p>
        </w:tc>
      </w:tr>
    </w:tbl>
    <w:p w:rsid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CC4" w:rsidRPr="00AA5CC4" w:rsidTr="00AA5CC4">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Serdar ÖZGÜLDÜR</w:t>
            </w:r>
          </w:p>
        </w:tc>
      </w:tr>
    </w:tbl>
    <w:p w:rsid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CC4" w:rsidRPr="00AA5CC4" w:rsidTr="00AA5CC4">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 xml:space="preserve">Osman </w:t>
            </w:r>
            <w:proofErr w:type="spellStart"/>
            <w:r w:rsidRPr="00AA5CC4">
              <w:rPr>
                <w:rFonts w:ascii="Times New Roman" w:eastAsia="Times New Roman" w:hAnsi="Times New Roman" w:cs="Times New Roman"/>
                <w:sz w:val="24"/>
                <w:szCs w:val="26"/>
                <w:lang w:eastAsia="tr-TR"/>
              </w:rPr>
              <w:t>Alifeyyaz</w:t>
            </w:r>
            <w:proofErr w:type="spellEnd"/>
            <w:r w:rsidRPr="00AA5CC4">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Recep KÖMÜRCÜ</w:t>
            </w:r>
          </w:p>
        </w:tc>
      </w:tr>
    </w:tbl>
    <w:p w:rsid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CC4" w:rsidRPr="00AA5CC4" w:rsidTr="00AA5CC4">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lastRenderedPageBreak/>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Nuri NECİPOĞLU</w:t>
            </w:r>
          </w:p>
        </w:tc>
      </w:tr>
    </w:tbl>
    <w:p w:rsid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A5CC4" w:rsidRPr="00AA5CC4" w:rsidTr="00AA5CC4">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A5CC4">
              <w:rPr>
                <w:rFonts w:ascii="Times New Roman" w:eastAsia="Times New Roman" w:hAnsi="Times New Roman" w:cs="Times New Roman"/>
                <w:sz w:val="24"/>
                <w:szCs w:val="26"/>
                <w:lang w:eastAsia="tr-TR"/>
              </w:rPr>
              <w:t>Hicabi</w:t>
            </w:r>
            <w:proofErr w:type="spellEnd"/>
            <w:r w:rsidRPr="00AA5CC4">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Erdal TERCAN</w:t>
            </w:r>
          </w:p>
        </w:tc>
      </w:tr>
    </w:tbl>
    <w:p w:rsid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b/>
          <w:bCs/>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p w:rsidR="00AA5CC4" w:rsidRPr="00AA5CC4" w:rsidRDefault="00AA5CC4" w:rsidP="00AA5C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A5CC4" w:rsidRPr="00AA5CC4" w:rsidTr="00AA5CC4">
        <w:tc>
          <w:tcPr>
            <w:tcW w:w="2500"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Üye</w:t>
            </w:r>
          </w:p>
          <w:p w:rsidR="00AA5CC4" w:rsidRPr="00AA5CC4" w:rsidRDefault="00AA5CC4" w:rsidP="00AA5C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A5CC4">
              <w:rPr>
                <w:rFonts w:ascii="Times New Roman" w:eastAsia="Times New Roman" w:hAnsi="Times New Roman" w:cs="Times New Roman"/>
                <w:sz w:val="24"/>
                <w:szCs w:val="26"/>
                <w:lang w:eastAsia="tr-TR"/>
              </w:rPr>
              <w:t>Zühtü ARSLAN</w:t>
            </w:r>
          </w:p>
        </w:tc>
      </w:tr>
    </w:tbl>
    <w:p w:rsidR="00AA5CC4" w:rsidRPr="00AA5CC4" w:rsidRDefault="00AA5CC4" w:rsidP="00AA5C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A5CC4">
        <w:rPr>
          <w:rFonts w:ascii="Times New Roman" w:eastAsia="Times New Roman" w:hAnsi="Times New Roman" w:cs="Times New Roman"/>
          <w:color w:val="000000"/>
          <w:sz w:val="24"/>
          <w:szCs w:val="24"/>
          <w:lang w:eastAsia="tr-TR"/>
        </w:rPr>
        <w:t> </w:t>
      </w:r>
    </w:p>
    <w:p w:rsidR="00CE1FB9" w:rsidRPr="00AA5CC4" w:rsidRDefault="00CE1FB9" w:rsidP="00AA5CC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A5CC4" w:rsidSect="00AA5C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33" w:rsidRDefault="00834133" w:rsidP="00AA5CC4">
      <w:pPr>
        <w:spacing w:after="0" w:line="240" w:lineRule="auto"/>
      </w:pPr>
      <w:r>
        <w:separator/>
      </w:r>
    </w:p>
  </w:endnote>
  <w:endnote w:type="continuationSeparator" w:id="0">
    <w:p w:rsidR="00834133" w:rsidRDefault="00834133" w:rsidP="00AA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C4" w:rsidRDefault="00AA5CC4" w:rsidP="007E06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5CC4" w:rsidRDefault="00AA5CC4" w:rsidP="00AA5C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C4" w:rsidRPr="00AA5CC4" w:rsidRDefault="00AA5CC4" w:rsidP="007E0698">
    <w:pPr>
      <w:pStyle w:val="Altbilgi"/>
      <w:framePr w:wrap="around" w:vAnchor="text" w:hAnchor="margin" w:xAlign="right" w:y="1"/>
      <w:rPr>
        <w:rStyle w:val="SayfaNumaras"/>
        <w:rFonts w:ascii="Times New Roman" w:hAnsi="Times New Roman" w:cs="Times New Roman"/>
      </w:rPr>
    </w:pPr>
    <w:r w:rsidRPr="00AA5CC4">
      <w:rPr>
        <w:rStyle w:val="SayfaNumaras"/>
        <w:rFonts w:ascii="Times New Roman" w:hAnsi="Times New Roman" w:cs="Times New Roman"/>
      </w:rPr>
      <w:fldChar w:fldCharType="begin"/>
    </w:r>
    <w:r w:rsidRPr="00AA5CC4">
      <w:rPr>
        <w:rStyle w:val="SayfaNumaras"/>
        <w:rFonts w:ascii="Times New Roman" w:hAnsi="Times New Roman" w:cs="Times New Roman"/>
      </w:rPr>
      <w:instrText xml:space="preserve">PAGE  </w:instrText>
    </w:r>
    <w:r w:rsidRPr="00AA5CC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A5CC4">
      <w:rPr>
        <w:rStyle w:val="SayfaNumaras"/>
        <w:rFonts w:ascii="Times New Roman" w:hAnsi="Times New Roman" w:cs="Times New Roman"/>
      </w:rPr>
      <w:fldChar w:fldCharType="end"/>
    </w:r>
  </w:p>
  <w:p w:rsidR="00AA5CC4" w:rsidRPr="00AA5CC4" w:rsidRDefault="00AA5CC4" w:rsidP="00AA5C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C4" w:rsidRDefault="00AA5C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33" w:rsidRDefault="00834133" w:rsidP="00AA5CC4">
      <w:pPr>
        <w:spacing w:after="0" w:line="240" w:lineRule="auto"/>
      </w:pPr>
      <w:r>
        <w:separator/>
      </w:r>
    </w:p>
  </w:footnote>
  <w:footnote w:type="continuationSeparator" w:id="0">
    <w:p w:rsidR="00834133" w:rsidRDefault="00834133" w:rsidP="00AA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C4" w:rsidRDefault="00AA5C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C4" w:rsidRDefault="00AA5C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/109</w:t>
    </w:r>
  </w:p>
  <w:p w:rsidR="00AA5CC4" w:rsidRDefault="00AA5C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/145</w:t>
    </w:r>
  </w:p>
  <w:p w:rsidR="00AA5CC4" w:rsidRPr="00AA5CC4" w:rsidRDefault="00AA5C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C4" w:rsidRDefault="00AA5C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0B"/>
    <w:rsid w:val="00834133"/>
    <w:rsid w:val="00AA5CC4"/>
    <w:rsid w:val="00CE1FB9"/>
    <w:rsid w:val="00F03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0FF49-5199-4400-A9FE-9956C41E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A5CC4"/>
    <w:rPr>
      <w:color w:val="0000FF"/>
      <w:u w:val="single"/>
    </w:rPr>
  </w:style>
  <w:style w:type="paragraph" w:styleId="stbilgi">
    <w:name w:val="header"/>
    <w:basedOn w:val="Normal"/>
    <w:link w:val="stbilgiChar"/>
    <w:uiPriority w:val="99"/>
    <w:unhideWhenUsed/>
    <w:rsid w:val="00AA5C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CC4"/>
  </w:style>
  <w:style w:type="paragraph" w:styleId="Altbilgi">
    <w:name w:val="footer"/>
    <w:basedOn w:val="Normal"/>
    <w:link w:val="AltbilgiChar"/>
    <w:uiPriority w:val="99"/>
    <w:unhideWhenUsed/>
    <w:rsid w:val="00AA5C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CC4"/>
  </w:style>
  <w:style w:type="character" w:styleId="SayfaNumaras">
    <w:name w:val="page number"/>
    <w:basedOn w:val="VarsaylanParagrafYazTipi"/>
    <w:uiPriority w:val="99"/>
    <w:semiHidden/>
    <w:unhideWhenUsed/>
    <w:rsid w:val="00AA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93721">
      <w:bodyDiv w:val="1"/>
      <w:marLeft w:val="0"/>
      <w:marRight w:val="0"/>
      <w:marTop w:val="0"/>
      <w:marBottom w:val="0"/>
      <w:divBdr>
        <w:top w:val="none" w:sz="0" w:space="0" w:color="auto"/>
        <w:left w:val="none" w:sz="0" w:space="0" w:color="auto"/>
        <w:bottom w:val="none" w:sz="0" w:space="0" w:color="auto"/>
        <w:right w:val="none" w:sz="0" w:space="0" w:color="auto"/>
      </w:divBdr>
      <w:divsChild>
        <w:div w:id="198620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2019-02-07T12:59:00Z</dcterms:created>
  <dcterms:modified xsi:type="dcterms:W3CDTF">2019-02-07T12:59:00Z</dcterms:modified>
</cp:coreProperties>
</file>