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1D" w:rsidRPr="003F041D" w:rsidRDefault="003F041D" w:rsidP="003F041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ANAYASA MAHKEMESİ KARARI</w:t>
      </w:r>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 </w:t>
      </w:r>
    </w:p>
    <w:p w:rsidR="003F041D" w:rsidRPr="003F041D" w:rsidRDefault="003F041D" w:rsidP="003F04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041D">
        <w:rPr>
          <w:rFonts w:ascii="Times New Roman" w:eastAsia="Times New Roman" w:hAnsi="Times New Roman" w:cs="Times New Roman"/>
          <w:b/>
          <w:bCs/>
          <w:color w:val="000000"/>
          <w:sz w:val="24"/>
          <w:szCs w:val="26"/>
          <w:lang w:eastAsia="tr-TR"/>
        </w:rPr>
        <w:t xml:space="preserve">Esas </w:t>
      </w:r>
      <w:proofErr w:type="gramStart"/>
      <w:r w:rsidRPr="003F041D">
        <w:rPr>
          <w:rFonts w:ascii="Times New Roman" w:eastAsia="Times New Roman" w:hAnsi="Times New Roman" w:cs="Times New Roman"/>
          <w:b/>
          <w:bCs/>
          <w:color w:val="000000"/>
          <w:sz w:val="24"/>
          <w:szCs w:val="26"/>
          <w:lang w:eastAsia="tr-TR"/>
        </w:rPr>
        <w:t>Sayısı : 2012</w:t>
      </w:r>
      <w:proofErr w:type="gramEnd"/>
      <w:r w:rsidRPr="003F041D">
        <w:rPr>
          <w:rFonts w:ascii="Times New Roman" w:eastAsia="Times New Roman" w:hAnsi="Times New Roman" w:cs="Times New Roman"/>
          <w:b/>
          <w:bCs/>
          <w:color w:val="000000"/>
          <w:sz w:val="24"/>
          <w:szCs w:val="26"/>
          <w:lang w:eastAsia="tr-TR"/>
        </w:rPr>
        <w:t>/21</w:t>
      </w:r>
    </w:p>
    <w:p w:rsidR="003F041D" w:rsidRPr="003F041D" w:rsidRDefault="003F041D" w:rsidP="003F04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041D">
        <w:rPr>
          <w:rFonts w:ascii="Times New Roman" w:eastAsia="Times New Roman" w:hAnsi="Times New Roman" w:cs="Times New Roman"/>
          <w:b/>
          <w:bCs/>
          <w:color w:val="000000"/>
          <w:sz w:val="24"/>
          <w:szCs w:val="26"/>
          <w:lang w:eastAsia="tr-TR"/>
        </w:rPr>
        <w:t xml:space="preserve">Karar </w:t>
      </w:r>
      <w:proofErr w:type="gramStart"/>
      <w:r w:rsidRPr="003F041D">
        <w:rPr>
          <w:rFonts w:ascii="Times New Roman" w:eastAsia="Times New Roman" w:hAnsi="Times New Roman" w:cs="Times New Roman"/>
          <w:b/>
          <w:bCs/>
          <w:color w:val="000000"/>
          <w:sz w:val="24"/>
          <w:szCs w:val="26"/>
          <w:lang w:eastAsia="tr-TR"/>
        </w:rPr>
        <w:t>Sayısı : 2012</w:t>
      </w:r>
      <w:proofErr w:type="gramEnd"/>
      <w:r w:rsidRPr="003F041D">
        <w:rPr>
          <w:rFonts w:ascii="Times New Roman" w:eastAsia="Times New Roman" w:hAnsi="Times New Roman" w:cs="Times New Roman"/>
          <w:b/>
          <w:bCs/>
          <w:color w:val="000000"/>
          <w:sz w:val="24"/>
          <w:szCs w:val="26"/>
          <w:lang w:eastAsia="tr-TR"/>
        </w:rPr>
        <w:t>/124</w:t>
      </w:r>
    </w:p>
    <w:p w:rsidR="003F041D" w:rsidRPr="003F041D" w:rsidRDefault="003F041D" w:rsidP="003F04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041D">
        <w:rPr>
          <w:rFonts w:ascii="Times New Roman" w:eastAsia="Times New Roman" w:hAnsi="Times New Roman" w:cs="Times New Roman"/>
          <w:b/>
          <w:bCs/>
          <w:color w:val="000000"/>
          <w:sz w:val="24"/>
          <w:szCs w:val="26"/>
          <w:lang w:eastAsia="tr-TR"/>
        </w:rPr>
        <w:t xml:space="preserve">Karar </w:t>
      </w:r>
      <w:proofErr w:type="gramStart"/>
      <w:r w:rsidRPr="003F041D">
        <w:rPr>
          <w:rFonts w:ascii="Times New Roman" w:eastAsia="Times New Roman" w:hAnsi="Times New Roman" w:cs="Times New Roman"/>
          <w:b/>
          <w:bCs/>
          <w:color w:val="000000"/>
          <w:sz w:val="24"/>
          <w:szCs w:val="26"/>
          <w:lang w:eastAsia="tr-TR"/>
        </w:rPr>
        <w:t>Günü : 20</w:t>
      </w:r>
      <w:proofErr w:type="gramEnd"/>
      <w:r w:rsidRPr="003F041D">
        <w:rPr>
          <w:rFonts w:ascii="Times New Roman" w:eastAsia="Times New Roman" w:hAnsi="Times New Roman" w:cs="Times New Roman"/>
          <w:b/>
          <w:bCs/>
          <w:color w:val="000000"/>
          <w:sz w:val="24"/>
          <w:szCs w:val="26"/>
          <w:lang w:eastAsia="tr-TR"/>
        </w:rPr>
        <w:t>.9.2012</w:t>
      </w:r>
    </w:p>
    <w:p w:rsidR="003F041D" w:rsidRPr="003F041D" w:rsidRDefault="003F041D" w:rsidP="003F04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041D">
        <w:rPr>
          <w:rFonts w:ascii="Times New Roman" w:eastAsia="Times New Roman" w:hAnsi="Times New Roman" w:cs="Times New Roman"/>
          <w:b/>
          <w:bCs/>
          <w:color w:val="000000"/>
          <w:sz w:val="24"/>
          <w:szCs w:val="26"/>
          <w:lang w:eastAsia="tr-TR"/>
        </w:rPr>
        <w:t>R.G. Tarih-</w:t>
      </w:r>
      <w:proofErr w:type="gramStart"/>
      <w:r w:rsidRPr="003F041D">
        <w:rPr>
          <w:rFonts w:ascii="Times New Roman" w:eastAsia="Times New Roman" w:hAnsi="Times New Roman" w:cs="Times New Roman"/>
          <w:b/>
          <w:bCs/>
          <w:color w:val="000000"/>
          <w:sz w:val="24"/>
          <w:szCs w:val="26"/>
          <w:lang w:eastAsia="tr-TR"/>
        </w:rPr>
        <w:t>Sayı : Tebliğ</w:t>
      </w:r>
      <w:proofErr w:type="gramEnd"/>
      <w:r w:rsidRPr="003F041D">
        <w:rPr>
          <w:rFonts w:ascii="Times New Roman" w:eastAsia="Times New Roman" w:hAnsi="Times New Roman" w:cs="Times New Roman"/>
          <w:b/>
          <w:bCs/>
          <w:color w:val="000000"/>
          <w:sz w:val="24"/>
          <w:szCs w:val="26"/>
          <w:lang w:eastAsia="tr-TR"/>
        </w:rPr>
        <w:t xml:space="preserve"> edildi.</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 xml:space="preserve">İTİRAZ YOLUNA </w:t>
      </w:r>
      <w:proofErr w:type="gramStart"/>
      <w:r w:rsidRPr="003F041D">
        <w:rPr>
          <w:rFonts w:ascii="Times New Roman" w:eastAsia="Times New Roman" w:hAnsi="Times New Roman" w:cs="Times New Roman"/>
          <w:b/>
          <w:bCs/>
          <w:color w:val="000000"/>
          <w:sz w:val="24"/>
          <w:szCs w:val="26"/>
          <w:lang w:eastAsia="tr-TR"/>
        </w:rPr>
        <w:t>BAŞVURAN : </w:t>
      </w:r>
      <w:r w:rsidRPr="003F041D">
        <w:rPr>
          <w:rFonts w:ascii="Times New Roman" w:eastAsia="Times New Roman" w:hAnsi="Times New Roman" w:cs="Times New Roman"/>
          <w:color w:val="000000"/>
          <w:sz w:val="24"/>
          <w:szCs w:val="26"/>
          <w:lang w:eastAsia="tr-TR"/>
        </w:rPr>
        <w:t>Yozgat</w:t>
      </w:r>
      <w:proofErr w:type="gramEnd"/>
      <w:r w:rsidRPr="003F041D">
        <w:rPr>
          <w:rFonts w:ascii="Times New Roman" w:eastAsia="Times New Roman" w:hAnsi="Times New Roman" w:cs="Times New Roman"/>
          <w:color w:val="000000"/>
          <w:sz w:val="24"/>
          <w:szCs w:val="26"/>
          <w:lang w:eastAsia="tr-TR"/>
        </w:rPr>
        <w:t xml:space="preserve"> İdare Mahkemesi</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 xml:space="preserve">İTİRAZIN </w:t>
      </w:r>
      <w:proofErr w:type="gramStart"/>
      <w:r w:rsidRPr="003F041D">
        <w:rPr>
          <w:rFonts w:ascii="Times New Roman" w:eastAsia="Times New Roman" w:hAnsi="Times New Roman" w:cs="Times New Roman"/>
          <w:b/>
          <w:bCs/>
          <w:color w:val="000000"/>
          <w:sz w:val="24"/>
          <w:szCs w:val="26"/>
          <w:lang w:eastAsia="tr-TR"/>
        </w:rPr>
        <w:t>KONUSU :</w:t>
      </w:r>
      <w:r w:rsidRPr="003F041D">
        <w:rPr>
          <w:rFonts w:ascii="Times New Roman" w:eastAsia="Times New Roman" w:hAnsi="Times New Roman" w:cs="Times New Roman"/>
          <w:color w:val="000000"/>
          <w:sz w:val="24"/>
          <w:szCs w:val="26"/>
          <w:lang w:eastAsia="tr-TR"/>
        </w:rPr>
        <w:t> 22</w:t>
      </w:r>
      <w:proofErr w:type="gramEnd"/>
      <w:r w:rsidRPr="003F041D">
        <w:rPr>
          <w:rFonts w:ascii="Times New Roman" w:eastAsia="Times New Roman" w:hAnsi="Times New Roman" w:cs="Times New Roman"/>
          <w:color w:val="000000"/>
          <w:sz w:val="24"/>
          <w:szCs w:val="26"/>
          <w:lang w:eastAsia="tr-TR"/>
        </w:rPr>
        <w:t>.6.1965 günlü, 633 sayılı Diyanet İşleri Başkanlığı Kuruluş ve Görevleri Hakkında Kanun'a 27.4.2005 günlü, 5338 sayılı Diyanet İşleri Başkanlığının Kuruluş ve Görevleri Hakkında Kanunda Değişiklik Yapılmasına Dair Kanun'un 1. maddesiyle eklenen Geçici Madde 11'in son cümlesinde yer alan </w:t>
      </w:r>
      <w:r w:rsidRPr="003F041D">
        <w:rPr>
          <w:rFonts w:ascii="Times New Roman" w:eastAsia="Times New Roman" w:hAnsi="Times New Roman" w:cs="Times New Roman"/>
          <w:i/>
          <w:iCs/>
          <w:color w:val="000000"/>
          <w:sz w:val="24"/>
          <w:szCs w:val="26"/>
          <w:lang w:eastAsia="tr-TR"/>
        </w:rPr>
        <w:t>'Bu kişilerden''</w:t>
      </w:r>
      <w:r w:rsidRPr="003F041D">
        <w:rPr>
          <w:rFonts w:ascii="Times New Roman" w:eastAsia="Times New Roman" w:hAnsi="Times New Roman" w:cs="Times New Roman"/>
          <w:color w:val="000000"/>
          <w:sz w:val="24"/>
          <w:szCs w:val="26"/>
          <w:lang w:eastAsia="tr-TR"/>
        </w:rPr>
        <w:t> ibaresinin, Anayasa'nın 2. ve 10. maddelerine aykırılığı savıyla iptali istemidir.</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I- OLAY</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İmam-hatip olarak görev yapmakta olan davacının, vekil imam-hatiplik görevinde geçen hizmet süresinin kazanılmış hak aylığında değerlendirilmesi istemiyle yapmış olduğu başvurunun reddine ilişkin işlemin iptali istemiyle açtığı davada, kuralın Anayasa'ya aykırı olduğu kanısına varan Mahkeme, iptali için başvurmuştur.</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II- YASA METİNLERİ</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A- İtiraz Konusu Yasa Kuralı</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22.6.1965 günlü, 633 sayılı Diyanet İşleri Başkanlığı Kuruluş ve Görevleri Hakkında Kanun'un itiraz konusu ibareyi de içeren geçici 11. maddesi şöyledir:</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w:t>
      </w:r>
      <w:r w:rsidRPr="003F041D">
        <w:rPr>
          <w:rFonts w:ascii="Times New Roman" w:eastAsia="Times New Roman" w:hAnsi="Times New Roman" w:cs="Times New Roman"/>
          <w:i/>
          <w:iCs/>
          <w:color w:val="000000"/>
          <w:sz w:val="24"/>
          <w:szCs w:val="26"/>
          <w:lang w:eastAsia="tr-TR"/>
        </w:rPr>
        <w:t xml:space="preserve">İmam-hatip kadrolarına </w:t>
      </w:r>
      <w:proofErr w:type="gramStart"/>
      <w:r w:rsidRPr="003F041D">
        <w:rPr>
          <w:rFonts w:ascii="Times New Roman" w:eastAsia="Times New Roman" w:hAnsi="Times New Roman" w:cs="Times New Roman"/>
          <w:i/>
          <w:iCs/>
          <w:color w:val="000000"/>
          <w:sz w:val="24"/>
          <w:szCs w:val="26"/>
          <w:lang w:eastAsia="tr-TR"/>
        </w:rPr>
        <w:t>vekaleten</w:t>
      </w:r>
      <w:proofErr w:type="gramEnd"/>
      <w:r w:rsidRPr="003F041D">
        <w:rPr>
          <w:rFonts w:ascii="Times New Roman" w:eastAsia="Times New Roman" w:hAnsi="Times New Roman" w:cs="Times New Roman"/>
          <w:i/>
          <w:iCs/>
          <w:color w:val="000000"/>
          <w:sz w:val="24"/>
          <w:szCs w:val="26"/>
          <w:lang w:eastAsia="tr-TR"/>
        </w:rPr>
        <w:t xml:space="preserve"> atananlardan bu maddenin yürürlüğe girdiği tarihte görevli olanlar veya askerlik hizmeti nedeniyle söz konusu görevden ayrılmış olanlar Devlet Personel Başkanlığınca açılan kamu personeli seçme sınavlarının herhangi birinden, Diyanet İşleri Başkanlığınca belirlenecek yeterli puanı almış olmaları koşuluyla aynı göreve aday imam-hatip olarak atanmış sayılırlar. </w:t>
      </w:r>
      <w:r w:rsidRPr="003F041D">
        <w:rPr>
          <w:rFonts w:ascii="Times New Roman" w:eastAsia="Times New Roman" w:hAnsi="Times New Roman" w:cs="Times New Roman"/>
          <w:b/>
          <w:bCs/>
          <w:i/>
          <w:iCs/>
          <w:color w:val="000000"/>
          <w:sz w:val="24"/>
          <w:szCs w:val="26"/>
          <w:lang w:eastAsia="tr-TR"/>
        </w:rPr>
        <w:t>Bu kişilerden </w:t>
      </w:r>
      <w:r w:rsidRPr="003F041D">
        <w:rPr>
          <w:rFonts w:ascii="Times New Roman" w:eastAsia="Times New Roman" w:hAnsi="Times New Roman" w:cs="Times New Roman"/>
          <w:i/>
          <w:iCs/>
          <w:color w:val="000000"/>
          <w:sz w:val="24"/>
          <w:szCs w:val="26"/>
          <w:lang w:eastAsia="tr-TR"/>
        </w:rPr>
        <w:t>asaleti tasdik edilenlerin vekil imam-</w:t>
      </w:r>
      <w:proofErr w:type="gramStart"/>
      <w:r w:rsidRPr="003F041D">
        <w:rPr>
          <w:rFonts w:ascii="Times New Roman" w:eastAsia="Times New Roman" w:hAnsi="Times New Roman" w:cs="Times New Roman"/>
          <w:i/>
          <w:iCs/>
          <w:color w:val="000000"/>
          <w:sz w:val="24"/>
          <w:szCs w:val="26"/>
          <w:lang w:eastAsia="tr-TR"/>
        </w:rPr>
        <w:t>hatiplikte</w:t>
      </w:r>
      <w:proofErr w:type="gramEnd"/>
      <w:r w:rsidRPr="003F041D">
        <w:rPr>
          <w:rFonts w:ascii="Times New Roman" w:eastAsia="Times New Roman" w:hAnsi="Times New Roman" w:cs="Times New Roman"/>
          <w:i/>
          <w:iCs/>
          <w:color w:val="000000"/>
          <w:sz w:val="24"/>
          <w:szCs w:val="26"/>
          <w:lang w:eastAsia="tr-TR"/>
        </w:rPr>
        <w:t xml:space="preserve"> geçen hizmet süreleri, kazanılmış hak aylıklarında değerlendirilir</w:t>
      </w:r>
      <w:r w:rsidRPr="003F041D">
        <w:rPr>
          <w:rFonts w:ascii="Times New Roman" w:eastAsia="Times New Roman" w:hAnsi="Times New Roman" w:cs="Times New Roman"/>
          <w:color w:val="000000"/>
          <w:sz w:val="24"/>
          <w:szCs w:val="26"/>
          <w:lang w:eastAsia="tr-TR"/>
        </w:rPr>
        <w:t>'.</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B- Dayanılan Anayasa Kuralı</w:t>
      </w:r>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Başvuru kararında, Anayasa'nın 2. ve 10. maddelerine dayanılmıştır.</w:t>
      </w:r>
      <w:r w:rsidRPr="003F041D">
        <w:rPr>
          <w:rFonts w:ascii="Times New Roman" w:eastAsia="Times New Roman" w:hAnsi="Times New Roman" w:cs="Times New Roman"/>
          <w:b/>
          <w:bCs/>
          <w:color w:val="000000"/>
          <w:sz w:val="24"/>
          <w:szCs w:val="26"/>
          <w:lang w:eastAsia="tr-TR"/>
        </w:rPr>
        <w:t> </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III- İLK İNCELEME</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41D">
        <w:rPr>
          <w:rFonts w:ascii="Times New Roman" w:eastAsia="Times New Roman" w:hAnsi="Times New Roman" w:cs="Times New Roman"/>
          <w:color w:val="000000"/>
          <w:sz w:val="24"/>
          <w:szCs w:val="26"/>
          <w:lang w:eastAsia="tr-TR"/>
        </w:rPr>
        <w:t xml:space="preserve">Anayasa Mahkemesi </w:t>
      </w:r>
      <w:proofErr w:type="spellStart"/>
      <w:r w:rsidRPr="003F041D">
        <w:rPr>
          <w:rFonts w:ascii="Times New Roman" w:eastAsia="Times New Roman" w:hAnsi="Times New Roman" w:cs="Times New Roman"/>
          <w:color w:val="000000"/>
          <w:sz w:val="24"/>
          <w:szCs w:val="26"/>
          <w:lang w:eastAsia="tr-TR"/>
        </w:rPr>
        <w:t>İçtüzüğü'nün</w:t>
      </w:r>
      <w:proofErr w:type="spellEnd"/>
      <w:r w:rsidRPr="003F041D">
        <w:rPr>
          <w:rFonts w:ascii="Times New Roman" w:eastAsia="Times New Roman" w:hAnsi="Times New Roman" w:cs="Times New Roman"/>
          <w:color w:val="000000"/>
          <w:sz w:val="24"/>
          <w:szCs w:val="26"/>
          <w:lang w:eastAsia="tr-TR"/>
        </w:rPr>
        <w:t xml:space="preserve"> 8. maddesi gereğince Haşim KILIÇ, </w:t>
      </w:r>
      <w:proofErr w:type="spellStart"/>
      <w:r w:rsidRPr="003F041D">
        <w:rPr>
          <w:rFonts w:ascii="Times New Roman" w:eastAsia="Times New Roman" w:hAnsi="Times New Roman" w:cs="Times New Roman"/>
          <w:color w:val="000000"/>
          <w:sz w:val="24"/>
          <w:szCs w:val="26"/>
          <w:lang w:eastAsia="tr-TR"/>
        </w:rPr>
        <w:t>Serruh</w:t>
      </w:r>
      <w:proofErr w:type="spellEnd"/>
      <w:r w:rsidRPr="003F041D">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3F041D">
        <w:rPr>
          <w:rFonts w:ascii="Times New Roman" w:eastAsia="Times New Roman" w:hAnsi="Times New Roman" w:cs="Times New Roman"/>
          <w:color w:val="000000"/>
          <w:sz w:val="24"/>
          <w:szCs w:val="26"/>
          <w:lang w:eastAsia="tr-TR"/>
        </w:rPr>
        <w:t>Alifeyyaz</w:t>
      </w:r>
      <w:proofErr w:type="spellEnd"/>
      <w:r w:rsidRPr="003F041D">
        <w:rPr>
          <w:rFonts w:ascii="Times New Roman" w:eastAsia="Times New Roman" w:hAnsi="Times New Roman" w:cs="Times New Roman"/>
          <w:color w:val="000000"/>
          <w:sz w:val="24"/>
          <w:szCs w:val="26"/>
          <w:lang w:eastAsia="tr-TR"/>
        </w:rPr>
        <w:t xml:space="preserve"> PAKSÜT, Zehra Ayla PERKTAŞ, Recep KÖMÜRCÜ, Burhan ÜSTÜN, Nuri NECİPOĞLU, </w:t>
      </w:r>
      <w:proofErr w:type="spellStart"/>
      <w:r w:rsidRPr="003F041D">
        <w:rPr>
          <w:rFonts w:ascii="Times New Roman" w:eastAsia="Times New Roman" w:hAnsi="Times New Roman" w:cs="Times New Roman"/>
          <w:color w:val="000000"/>
          <w:sz w:val="24"/>
          <w:szCs w:val="26"/>
          <w:lang w:eastAsia="tr-TR"/>
        </w:rPr>
        <w:t>Hicabi</w:t>
      </w:r>
      <w:proofErr w:type="spellEnd"/>
      <w:r w:rsidRPr="003F041D">
        <w:rPr>
          <w:rFonts w:ascii="Times New Roman" w:eastAsia="Times New Roman" w:hAnsi="Times New Roman" w:cs="Times New Roman"/>
          <w:color w:val="000000"/>
          <w:sz w:val="24"/>
          <w:szCs w:val="26"/>
          <w:lang w:eastAsia="tr-TR"/>
        </w:rPr>
        <w:t xml:space="preserve"> DURSUN, Celal Mümtaz AKINCI ve Erdal </w:t>
      </w:r>
      <w:proofErr w:type="spellStart"/>
      <w:r w:rsidRPr="003F041D">
        <w:rPr>
          <w:rFonts w:ascii="Times New Roman" w:eastAsia="Times New Roman" w:hAnsi="Times New Roman" w:cs="Times New Roman"/>
          <w:color w:val="000000"/>
          <w:sz w:val="24"/>
          <w:szCs w:val="26"/>
          <w:lang w:eastAsia="tr-TR"/>
        </w:rPr>
        <w:lastRenderedPageBreak/>
        <w:t>TERCAN'ın</w:t>
      </w:r>
      <w:proofErr w:type="spellEnd"/>
      <w:r w:rsidRPr="003F041D">
        <w:rPr>
          <w:rFonts w:ascii="Times New Roman" w:eastAsia="Times New Roman" w:hAnsi="Times New Roman" w:cs="Times New Roman"/>
          <w:color w:val="000000"/>
          <w:sz w:val="24"/>
          <w:szCs w:val="26"/>
          <w:lang w:eastAsia="tr-TR"/>
        </w:rPr>
        <w:t xml:space="preserve"> katılımlarıyla 7.3.2012 günü yapılan ilk inceleme toplantısında, dosyada eksiklik bulunmadığından işin esasının incelenmesine OYBİRLİĞİYLE karar verilmiştir.</w:t>
      </w:r>
      <w:proofErr w:type="gramEnd"/>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IV- ESASIN İNCELENMESİ</w:t>
      </w:r>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Başvuru kararı ve ekleri, Anayasa Mahkemesi Raportörü Durdu ÖZER tarafından hazırlanan işin esasına ilişkin rapor, itiraz konusu Yasa kuralı, dayanılan Anayasa kuralları ve bunların gerekçeleri ile diğer yasama belgeleri okunup incelendikten sonra gereği görüşülüp düşünüldü:</w:t>
      </w:r>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41D">
        <w:rPr>
          <w:rFonts w:ascii="Times New Roman" w:eastAsia="Times New Roman" w:hAnsi="Times New Roman" w:cs="Times New Roman"/>
          <w:color w:val="000000"/>
          <w:sz w:val="24"/>
          <w:szCs w:val="26"/>
          <w:lang w:eastAsia="tr-TR"/>
        </w:rPr>
        <w:t>Anayasa'nın </w:t>
      </w:r>
      <w:r w:rsidRPr="003F041D">
        <w:rPr>
          <w:rFonts w:ascii="Times New Roman" w:eastAsia="Times New Roman" w:hAnsi="Times New Roman" w:cs="Times New Roman"/>
          <w:i/>
          <w:iCs/>
          <w:color w:val="000000"/>
          <w:sz w:val="24"/>
          <w:szCs w:val="26"/>
          <w:lang w:eastAsia="tr-TR"/>
        </w:rPr>
        <w:t>'Anayasaya aykırılığın diğer mahkemelerde ileri sürülmesi' </w:t>
      </w:r>
      <w:r w:rsidRPr="003F041D">
        <w:rPr>
          <w:rFonts w:ascii="Times New Roman" w:eastAsia="Times New Roman" w:hAnsi="Times New Roman" w:cs="Times New Roman"/>
          <w:color w:val="000000"/>
          <w:sz w:val="24"/>
          <w:szCs w:val="26"/>
          <w:lang w:eastAsia="tr-TR"/>
        </w:rPr>
        <w:t>başlığını taşıyan 152. maddesinin son fıkrasında, </w:t>
      </w:r>
      <w:r w:rsidRPr="003F041D">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3F041D">
        <w:rPr>
          <w:rFonts w:ascii="Times New Roman" w:eastAsia="Times New Roman" w:hAnsi="Times New Roman" w:cs="Times New Roman"/>
          <w:i/>
          <w:iCs/>
          <w:color w:val="000000"/>
          <w:sz w:val="24"/>
          <w:szCs w:val="26"/>
          <w:lang w:eastAsia="tr-TR"/>
        </w:rPr>
        <w:t>red</w:t>
      </w:r>
      <w:proofErr w:type="spellEnd"/>
      <w:r w:rsidRPr="003F041D">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3F041D">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3F041D">
        <w:rPr>
          <w:rFonts w:ascii="Times New Roman" w:eastAsia="Times New Roman" w:hAnsi="Times New Roman" w:cs="Times New Roman"/>
          <w:i/>
          <w:iCs/>
          <w:color w:val="000000"/>
          <w:sz w:val="24"/>
          <w:szCs w:val="26"/>
          <w:lang w:eastAsia="tr-TR"/>
        </w:rPr>
        <w:t>'Başvuruya engel durumlar'</w:t>
      </w:r>
      <w:r w:rsidRPr="003F041D">
        <w:rPr>
          <w:rFonts w:ascii="Times New Roman" w:eastAsia="Times New Roman" w:hAnsi="Times New Roman" w:cs="Times New Roman"/>
          <w:color w:val="000000"/>
          <w:sz w:val="24"/>
          <w:szCs w:val="26"/>
          <w:lang w:eastAsia="tr-TR"/>
        </w:rPr>
        <w:t> başlığını taşıyan 41. maddesinin (1) numaralı fıkrasında, </w:t>
      </w:r>
      <w:r w:rsidRPr="003F041D">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3F041D">
        <w:rPr>
          <w:rFonts w:ascii="Times New Roman" w:eastAsia="Times New Roman" w:hAnsi="Times New Roman" w:cs="Times New Roman"/>
          <w:color w:val="000000"/>
          <w:sz w:val="24"/>
          <w:szCs w:val="26"/>
          <w:lang w:eastAsia="tr-TR"/>
        </w:rPr>
        <w:t> hükümlerine yer verilmiştir.</w:t>
      </w:r>
      <w:proofErr w:type="gramEnd"/>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41D">
        <w:rPr>
          <w:rFonts w:ascii="Times New Roman" w:eastAsia="Times New Roman" w:hAnsi="Times New Roman" w:cs="Times New Roman"/>
          <w:color w:val="000000"/>
          <w:sz w:val="24"/>
          <w:szCs w:val="26"/>
          <w:lang w:eastAsia="tr-TR"/>
        </w:rPr>
        <w:t xml:space="preserve">22.6.1965 günlü, 633 sayılı Diyanet İşleri Başkanlığının Kuruluş ve Görevleri Hakkında Kanun'a 27.4.2005 günlü, 5338 sayılı Diyanet İşleri Başkanlığının Kuruluş ve Görevleri Hakkında Kanunda Değişiklik Yapılmasına Dair Kanun'un 1. maddesiyle eklenen geçici 11. maddenin, itiraz konusu ibareyi de içeren son cümlesinin Anayasa'ya aykırılığı savıyla daha önce iptal isteminde bulunulmuş ve Anayasa Mahkemesince işin esasına girilerek 16.2.2012 günlü ve E.2011/19, K.2012/21 sayılı karar ile kuralın Anayasa'ya aykırı olmadığına ve iptal isteminin reddine karar verilmiştir. </w:t>
      </w:r>
      <w:proofErr w:type="gramEnd"/>
      <w:r w:rsidRPr="003F041D">
        <w:rPr>
          <w:rFonts w:ascii="Times New Roman" w:eastAsia="Times New Roman" w:hAnsi="Times New Roman" w:cs="Times New Roman"/>
          <w:color w:val="000000"/>
          <w:sz w:val="24"/>
          <w:szCs w:val="26"/>
          <w:lang w:eastAsia="tr-TR"/>
        </w:rPr>
        <w:t xml:space="preserve">Bu karar 19.5.2012 günlü ve 28297 sayılı Resmî </w:t>
      </w:r>
      <w:proofErr w:type="spellStart"/>
      <w:r w:rsidRPr="003F041D">
        <w:rPr>
          <w:rFonts w:ascii="Times New Roman" w:eastAsia="Times New Roman" w:hAnsi="Times New Roman" w:cs="Times New Roman"/>
          <w:color w:val="000000"/>
          <w:sz w:val="24"/>
          <w:szCs w:val="26"/>
          <w:lang w:eastAsia="tr-TR"/>
        </w:rPr>
        <w:t>Gazete'de</w:t>
      </w:r>
      <w:proofErr w:type="spellEnd"/>
      <w:r w:rsidRPr="003F041D">
        <w:rPr>
          <w:rFonts w:ascii="Times New Roman" w:eastAsia="Times New Roman" w:hAnsi="Times New Roman" w:cs="Times New Roman"/>
          <w:color w:val="000000"/>
          <w:sz w:val="24"/>
          <w:szCs w:val="26"/>
          <w:lang w:eastAsia="tr-TR"/>
        </w:rPr>
        <w:t xml:space="preserve"> yayımlanmıştır.</w:t>
      </w:r>
    </w:p>
    <w:p w:rsidR="003F041D" w:rsidRP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xml:space="preserve">Anayasa Mahkemesince işin esasına girilerek, itiraz konusu ibarenin yer aldığı kuralın Anayasa'ya aykırı olmadığına karar verildiğinden, bu konuda yeni bir başvurunun yapılabilmesi için kararın Resmî </w:t>
      </w:r>
      <w:proofErr w:type="spellStart"/>
      <w:r w:rsidRPr="003F041D">
        <w:rPr>
          <w:rFonts w:ascii="Times New Roman" w:eastAsia="Times New Roman" w:hAnsi="Times New Roman" w:cs="Times New Roman"/>
          <w:color w:val="000000"/>
          <w:sz w:val="24"/>
          <w:szCs w:val="26"/>
          <w:lang w:eastAsia="tr-TR"/>
        </w:rPr>
        <w:t>Gazete'de</w:t>
      </w:r>
      <w:proofErr w:type="spellEnd"/>
      <w:r w:rsidRPr="003F041D">
        <w:rPr>
          <w:rFonts w:ascii="Times New Roman" w:eastAsia="Times New Roman" w:hAnsi="Times New Roman" w:cs="Times New Roman"/>
          <w:color w:val="000000"/>
          <w:sz w:val="24"/>
          <w:szCs w:val="26"/>
          <w:lang w:eastAsia="tr-TR"/>
        </w:rPr>
        <w:t xml:space="preserve"> yayımlandığı 19.5.2012 tarihinden başlayarak geçmesi gereken on yıllık süre henüz dolmamıştır.      </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iptal isteminin reddi gerekir.</w:t>
      </w:r>
    </w:p>
    <w:p w:rsidR="003F041D" w:rsidRDefault="003F041D" w:rsidP="003F04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V- SONUÇ</w:t>
      </w:r>
    </w:p>
    <w:p w:rsidR="003F041D" w:rsidRPr="003F041D" w:rsidRDefault="003F041D" w:rsidP="003F04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41D">
        <w:rPr>
          <w:rFonts w:ascii="Times New Roman" w:eastAsia="Times New Roman" w:hAnsi="Times New Roman" w:cs="Times New Roman"/>
          <w:color w:val="000000"/>
          <w:sz w:val="24"/>
          <w:szCs w:val="26"/>
          <w:lang w:eastAsia="tr-TR"/>
        </w:rPr>
        <w:t>22.6.1965 günlü, 633 sayılı Diyanet İşleri Başkanlığı Kuruluş ve Görevleri Hakkında Kanun'a, 27.4.2005 günlü, 5338 sayılı Kanun'un 1. maddesiyle eklenen Geçici Madde 11'in son cümlesinde yer alan 'Bu kişilerden'' ibaresinin iptali istemine ilişkin itiraz başvurusunun, Anayasa'nın 152. maddesinin son fıkrası ve 6216 sayılı Anayasa Mahkemesinin Kuruluşu ve Yargılama Usulleri Hakkında Kanun'un 41. maddesinin (1) numaralı fıkrası gereğince REDDİNE, 20.9.2012 gününde OYBİRLİĞİYLE karar verildi.</w:t>
      </w:r>
      <w:proofErr w:type="gramEnd"/>
    </w:p>
    <w:p w:rsidR="003F041D" w:rsidRDefault="003F041D" w:rsidP="003F04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F041D">
        <w:rPr>
          <w:rFonts w:ascii="Times New Roman" w:eastAsia="Times New Roman" w:hAnsi="Times New Roman" w:cs="Times New Roman"/>
          <w:color w:val="000000"/>
          <w:sz w:val="24"/>
          <w:szCs w:val="20"/>
          <w:lang w:eastAsia="tr-TR"/>
        </w:rPr>
        <w:t> </w:t>
      </w:r>
    </w:p>
    <w:p w:rsidR="003F041D" w:rsidRPr="003F041D" w:rsidRDefault="003F041D" w:rsidP="003F04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041D" w:rsidRPr="003F041D" w:rsidTr="003F041D">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lastRenderedPageBreak/>
              <w:t>Başkan</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Başkanvekili</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041D">
              <w:rPr>
                <w:rFonts w:ascii="Times New Roman" w:eastAsia="Times New Roman" w:hAnsi="Times New Roman" w:cs="Times New Roman"/>
                <w:sz w:val="24"/>
                <w:szCs w:val="26"/>
                <w:lang w:eastAsia="tr-TR"/>
              </w:rPr>
              <w:t>Serruh</w:t>
            </w:r>
            <w:proofErr w:type="spellEnd"/>
            <w:r w:rsidRPr="003F041D">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Başkanvekili</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Alparslan ALTAN</w:t>
            </w:r>
          </w:p>
        </w:tc>
      </w:tr>
    </w:tbl>
    <w:p w:rsid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41D" w:rsidRPr="003F041D" w:rsidTr="003F041D">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Serdar ÖZGÜLDÜR</w:t>
            </w:r>
          </w:p>
        </w:tc>
      </w:tr>
    </w:tbl>
    <w:p w:rsid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41D" w:rsidRPr="003F041D" w:rsidTr="003F041D">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 xml:space="preserve">Osman </w:t>
            </w:r>
            <w:proofErr w:type="spellStart"/>
            <w:r w:rsidRPr="003F041D">
              <w:rPr>
                <w:rFonts w:ascii="Times New Roman" w:eastAsia="Times New Roman" w:hAnsi="Times New Roman" w:cs="Times New Roman"/>
                <w:sz w:val="24"/>
                <w:szCs w:val="26"/>
                <w:lang w:eastAsia="tr-TR"/>
              </w:rPr>
              <w:t>Alifeyyaz</w:t>
            </w:r>
            <w:proofErr w:type="spellEnd"/>
            <w:r w:rsidRPr="003F041D">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Recep KÖMÜRCÜ</w:t>
            </w:r>
          </w:p>
        </w:tc>
      </w:tr>
    </w:tbl>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lang w:eastAsia="tr-TR"/>
        </w:rPr>
        <w:t> </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41D" w:rsidRPr="003F041D" w:rsidTr="003F041D">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Nuri NECİPOĞLU</w:t>
            </w:r>
          </w:p>
        </w:tc>
      </w:tr>
    </w:tbl>
    <w:p w:rsid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41D" w:rsidRPr="003F041D" w:rsidTr="003F041D">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041D">
              <w:rPr>
                <w:rFonts w:ascii="Times New Roman" w:eastAsia="Times New Roman" w:hAnsi="Times New Roman" w:cs="Times New Roman"/>
                <w:sz w:val="24"/>
                <w:szCs w:val="26"/>
                <w:lang w:eastAsia="tr-TR"/>
              </w:rPr>
              <w:t>Hicabi</w:t>
            </w:r>
            <w:proofErr w:type="spellEnd"/>
            <w:r w:rsidRPr="003F041D">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Erdal TERCAN</w:t>
            </w:r>
          </w:p>
        </w:tc>
      </w:tr>
    </w:tbl>
    <w:p w:rsid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b/>
          <w:bCs/>
          <w:color w:val="000000"/>
          <w:sz w:val="24"/>
          <w:szCs w:val="26"/>
          <w:lang w:eastAsia="tr-TR"/>
        </w:rPr>
        <w:t> </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41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041D" w:rsidRPr="003F041D" w:rsidTr="003F041D">
        <w:tc>
          <w:tcPr>
            <w:tcW w:w="2500"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Üye</w:t>
            </w:r>
          </w:p>
          <w:p w:rsidR="003F041D" w:rsidRPr="003F041D" w:rsidRDefault="003F041D" w:rsidP="003F04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41D">
              <w:rPr>
                <w:rFonts w:ascii="Times New Roman" w:eastAsia="Times New Roman" w:hAnsi="Times New Roman" w:cs="Times New Roman"/>
                <w:sz w:val="24"/>
                <w:szCs w:val="26"/>
                <w:lang w:eastAsia="tr-TR"/>
              </w:rPr>
              <w:t>Zühtü ARSLAN</w:t>
            </w:r>
          </w:p>
        </w:tc>
      </w:tr>
    </w:tbl>
    <w:p w:rsidR="003F041D" w:rsidRPr="003F041D" w:rsidRDefault="003F041D" w:rsidP="003F041D">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CE1FB9" w:rsidRPr="003F041D" w:rsidRDefault="00CE1FB9" w:rsidP="003F041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041D" w:rsidSect="003F04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F5" w:rsidRDefault="00F854F5" w:rsidP="003F041D">
      <w:pPr>
        <w:spacing w:after="0" w:line="240" w:lineRule="auto"/>
      </w:pPr>
      <w:r>
        <w:separator/>
      </w:r>
    </w:p>
  </w:endnote>
  <w:endnote w:type="continuationSeparator" w:id="0">
    <w:p w:rsidR="00F854F5" w:rsidRDefault="00F854F5" w:rsidP="003F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Default="003F041D" w:rsidP="00F139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41D" w:rsidRDefault="003F041D" w:rsidP="003F04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Pr="003F041D" w:rsidRDefault="003F041D" w:rsidP="00F139A8">
    <w:pPr>
      <w:pStyle w:val="Altbilgi"/>
      <w:framePr w:wrap="around" w:vAnchor="text" w:hAnchor="margin" w:xAlign="right" w:y="1"/>
      <w:rPr>
        <w:rStyle w:val="SayfaNumaras"/>
        <w:rFonts w:ascii="Times New Roman" w:hAnsi="Times New Roman" w:cs="Times New Roman"/>
      </w:rPr>
    </w:pPr>
    <w:r w:rsidRPr="003F041D">
      <w:rPr>
        <w:rStyle w:val="SayfaNumaras"/>
        <w:rFonts w:ascii="Times New Roman" w:hAnsi="Times New Roman" w:cs="Times New Roman"/>
      </w:rPr>
      <w:fldChar w:fldCharType="begin"/>
    </w:r>
    <w:r w:rsidRPr="003F041D">
      <w:rPr>
        <w:rStyle w:val="SayfaNumaras"/>
        <w:rFonts w:ascii="Times New Roman" w:hAnsi="Times New Roman" w:cs="Times New Roman"/>
      </w:rPr>
      <w:instrText xml:space="preserve">PAGE  </w:instrText>
    </w:r>
    <w:r w:rsidRPr="003F041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F041D">
      <w:rPr>
        <w:rStyle w:val="SayfaNumaras"/>
        <w:rFonts w:ascii="Times New Roman" w:hAnsi="Times New Roman" w:cs="Times New Roman"/>
      </w:rPr>
      <w:fldChar w:fldCharType="end"/>
    </w:r>
  </w:p>
  <w:p w:rsidR="003F041D" w:rsidRPr="003F041D" w:rsidRDefault="003F041D" w:rsidP="003F04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Default="003F04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F5" w:rsidRDefault="00F854F5" w:rsidP="003F041D">
      <w:pPr>
        <w:spacing w:after="0" w:line="240" w:lineRule="auto"/>
      </w:pPr>
      <w:r>
        <w:separator/>
      </w:r>
    </w:p>
  </w:footnote>
  <w:footnote w:type="continuationSeparator" w:id="0">
    <w:p w:rsidR="00F854F5" w:rsidRDefault="00F854F5" w:rsidP="003F0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Default="003F04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Default="003F04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/21</w:t>
    </w:r>
  </w:p>
  <w:p w:rsidR="003F041D" w:rsidRDefault="003F04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/124</w:t>
    </w:r>
  </w:p>
  <w:p w:rsidR="003F041D" w:rsidRPr="003F041D" w:rsidRDefault="003F04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1D" w:rsidRDefault="003F04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28"/>
    <w:rsid w:val="00200928"/>
    <w:rsid w:val="003F041D"/>
    <w:rsid w:val="00CE1FB9"/>
    <w:rsid w:val="00F854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1B349-A899-45B8-A2D5-72EE1DC6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04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41D"/>
  </w:style>
  <w:style w:type="paragraph" w:styleId="Altbilgi">
    <w:name w:val="footer"/>
    <w:basedOn w:val="Normal"/>
    <w:link w:val="AltbilgiChar"/>
    <w:uiPriority w:val="99"/>
    <w:unhideWhenUsed/>
    <w:rsid w:val="003F04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41D"/>
  </w:style>
  <w:style w:type="character" w:styleId="SayfaNumaras">
    <w:name w:val="page number"/>
    <w:basedOn w:val="VarsaylanParagrafYazTipi"/>
    <w:uiPriority w:val="99"/>
    <w:semiHidden/>
    <w:unhideWhenUsed/>
    <w:rsid w:val="003F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2019-02-07T10:51:00Z</dcterms:created>
  <dcterms:modified xsi:type="dcterms:W3CDTF">2019-02-07T10:52:00Z</dcterms:modified>
</cp:coreProperties>
</file>