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BC4" w:rsidRPr="00DF1BC4" w:rsidRDefault="00DF1BC4" w:rsidP="00DF1BC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b/>
          <w:bCs/>
          <w:color w:val="000000"/>
          <w:sz w:val="24"/>
          <w:szCs w:val="26"/>
          <w:lang w:eastAsia="tr-TR"/>
        </w:rPr>
        <w:t>ANAYASA MAHKEMESİ KARARI</w:t>
      </w:r>
    </w:p>
    <w:p w:rsidR="00DF1BC4" w:rsidRP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Pr="00DF1BC4" w:rsidRDefault="00DF1BC4" w:rsidP="00DF1BC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1BC4">
        <w:rPr>
          <w:rFonts w:ascii="Times New Roman" w:eastAsia="Times New Roman" w:hAnsi="Times New Roman" w:cs="Times New Roman"/>
          <w:b/>
          <w:bCs/>
          <w:color w:val="000000"/>
          <w:sz w:val="24"/>
          <w:szCs w:val="26"/>
          <w:lang w:eastAsia="tr-TR"/>
        </w:rPr>
        <w:t xml:space="preserve">Esas </w:t>
      </w:r>
      <w:proofErr w:type="gramStart"/>
      <w:r w:rsidRPr="00DF1BC4">
        <w:rPr>
          <w:rFonts w:ascii="Times New Roman" w:eastAsia="Times New Roman" w:hAnsi="Times New Roman" w:cs="Times New Roman"/>
          <w:b/>
          <w:bCs/>
          <w:color w:val="000000"/>
          <w:sz w:val="24"/>
          <w:szCs w:val="26"/>
          <w:lang w:eastAsia="tr-TR"/>
        </w:rPr>
        <w:t>Sayısı : 2009</w:t>
      </w:r>
      <w:proofErr w:type="gramEnd"/>
      <w:r w:rsidRPr="00DF1BC4">
        <w:rPr>
          <w:rFonts w:ascii="Times New Roman" w:eastAsia="Times New Roman" w:hAnsi="Times New Roman" w:cs="Times New Roman"/>
          <w:b/>
          <w:bCs/>
          <w:color w:val="000000"/>
          <w:sz w:val="24"/>
          <w:szCs w:val="26"/>
          <w:lang w:eastAsia="tr-TR"/>
        </w:rPr>
        <w:t>/44</w:t>
      </w:r>
    </w:p>
    <w:p w:rsidR="00DF1BC4" w:rsidRPr="00DF1BC4" w:rsidRDefault="00DF1BC4" w:rsidP="00DF1BC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1BC4">
        <w:rPr>
          <w:rFonts w:ascii="Times New Roman" w:eastAsia="Times New Roman" w:hAnsi="Times New Roman" w:cs="Times New Roman"/>
          <w:b/>
          <w:bCs/>
          <w:color w:val="000000"/>
          <w:sz w:val="24"/>
          <w:szCs w:val="26"/>
          <w:lang w:eastAsia="tr-TR"/>
        </w:rPr>
        <w:t xml:space="preserve">Karar </w:t>
      </w:r>
      <w:proofErr w:type="gramStart"/>
      <w:r w:rsidRPr="00DF1BC4">
        <w:rPr>
          <w:rFonts w:ascii="Times New Roman" w:eastAsia="Times New Roman" w:hAnsi="Times New Roman" w:cs="Times New Roman"/>
          <w:b/>
          <w:bCs/>
          <w:color w:val="000000"/>
          <w:sz w:val="24"/>
          <w:szCs w:val="26"/>
          <w:lang w:eastAsia="tr-TR"/>
        </w:rPr>
        <w:t>Sayısı : 2011</w:t>
      </w:r>
      <w:proofErr w:type="gramEnd"/>
      <w:r w:rsidRPr="00DF1BC4">
        <w:rPr>
          <w:rFonts w:ascii="Times New Roman" w:eastAsia="Times New Roman" w:hAnsi="Times New Roman" w:cs="Times New Roman"/>
          <w:b/>
          <w:bCs/>
          <w:color w:val="000000"/>
          <w:sz w:val="24"/>
          <w:szCs w:val="26"/>
          <w:lang w:eastAsia="tr-TR"/>
        </w:rPr>
        <w:t>/27</w:t>
      </w:r>
    </w:p>
    <w:p w:rsidR="00DF1BC4" w:rsidRPr="00DF1BC4" w:rsidRDefault="00DF1BC4" w:rsidP="00DF1BC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1BC4">
        <w:rPr>
          <w:rFonts w:ascii="Times New Roman" w:eastAsia="Times New Roman" w:hAnsi="Times New Roman" w:cs="Times New Roman"/>
          <w:b/>
          <w:bCs/>
          <w:color w:val="000000"/>
          <w:sz w:val="24"/>
          <w:szCs w:val="26"/>
          <w:lang w:eastAsia="tr-TR"/>
        </w:rPr>
        <w:t xml:space="preserve">Karar </w:t>
      </w:r>
      <w:proofErr w:type="gramStart"/>
      <w:r w:rsidRPr="00DF1BC4">
        <w:rPr>
          <w:rFonts w:ascii="Times New Roman" w:eastAsia="Times New Roman" w:hAnsi="Times New Roman" w:cs="Times New Roman"/>
          <w:b/>
          <w:bCs/>
          <w:color w:val="000000"/>
          <w:sz w:val="24"/>
          <w:szCs w:val="26"/>
          <w:lang w:eastAsia="tr-TR"/>
        </w:rPr>
        <w:t>Günü : 26</w:t>
      </w:r>
      <w:proofErr w:type="gramEnd"/>
      <w:r w:rsidRPr="00DF1BC4">
        <w:rPr>
          <w:rFonts w:ascii="Times New Roman" w:eastAsia="Times New Roman" w:hAnsi="Times New Roman" w:cs="Times New Roman"/>
          <w:b/>
          <w:bCs/>
          <w:color w:val="000000"/>
          <w:sz w:val="24"/>
          <w:szCs w:val="26"/>
          <w:lang w:eastAsia="tr-TR"/>
        </w:rPr>
        <w:t>.1.2011</w:t>
      </w:r>
    </w:p>
    <w:p w:rsidR="00DF1BC4" w:rsidRPr="00DF1BC4" w:rsidRDefault="00DF1BC4" w:rsidP="00DF1BC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1BC4">
        <w:rPr>
          <w:rFonts w:ascii="Times New Roman" w:eastAsia="Times New Roman" w:hAnsi="Times New Roman" w:cs="Times New Roman"/>
          <w:b/>
          <w:bCs/>
          <w:color w:val="000000"/>
          <w:sz w:val="24"/>
          <w:szCs w:val="26"/>
          <w:lang w:eastAsia="tr-TR"/>
        </w:rPr>
        <w:t>R.G. Tarih-</w:t>
      </w:r>
      <w:proofErr w:type="gramStart"/>
      <w:r w:rsidRPr="00DF1BC4">
        <w:rPr>
          <w:rFonts w:ascii="Times New Roman" w:eastAsia="Times New Roman" w:hAnsi="Times New Roman" w:cs="Times New Roman"/>
          <w:b/>
          <w:bCs/>
          <w:color w:val="000000"/>
          <w:sz w:val="24"/>
          <w:szCs w:val="26"/>
          <w:lang w:eastAsia="tr-TR"/>
        </w:rPr>
        <w:t>Sayı : 14</w:t>
      </w:r>
      <w:proofErr w:type="gramEnd"/>
      <w:r w:rsidRPr="00DF1BC4">
        <w:rPr>
          <w:rFonts w:ascii="Times New Roman" w:eastAsia="Times New Roman" w:hAnsi="Times New Roman" w:cs="Times New Roman"/>
          <w:b/>
          <w:bCs/>
          <w:color w:val="000000"/>
          <w:sz w:val="24"/>
          <w:szCs w:val="26"/>
          <w:lang w:eastAsia="tr-TR"/>
        </w:rPr>
        <w:t>.04.2011-27905</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b/>
          <w:bCs/>
          <w:color w:val="000000"/>
          <w:sz w:val="24"/>
          <w:szCs w:val="26"/>
          <w:lang w:eastAsia="tr-TR"/>
        </w:rPr>
        <w:t>İPTAL DAVASINI AÇAN: </w:t>
      </w:r>
      <w:proofErr w:type="spellStart"/>
      <w:r w:rsidRPr="00DF1BC4">
        <w:rPr>
          <w:rFonts w:ascii="Times New Roman" w:eastAsia="Times New Roman" w:hAnsi="Times New Roman" w:cs="Times New Roman"/>
          <w:color w:val="000000"/>
          <w:sz w:val="24"/>
          <w:szCs w:val="26"/>
          <w:lang w:eastAsia="tr-TR"/>
        </w:rPr>
        <w:t>Anamuhalefet</w:t>
      </w:r>
      <w:proofErr w:type="spellEnd"/>
      <w:r w:rsidRPr="00DF1BC4">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DF1BC4">
        <w:rPr>
          <w:rFonts w:ascii="Times New Roman" w:eastAsia="Times New Roman" w:hAnsi="Times New Roman" w:cs="Times New Roman"/>
          <w:color w:val="000000"/>
          <w:sz w:val="24"/>
          <w:szCs w:val="26"/>
          <w:lang w:eastAsia="tr-TR"/>
        </w:rPr>
        <w:t>Suha</w:t>
      </w:r>
      <w:proofErr w:type="spellEnd"/>
      <w:r w:rsidRPr="00DF1BC4">
        <w:rPr>
          <w:rFonts w:ascii="Times New Roman" w:eastAsia="Times New Roman" w:hAnsi="Times New Roman" w:cs="Times New Roman"/>
          <w:color w:val="000000"/>
          <w:sz w:val="24"/>
          <w:szCs w:val="26"/>
          <w:lang w:eastAsia="tr-TR"/>
        </w:rPr>
        <w:t xml:space="preserve"> OKAY ile Kemal KILIÇDAROĞLU</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b/>
          <w:bCs/>
          <w:color w:val="000000"/>
          <w:sz w:val="24"/>
          <w:szCs w:val="26"/>
          <w:lang w:eastAsia="tr-TR"/>
        </w:rPr>
        <w:t>İPTAL DAVASININ KONUSU: </w:t>
      </w:r>
      <w:bookmarkStart w:id="0" w:name="OLE_LINK2"/>
      <w:bookmarkStart w:id="1" w:name="OLE_LINK1"/>
      <w:bookmarkStart w:id="2" w:name="OLE_LINK15"/>
      <w:bookmarkEnd w:id="0"/>
      <w:bookmarkEnd w:id="1"/>
      <w:r w:rsidRPr="00DF1BC4">
        <w:rPr>
          <w:rFonts w:ascii="Times New Roman" w:eastAsia="Times New Roman" w:hAnsi="Times New Roman" w:cs="Times New Roman"/>
          <w:color w:val="000000"/>
          <w:sz w:val="24"/>
          <w:szCs w:val="26"/>
          <w:lang w:eastAsia="tr-TR"/>
        </w:rPr>
        <w:t>29.4.2009 günlü, 5893 sayılı Posta Kanununda Değişiklik Yapılmasına Dair Kanun'un 1. maddesiyle 2.3.1950 günlü, 5584 sayılı Posta Kanunu'nun 10. maddesine eklenen fıkranın</w:t>
      </w:r>
      <w:bookmarkEnd w:id="2"/>
      <w:r w:rsidRPr="00DF1BC4">
        <w:rPr>
          <w:rFonts w:ascii="Times New Roman" w:eastAsia="Times New Roman" w:hAnsi="Times New Roman" w:cs="Times New Roman"/>
          <w:color w:val="000000"/>
          <w:sz w:val="24"/>
          <w:szCs w:val="26"/>
          <w:lang w:eastAsia="tr-TR"/>
        </w:rPr>
        <w:t>, Anayasa'nın 2</w:t>
      </w:r>
      <w:proofErr w:type="gramStart"/>
      <w:r w:rsidRPr="00DF1BC4">
        <w:rPr>
          <w:rFonts w:ascii="Times New Roman" w:eastAsia="Times New Roman" w:hAnsi="Times New Roman" w:cs="Times New Roman"/>
          <w:color w:val="000000"/>
          <w:sz w:val="24"/>
          <w:szCs w:val="26"/>
          <w:lang w:eastAsia="tr-TR"/>
        </w:rPr>
        <w:t>.,</w:t>
      </w:r>
      <w:proofErr w:type="gramEnd"/>
      <w:r w:rsidRPr="00DF1BC4">
        <w:rPr>
          <w:rFonts w:ascii="Times New Roman" w:eastAsia="Times New Roman" w:hAnsi="Times New Roman" w:cs="Times New Roman"/>
          <w:color w:val="000000"/>
          <w:sz w:val="24"/>
          <w:szCs w:val="26"/>
          <w:lang w:eastAsia="tr-TR"/>
        </w:rPr>
        <w:t xml:space="preserve"> 20., 22., 90. ve 128. maddelerine aykırılığı savıyla iptali ve yürürlüğünün durdurulması istemidir.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b/>
          <w:bCs/>
          <w:color w:val="000000"/>
          <w:sz w:val="24"/>
          <w:szCs w:val="26"/>
          <w:lang w:eastAsia="tr-TR"/>
        </w:rPr>
        <w:t>II- YASA METİNLERİ</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b/>
          <w:bCs/>
          <w:color w:val="000000"/>
          <w:sz w:val="24"/>
          <w:szCs w:val="26"/>
          <w:lang w:eastAsia="tr-TR"/>
        </w:rPr>
        <w:t>A- İptali İstenilen Yasa Kuralı</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İptal konusu kuralı da içeren 2.3.1950 günlü, 5584 sayılı Posta Kanunu'nun 10. maddesi şöyledir: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 </w:t>
      </w:r>
      <w:r w:rsidRPr="00DF1BC4">
        <w:rPr>
          <w:rFonts w:ascii="Times New Roman" w:eastAsia="Times New Roman" w:hAnsi="Times New Roman" w:cs="Times New Roman"/>
          <w:b/>
          <w:bCs/>
          <w:color w:val="000000"/>
          <w:sz w:val="24"/>
          <w:szCs w:val="26"/>
          <w:lang w:eastAsia="tr-TR"/>
        </w:rPr>
        <w:t>Ulaştırma sözleşmeleri:</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b/>
          <w:bCs/>
          <w:color w:val="000000"/>
          <w:sz w:val="24"/>
          <w:szCs w:val="26"/>
          <w:lang w:eastAsia="tr-TR"/>
        </w:rPr>
        <w:t>Madde 10-</w:t>
      </w:r>
      <w:r w:rsidRPr="00DF1BC4">
        <w:rPr>
          <w:rFonts w:ascii="Times New Roman" w:eastAsia="Times New Roman" w:hAnsi="Times New Roman" w:cs="Times New Roman"/>
          <w:color w:val="000000"/>
          <w:sz w:val="24"/>
          <w:szCs w:val="26"/>
          <w:lang w:eastAsia="tr-TR"/>
        </w:rPr>
        <w:t> </w:t>
      </w:r>
      <w:bookmarkStart w:id="3" w:name="OLE_LINK51"/>
      <w:r w:rsidRPr="00DF1BC4">
        <w:rPr>
          <w:rFonts w:ascii="Times New Roman" w:eastAsia="Times New Roman" w:hAnsi="Times New Roman" w:cs="Times New Roman"/>
          <w:color w:val="000000"/>
          <w:sz w:val="24"/>
          <w:szCs w:val="26"/>
          <w:lang w:eastAsia="tr-TR"/>
        </w:rPr>
        <w:t xml:space="preserve">P.T.T. İdaresi posta ulaştırmalarını düzenlemek için gerçek ve tüzelkişilerle ve taşıma </w:t>
      </w:r>
      <w:proofErr w:type="spellStart"/>
      <w:r w:rsidRPr="00DF1BC4">
        <w:rPr>
          <w:rFonts w:ascii="Times New Roman" w:eastAsia="Times New Roman" w:hAnsi="Times New Roman" w:cs="Times New Roman"/>
          <w:color w:val="000000"/>
          <w:sz w:val="24"/>
          <w:szCs w:val="26"/>
          <w:lang w:eastAsia="tr-TR"/>
        </w:rPr>
        <w:t>ortaklıklariyle</w:t>
      </w:r>
      <w:proofErr w:type="spellEnd"/>
      <w:r w:rsidRPr="00DF1BC4">
        <w:rPr>
          <w:rFonts w:ascii="Times New Roman" w:eastAsia="Times New Roman" w:hAnsi="Times New Roman" w:cs="Times New Roman"/>
          <w:color w:val="000000"/>
          <w:sz w:val="24"/>
          <w:szCs w:val="26"/>
          <w:lang w:eastAsia="tr-TR"/>
        </w:rPr>
        <w:t xml:space="preserve"> sözleşmeler yapabilir.</w:t>
      </w:r>
      <w:bookmarkEnd w:id="3"/>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b/>
          <w:bCs/>
          <w:color w:val="000000"/>
          <w:sz w:val="24"/>
          <w:szCs w:val="26"/>
          <w:lang w:eastAsia="tr-TR"/>
        </w:rPr>
        <w:t xml:space="preserve">(Ek fıkra: </w:t>
      </w:r>
      <w:proofErr w:type="gramStart"/>
      <w:r w:rsidRPr="00DF1BC4">
        <w:rPr>
          <w:rFonts w:ascii="Times New Roman" w:eastAsia="Times New Roman" w:hAnsi="Times New Roman" w:cs="Times New Roman"/>
          <w:b/>
          <w:bCs/>
          <w:color w:val="000000"/>
          <w:sz w:val="24"/>
          <w:szCs w:val="26"/>
          <w:lang w:eastAsia="tr-TR"/>
        </w:rPr>
        <w:t>29/4/2009</w:t>
      </w:r>
      <w:proofErr w:type="gramEnd"/>
      <w:r w:rsidRPr="00DF1BC4">
        <w:rPr>
          <w:rFonts w:ascii="Times New Roman" w:eastAsia="Times New Roman" w:hAnsi="Times New Roman" w:cs="Times New Roman"/>
          <w:b/>
          <w:bCs/>
          <w:color w:val="000000"/>
          <w:sz w:val="24"/>
          <w:szCs w:val="26"/>
          <w:lang w:eastAsia="tr-TR"/>
        </w:rPr>
        <w:t xml:space="preserve"> ' 5893/1 </w:t>
      </w:r>
      <w:proofErr w:type="spellStart"/>
      <w:r w:rsidRPr="00DF1BC4">
        <w:rPr>
          <w:rFonts w:ascii="Times New Roman" w:eastAsia="Times New Roman" w:hAnsi="Times New Roman" w:cs="Times New Roman"/>
          <w:b/>
          <w:bCs/>
          <w:color w:val="000000"/>
          <w:sz w:val="24"/>
          <w:szCs w:val="26"/>
          <w:lang w:eastAsia="tr-TR"/>
        </w:rPr>
        <w:t>md.</w:t>
      </w:r>
      <w:proofErr w:type="spellEnd"/>
      <w:r w:rsidRPr="00DF1BC4">
        <w:rPr>
          <w:rFonts w:ascii="Times New Roman" w:eastAsia="Times New Roman" w:hAnsi="Times New Roman" w:cs="Times New Roman"/>
          <w:b/>
          <w:bCs/>
          <w:color w:val="000000"/>
          <w:sz w:val="24"/>
          <w:szCs w:val="26"/>
          <w:lang w:eastAsia="tr-TR"/>
        </w:rPr>
        <w:t>)</w:t>
      </w:r>
      <w:r w:rsidRPr="00DF1BC4">
        <w:rPr>
          <w:rFonts w:ascii="Times New Roman" w:eastAsia="Times New Roman" w:hAnsi="Times New Roman" w:cs="Times New Roman"/>
          <w:color w:val="000000"/>
          <w:sz w:val="24"/>
          <w:szCs w:val="26"/>
          <w:lang w:eastAsia="tr-TR"/>
        </w:rPr>
        <w:t> </w:t>
      </w:r>
      <w:bookmarkStart w:id="4" w:name="OLE_LINK53"/>
      <w:bookmarkStart w:id="5" w:name="OLE_LINK52"/>
      <w:bookmarkStart w:id="6" w:name="OLE_LINK3"/>
      <w:bookmarkEnd w:id="4"/>
      <w:bookmarkEnd w:id="5"/>
      <w:r w:rsidRPr="00DF1BC4">
        <w:rPr>
          <w:rFonts w:ascii="Times New Roman" w:eastAsia="Times New Roman" w:hAnsi="Times New Roman" w:cs="Times New Roman"/>
          <w:b/>
          <w:bCs/>
          <w:color w:val="000000"/>
          <w:sz w:val="24"/>
          <w:szCs w:val="26"/>
          <w:lang w:eastAsia="tr-TR"/>
        </w:rPr>
        <w:t>PTT İdaresi postaların ayrım ve dağıtım işlerini ihale yoluyla üçüncü şahıslara gördürebilir.</w:t>
      </w:r>
      <w:bookmarkEnd w:id="6"/>
      <w:r w:rsidRPr="00DF1BC4">
        <w:rPr>
          <w:rFonts w:ascii="Times New Roman" w:eastAsia="Times New Roman" w:hAnsi="Times New Roman" w:cs="Times New Roman"/>
          <w:b/>
          <w:bCs/>
          <w:color w:val="000000"/>
          <w:sz w:val="24"/>
          <w:szCs w:val="26"/>
          <w:lang w:eastAsia="tr-TR"/>
        </w:rPr>
        <w:t>'</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b/>
          <w:bCs/>
          <w:color w:val="000000"/>
          <w:sz w:val="24"/>
          <w:szCs w:val="26"/>
          <w:lang w:eastAsia="tr-TR"/>
        </w:rPr>
        <w:t>B- Dayanılan ve İlgili Görülen Anayasa Kuralları</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Dava dilekçesinde, Anayasa'nın 2</w:t>
      </w:r>
      <w:proofErr w:type="gramStart"/>
      <w:r w:rsidRPr="00DF1BC4">
        <w:rPr>
          <w:rFonts w:ascii="Times New Roman" w:eastAsia="Times New Roman" w:hAnsi="Times New Roman" w:cs="Times New Roman"/>
          <w:color w:val="000000"/>
          <w:sz w:val="24"/>
          <w:szCs w:val="26"/>
          <w:lang w:eastAsia="tr-TR"/>
        </w:rPr>
        <w:t>.,</w:t>
      </w:r>
      <w:proofErr w:type="gramEnd"/>
      <w:r w:rsidRPr="00DF1BC4">
        <w:rPr>
          <w:rFonts w:ascii="Times New Roman" w:eastAsia="Times New Roman" w:hAnsi="Times New Roman" w:cs="Times New Roman"/>
          <w:color w:val="000000"/>
          <w:sz w:val="24"/>
          <w:szCs w:val="26"/>
          <w:lang w:eastAsia="tr-TR"/>
        </w:rPr>
        <w:t xml:space="preserve"> 20., 22., 90. ve 128. maddelerine dayanılmış; 47. </w:t>
      </w:r>
      <w:proofErr w:type="gramStart"/>
      <w:r w:rsidRPr="00DF1BC4">
        <w:rPr>
          <w:rFonts w:ascii="Times New Roman" w:eastAsia="Times New Roman" w:hAnsi="Times New Roman" w:cs="Times New Roman"/>
          <w:color w:val="000000"/>
          <w:sz w:val="24"/>
          <w:szCs w:val="26"/>
          <w:lang w:eastAsia="tr-TR"/>
        </w:rPr>
        <w:t>maddesi</w:t>
      </w:r>
      <w:proofErr w:type="gramEnd"/>
      <w:r w:rsidRPr="00DF1BC4">
        <w:rPr>
          <w:rFonts w:ascii="Times New Roman" w:eastAsia="Times New Roman" w:hAnsi="Times New Roman" w:cs="Times New Roman"/>
          <w:color w:val="000000"/>
          <w:sz w:val="24"/>
          <w:szCs w:val="26"/>
          <w:lang w:eastAsia="tr-TR"/>
        </w:rPr>
        <w:t xml:space="preserve"> ise ilgili görülmüştür.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b/>
          <w:bCs/>
          <w:color w:val="000000"/>
          <w:sz w:val="24"/>
          <w:szCs w:val="26"/>
          <w:lang w:eastAsia="tr-TR"/>
        </w:rPr>
        <w:t>III- İLK İNCELEME</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F1BC4">
        <w:rPr>
          <w:rFonts w:ascii="Times New Roman" w:eastAsia="Times New Roman" w:hAnsi="Times New Roman" w:cs="Times New Roman"/>
          <w:color w:val="000000"/>
          <w:sz w:val="24"/>
          <w:szCs w:val="26"/>
          <w:lang w:eastAsia="tr-TR"/>
        </w:rPr>
        <w:t xml:space="preserve">Anayasa Mahkemesi </w:t>
      </w:r>
      <w:proofErr w:type="spellStart"/>
      <w:r w:rsidRPr="00DF1BC4">
        <w:rPr>
          <w:rFonts w:ascii="Times New Roman" w:eastAsia="Times New Roman" w:hAnsi="Times New Roman" w:cs="Times New Roman"/>
          <w:color w:val="000000"/>
          <w:sz w:val="24"/>
          <w:szCs w:val="26"/>
          <w:lang w:eastAsia="tr-TR"/>
        </w:rPr>
        <w:t>İçtüzüğü'nün</w:t>
      </w:r>
      <w:proofErr w:type="spellEnd"/>
      <w:r w:rsidRPr="00DF1BC4">
        <w:rPr>
          <w:rFonts w:ascii="Times New Roman" w:eastAsia="Times New Roman" w:hAnsi="Times New Roman" w:cs="Times New Roman"/>
          <w:color w:val="000000"/>
          <w:sz w:val="24"/>
          <w:szCs w:val="26"/>
          <w:lang w:eastAsia="tr-TR"/>
        </w:rPr>
        <w:t xml:space="preserve"> 8. maddesi uyarınca Haşim KILIÇ, Osman </w:t>
      </w:r>
      <w:proofErr w:type="spellStart"/>
      <w:r w:rsidRPr="00DF1BC4">
        <w:rPr>
          <w:rFonts w:ascii="Times New Roman" w:eastAsia="Times New Roman" w:hAnsi="Times New Roman" w:cs="Times New Roman"/>
          <w:color w:val="000000"/>
          <w:sz w:val="24"/>
          <w:szCs w:val="26"/>
          <w:lang w:eastAsia="tr-TR"/>
        </w:rPr>
        <w:t>Alifeyyaz</w:t>
      </w:r>
      <w:proofErr w:type="spellEnd"/>
      <w:r w:rsidRPr="00DF1BC4">
        <w:rPr>
          <w:rFonts w:ascii="Times New Roman" w:eastAsia="Times New Roman" w:hAnsi="Times New Roman" w:cs="Times New Roman"/>
          <w:color w:val="000000"/>
          <w:sz w:val="24"/>
          <w:szCs w:val="26"/>
          <w:lang w:eastAsia="tr-TR"/>
        </w:rPr>
        <w:t xml:space="preserve"> PAKSÜT, </w:t>
      </w:r>
      <w:proofErr w:type="spellStart"/>
      <w:r w:rsidRPr="00DF1BC4">
        <w:rPr>
          <w:rFonts w:ascii="Times New Roman" w:eastAsia="Times New Roman" w:hAnsi="Times New Roman" w:cs="Times New Roman"/>
          <w:color w:val="000000"/>
          <w:sz w:val="24"/>
          <w:szCs w:val="26"/>
          <w:lang w:eastAsia="tr-TR"/>
        </w:rPr>
        <w:t>Sacit</w:t>
      </w:r>
      <w:proofErr w:type="spellEnd"/>
      <w:r w:rsidRPr="00DF1BC4">
        <w:rPr>
          <w:rFonts w:ascii="Times New Roman" w:eastAsia="Times New Roman" w:hAnsi="Times New Roman" w:cs="Times New Roman"/>
          <w:color w:val="000000"/>
          <w:sz w:val="24"/>
          <w:szCs w:val="26"/>
          <w:lang w:eastAsia="tr-TR"/>
        </w:rPr>
        <w:t xml:space="preserve"> ADALI, Fulya KANTARCIOĞLU, Ahmet AKYALÇIN, Mehmet ERTEN, Mustafa YILDIRIM, Serdar ÖZGÜLDÜR, Şevket APALAK, </w:t>
      </w:r>
      <w:proofErr w:type="spellStart"/>
      <w:r w:rsidRPr="00DF1BC4">
        <w:rPr>
          <w:rFonts w:ascii="Times New Roman" w:eastAsia="Times New Roman" w:hAnsi="Times New Roman" w:cs="Times New Roman"/>
          <w:color w:val="000000"/>
          <w:sz w:val="24"/>
          <w:szCs w:val="26"/>
          <w:lang w:eastAsia="tr-TR"/>
        </w:rPr>
        <w:t>Serruh</w:t>
      </w:r>
      <w:proofErr w:type="spellEnd"/>
      <w:r w:rsidRPr="00DF1BC4">
        <w:rPr>
          <w:rFonts w:ascii="Times New Roman" w:eastAsia="Times New Roman" w:hAnsi="Times New Roman" w:cs="Times New Roman"/>
          <w:color w:val="000000"/>
          <w:sz w:val="24"/>
          <w:szCs w:val="26"/>
          <w:lang w:eastAsia="tr-TR"/>
        </w:rPr>
        <w:t xml:space="preserve"> KALELİ ve Zehra Ayla </w:t>
      </w:r>
      <w:proofErr w:type="spellStart"/>
      <w:r w:rsidRPr="00DF1BC4">
        <w:rPr>
          <w:rFonts w:ascii="Times New Roman" w:eastAsia="Times New Roman" w:hAnsi="Times New Roman" w:cs="Times New Roman"/>
          <w:color w:val="000000"/>
          <w:sz w:val="24"/>
          <w:szCs w:val="26"/>
          <w:lang w:eastAsia="tr-TR"/>
        </w:rPr>
        <w:t>PERKTAŞ'ın</w:t>
      </w:r>
      <w:proofErr w:type="spellEnd"/>
      <w:r w:rsidRPr="00DF1BC4">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ve yürürlüğü durdurma isteminin esas inceleme aşamasında karara bağlanmasına OYBİRLİĞİYLE, 2.7.2009 gününde karar verilmiştir.</w:t>
      </w:r>
      <w:proofErr w:type="gramEnd"/>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b/>
          <w:bCs/>
          <w:color w:val="000000"/>
          <w:sz w:val="24"/>
          <w:szCs w:val="26"/>
          <w:lang w:eastAsia="tr-TR"/>
        </w:rPr>
        <w:t>IV- ESASIN İNCELENMESİ</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lastRenderedPageBreak/>
        <w:t>Dava dilekçesi ve ekleri, işin esasına ilişkin rapor, iptali istenilen Yasa kuralı, dayanılan ve ilgili görülen Anayasa kuralları ve bunların gerekçeleri ile diğer yasama belgeleri okunup incelendikten sonra gereği görüşülüp düşünüldü:</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Dava dilekçesinde, Anayasa'nın temel hak ve özgürlüklerden olan haberleşme hürriyetini PTT araçları aracılığıyla serbestçe haberleşme olarak tanımladığı, herkesin özel hayatına ve aile hayatına saygı gösterilmesini isteme hakkına sahip olduğu, Türkiye tarafından da onaylanan İnsan Hakları ve Özgürlüklerinin Korunmasına İlişkin Avrupa Sözleşmesi'nin 8. maddesinde haberleşme hakkının kullanılmasına ancak bir kamu otoritesince müdahale edilebileceğinin öngörüldüğü ve bunun belirli şartlara bağlandığı, iptali istenilen kural ile hizmet alımı suretiyle kamu otoritesi dışında üçüncü kişiler ile taşeron şirketlerin müdahalesinin yolunun açıldığı, posta hizmetlerinin niteliği gereği Anayasa'nın 128. maddesi uyarınca memurlar ve diğer kamu görevlilerince yerine getirilmesinin gerektiği, asli ve sürekli kamu görevlerinin hizmet satın alınması yoluyla gördürülmesinin dolaylı bir özelleştirme olduğu belirtilerek iptal konusu kuralın Anayasa'nın 2</w:t>
      </w:r>
      <w:proofErr w:type="gramStart"/>
      <w:r w:rsidRPr="00DF1BC4">
        <w:rPr>
          <w:rFonts w:ascii="Times New Roman" w:eastAsia="Times New Roman" w:hAnsi="Times New Roman" w:cs="Times New Roman"/>
          <w:color w:val="000000"/>
          <w:sz w:val="24"/>
          <w:szCs w:val="26"/>
          <w:lang w:eastAsia="tr-TR"/>
        </w:rPr>
        <w:t>.,</w:t>
      </w:r>
      <w:proofErr w:type="gramEnd"/>
      <w:r w:rsidRPr="00DF1BC4">
        <w:rPr>
          <w:rFonts w:ascii="Times New Roman" w:eastAsia="Times New Roman" w:hAnsi="Times New Roman" w:cs="Times New Roman"/>
          <w:color w:val="000000"/>
          <w:sz w:val="24"/>
          <w:szCs w:val="26"/>
          <w:lang w:eastAsia="tr-TR"/>
        </w:rPr>
        <w:t xml:space="preserve"> 20., 22., 90. ve 128. maddelerine aykırı olduğu ileri sürülmüştür.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DF1BC4">
        <w:rPr>
          <w:rFonts w:ascii="Times New Roman" w:eastAsia="Times New Roman" w:hAnsi="Times New Roman" w:cs="Times New Roman"/>
          <w:color w:val="000000"/>
          <w:sz w:val="24"/>
          <w:szCs w:val="26"/>
          <w:lang w:eastAsia="tr-TR"/>
        </w:rPr>
        <w:t>İçtüzüğü'nün</w:t>
      </w:r>
      <w:proofErr w:type="spellEnd"/>
      <w:r w:rsidRPr="00DF1BC4">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karar verebileceğinden, iptali istenen kuralla ilgisi nedeniyle Anayasa'nın 47. maddesinin dördüncü fıkrası yönünden de inceleme yapılmıştır.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 xml:space="preserve">Posta Kanunu'nun 1. maddesinde açık ve kapalı mektupları, kartları, gazetelerle belli zamanlarda çıkan dergileri, kitapları, her türlü basılmış </w:t>
      </w:r>
      <w:proofErr w:type="gramStart"/>
      <w:r w:rsidRPr="00DF1BC4">
        <w:rPr>
          <w:rFonts w:ascii="Times New Roman" w:eastAsia="Times New Roman" w:hAnsi="Times New Roman" w:cs="Times New Roman"/>
          <w:color w:val="000000"/>
          <w:sz w:val="24"/>
          <w:szCs w:val="26"/>
          <w:lang w:eastAsia="tr-TR"/>
        </w:rPr>
        <w:t>kağıtları</w:t>
      </w:r>
      <w:proofErr w:type="gramEnd"/>
      <w:r w:rsidRPr="00DF1BC4">
        <w:rPr>
          <w:rFonts w:ascii="Times New Roman" w:eastAsia="Times New Roman" w:hAnsi="Times New Roman" w:cs="Times New Roman"/>
          <w:color w:val="000000"/>
          <w:sz w:val="24"/>
          <w:szCs w:val="26"/>
          <w:lang w:eastAsia="tr-TR"/>
        </w:rPr>
        <w:t>, küçük paketleri, değer konulmuş mektupları ve kutuları, değer konulmuş veya değer konulmamış posta kolilerini ve tebliğ kağıtlarını kabul etmek, taşımak ve dağıtmak PTT idaresinin görevleri arasında sayılmış; 2. maddesinde açık ve kapalı mektuplar ile üzerinde haberleşme mahiyetinde yazı bulunan kartların kabul edilmesinin, taşınmasının ve dağıtılmasının PTT idaresinin tekeli altında olduğu belirtilmiştir. Dava konusu kuralda ise PTT idaresinin kabul etmek, taşımak ve dağıtmakla görevli olduğu postaların ayrım ve dağıtım işlerinin ihale yoluyla üçüncü şahıslara gördürülebileceği öngörülmüştür.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F1BC4">
        <w:rPr>
          <w:rFonts w:ascii="Times New Roman" w:eastAsia="Times New Roman" w:hAnsi="Times New Roman" w:cs="Times New Roman"/>
          <w:color w:val="000000"/>
          <w:sz w:val="24"/>
          <w:szCs w:val="26"/>
          <w:lang w:eastAsia="tr-TR"/>
        </w:rPr>
        <w:t>Anayasa'nın 2. maddesinde </w:t>
      </w:r>
      <w:r w:rsidRPr="00DF1BC4">
        <w:rPr>
          <w:rFonts w:ascii="Times New Roman" w:eastAsia="Times New Roman" w:hAnsi="Times New Roman" w:cs="Times New Roman"/>
          <w:i/>
          <w:iCs/>
          <w:color w:val="000000"/>
          <w:sz w:val="24"/>
          <w:szCs w:val="26"/>
          <w:lang w:eastAsia="tr-TR"/>
        </w:rPr>
        <w:t>'Türkiye Cumhuriyeti, toplumun huzuru, millî dayanışma ve adalet anlayışı içinde, insan haklarına saygılı, Atatürk milliyetçiliğine bağlı, başlangıçta belirtilen temel ilkelere dayanan, demokratik, lâik ve sosyal bir hukuk Devletidir.'</w:t>
      </w:r>
      <w:r w:rsidRPr="00DF1BC4">
        <w:rPr>
          <w:rFonts w:ascii="Times New Roman" w:eastAsia="Times New Roman" w:hAnsi="Times New Roman" w:cs="Times New Roman"/>
          <w:color w:val="000000"/>
          <w:sz w:val="24"/>
          <w:szCs w:val="26"/>
          <w:lang w:eastAsia="tr-TR"/>
        </w:rPr>
        <w:t>; 128. maddesinin birinci fıkrasında </w:t>
      </w:r>
      <w:r w:rsidRPr="00DF1BC4">
        <w:rPr>
          <w:rFonts w:ascii="Times New Roman" w:eastAsia="Times New Roman" w:hAnsi="Times New Roman" w:cs="Times New Roman"/>
          <w:i/>
          <w:iCs/>
          <w:color w:val="000000"/>
          <w:sz w:val="24"/>
          <w:szCs w:val="26"/>
          <w:lang w:eastAsia="tr-TR"/>
        </w:rPr>
        <w:t>'Devletin kamu iktisadi teşebbüsleri ve diğer kamu tüzelkişilerinin genel idare esaslarına göre yürütmekle yükümlü oldukları kamu hizmetlerinin gerektirdiği asli ve sürekli görevler, memurlar ve diğer kamu görevlileri eliyle görülür'</w:t>
      </w:r>
      <w:r w:rsidRPr="00DF1BC4">
        <w:rPr>
          <w:rFonts w:ascii="Times New Roman" w:eastAsia="Times New Roman" w:hAnsi="Times New Roman" w:cs="Times New Roman"/>
          <w:color w:val="000000"/>
          <w:sz w:val="24"/>
          <w:szCs w:val="26"/>
          <w:lang w:eastAsia="tr-TR"/>
        </w:rPr>
        <w:t> denilmiştir.</w:t>
      </w:r>
      <w:proofErr w:type="gramEnd"/>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 xml:space="preserve">233 sayılı Kamu İktisadi Teşebbüsleri Hakkında Kanun Hükmünde Kararname hükümlerine tabi olarak 22.2.2000 gün ve 23972 sayılı Resmi </w:t>
      </w:r>
      <w:proofErr w:type="spellStart"/>
      <w:r w:rsidRPr="00DF1BC4">
        <w:rPr>
          <w:rFonts w:ascii="Times New Roman" w:eastAsia="Times New Roman" w:hAnsi="Times New Roman" w:cs="Times New Roman"/>
          <w:color w:val="000000"/>
          <w:sz w:val="24"/>
          <w:szCs w:val="26"/>
          <w:lang w:eastAsia="tr-TR"/>
        </w:rPr>
        <w:t>Gazete'de</w:t>
      </w:r>
      <w:proofErr w:type="spellEnd"/>
      <w:r w:rsidRPr="00DF1BC4">
        <w:rPr>
          <w:rFonts w:ascii="Times New Roman" w:eastAsia="Times New Roman" w:hAnsi="Times New Roman" w:cs="Times New Roman"/>
          <w:color w:val="000000"/>
          <w:sz w:val="24"/>
          <w:szCs w:val="26"/>
          <w:lang w:eastAsia="tr-TR"/>
        </w:rPr>
        <w:t xml:space="preserve"> yayımlanan Ana Statü ile teşkil olunan Türkiye Cumhuriyeti Posta ve Telgraf Teşkilatı Genel Müdürlüğü tüzel kişiliğe sahip, faaliyetlerinde özerk ve sorumluluğu sermayesiyle sınırlı bir kamu iktisadi kuruluşudur. Ana Statü'nün 20. maddesinde kuruluş, müessese ve bağlı ortaklık personelinin istihdam şekilleri konusunda 233 ve 399 sayılı Kanun Hükmünde Kararname hükümlerinin uygulanacağı belirtilmiştir.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lastRenderedPageBreak/>
        <w:t xml:space="preserve">399 sayılı Kanun Hükmünde Kararname'nin eki (1) sayılı cetvelde kadro unvanları gösterilen personel, 233 sayılı Kanun Hükmünde Kararnameye tabi kamu iktisadi teşebbüsleri ile bağlı ortaklıkların genel idare esaslarına göre yürütülmesi gereken asli ve sürekli görevleri yürütmekle görevli personel grubunu oluşturmaktadır. </w:t>
      </w:r>
      <w:proofErr w:type="gramStart"/>
      <w:r w:rsidRPr="00DF1BC4">
        <w:rPr>
          <w:rFonts w:ascii="Times New Roman" w:eastAsia="Times New Roman" w:hAnsi="Times New Roman" w:cs="Times New Roman"/>
          <w:color w:val="000000"/>
          <w:sz w:val="24"/>
          <w:szCs w:val="26"/>
          <w:lang w:eastAsia="tr-TR"/>
        </w:rPr>
        <w:t xml:space="preserve">Teşebbüs ve bağlı ortaklıkların, Devlet tarafından tahsis edilen kamu sermayesinin kârlı, verimli ve ekonominin kurallarına uygun bir şekilde kullanılmasında bulunduğu teşkilat, hiyerarşik kademe ve görev unvanı itibariyle kuruluşun çalışmalarını doğrudan doğruya etkileyebilecek karar alma, alınan kararları uygulatma ve uygulamayı denetleme görev ve yetkisi, 399 sayılı Kanun Hükmünde Kararnamenin eki (1) sayılı cetvelde kadro unvanları gösterilen personel tarafından yerine getirilmektedir. </w:t>
      </w:r>
      <w:proofErr w:type="gramEnd"/>
      <w:r w:rsidRPr="00DF1BC4">
        <w:rPr>
          <w:rFonts w:ascii="Times New Roman" w:eastAsia="Times New Roman" w:hAnsi="Times New Roman" w:cs="Times New Roman"/>
          <w:color w:val="000000"/>
          <w:sz w:val="24"/>
          <w:szCs w:val="26"/>
          <w:lang w:eastAsia="tr-TR"/>
        </w:rPr>
        <w:t>Söz konusu Kanun Hükmünde Kararnamenin eki (1) sayılı cetvelde yer alan kadrolar, genel müdür, genel müdür yardımcısı, teftiş kurulu başkanı, kurul ve daire başkanları, müessese, bölge, fabrika, işletme ve şube müdürleri, müfettiş ve müfettiş yardımcıları başta olmak üzere üst düzey yönetici ve denetleyici konumunda bulunan personele ait kadrolardan oluşmaktadır.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 xml:space="preserve">Açık ve kapalı mektuplar ile üzerinde haberleşme mahiyetinde yazı bulunan kartların kabul edilmesinin, taşınmasının ve dağıtılmasının PTT idaresinin tekeli altında bulunması nedeniyle ertelenemeyeceğinden ve başka bir kurum tarafından yerine getirilemeyeceğinden dolayı posta hizmetinin kamu hizmeti olduğu açıktır. </w:t>
      </w:r>
      <w:proofErr w:type="gramStart"/>
      <w:r w:rsidRPr="00DF1BC4">
        <w:rPr>
          <w:rFonts w:ascii="Times New Roman" w:eastAsia="Times New Roman" w:hAnsi="Times New Roman" w:cs="Times New Roman"/>
          <w:color w:val="000000"/>
          <w:sz w:val="24"/>
          <w:szCs w:val="26"/>
          <w:lang w:eastAsia="tr-TR"/>
        </w:rPr>
        <w:t>Buna karşılık 399 sayılı Kanun Hükmünde Kararname'nin yukarıda anılan hükümleri göz önüne alındığında, posta hizmetlerinin etkili, verimli ve düzenli bir şekilde sunumunu doğrudan etkileyecek karar alma, alınan kararları uygulatma ve uygulamayı denetleme görev ve yetkisini içermeyen postaların ayrım ve dağıtım işlerinin, Devletin genel idare esaslarına göre yürütmesi gereken bir kamu hizmeti şeklinde nitelendirilmesi olanaklı değildir.</w:t>
      </w:r>
      <w:proofErr w:type="gramEnd"/>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Öte yandan, Anayasa'nın 47. maddesinin dördüncü fıkrasında '</w:t>
      </w:r>
      <w:r w:rsidRPr="00DF1BC4">
        <w:rPr>
          <w:rFonts w:ascii="Times New Roman" w:eastAsia="Times New Roman" w:hAnsi="Times New Roman" w:cs="Times New Roman"/>
          <w:i/>
          <w:iCs/>
          <w:color w:val="000000"/>
          <w:sz w:val="24"/>
          <w:szCs w:val="26"/>
          <w:lang w:eastAsia="tr-TR"/>
        </w:rPr>
        <w:t>Devlet, kamu iktisadi teşebbüsleri ve diğer kamu tüzelkişileri tarafından yürütülen yatırım ve hizmetlerden hangilerinin özel hukuk sözleşmeleri ile gerçek veya tüzelkişilere yaptırılabileceği veya devredilebileceği kanunla belirlenir.</w:t>
      </w:r>
      <w:r w:rsidRPr="00DF1BC4">
        <w:rPr>
          <w:rFonts w:ascii="Times New Roman" w:eastAsia="Times New Roman" w:hAnsi="Times New Roman" w:cs="Times New Roman"/>
          <w:color w:val="000000"/>
          <w:sz w:val="24"/>
          <w:szCs w:val="26"/>
          <w:lang w:eastAsia="tr-TR"/>
        </w:rPr>
        <w:t>' denilmiştir. Böylece kamu hizmetlerinden hangilerinin özel hukuk sözleşmeleri ile üçüncü kişilere yaptırılabileceği veya bunlara devredilebileceği konusunda yasama organı yetkili kılınmıştır.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 xml:space="preserve">PTT idaresinin tekeli altında olan hizmetler başka bir kurum tarafından yerine getirilemeyeceğinden ülke sınırları içinde coğrafi konumlardan bağımsız olarak herkes tarafından erişilebilir olması, önceden belirlenmiş kalitede ve makul bir bedel karşılığında asgari standartta sunulması gerekmektedir. </w:t>
      </w:r>
      <w:proofErr w:type="gramStart"/>
      <w:r w:rsidRPr="00DF1BC4">
        <w:rPr>
          <w:rFonts w:ascii="Times New Roman" w:eastAsia="Times New Roman" w:hAnsi="Times New Roman" w:cs="Times New Roman"/>
          <w:color w:val="000000"/>
          <w:sz w:val="24"/>
          <w:szCs w:val="26"/>
          <w:lang w:eastAsia="tr-TR"/>
        </w:rPr>
        <w:t xml:space="preserve">Posta hizmet talebinin hizmette etkinlik ve verimlilik sağlayarak, değişen şartlara ve ihtiyaca göre hizmet sunumunu yapmak Devlet için bir kamusal görev ise de bunun karşılanması için Devletin genel idare esaslarına göre yürütülmesi zorunlu olmayan postaların ayrım ve dağıtım işlerinin ihale yoluyla üçüncü şahıslara gördürülebilmesinin Anayasa'nın 47. maddesinin dördüncü fıkrası karşısında </w:t>
      </w:r>
      <w:proofErr w:type="spellStart"/>
      <w:r w:rsidRPr="00DF1BC4">
        <w:rPr>
          <w:rFonts w:ascii="Times New Roman" w:eastAsia="Times New Roman" w:hAnsi="Times New Roman" w:cs="Times New Roman"/>
          <w:color w:val="000000"/>
          <w:sz w:val="24"/>
          <w:szCs w:val="26"/>
          <w:lang w:eastAsia="tr-TR"/>
        </w:rPr>
        <w:t>yasakoyucunun</w:t>
      </w:r>
      <w:proofErr w:type="spellEnd"/>
      <w:r w:rsidRPr="00DF1BC4">
        <w:rPr>
          <w:rFonts w:ascii="Times New Roman" w:eastAsia="Times New Roman" w:hAnsi="Times New Roman" w:cs="Times New Roman"/>
          <w:color w:val="000000"/>
          <w:sz w:val="24"/>
          <w:szCs w:val="26"/>
          <w:lang w:eastAsia="tr-TR"/>
        </w:rPr>
        <w:t xml:space="preserve"> takdir yetkisi içinde bulunduğunun kabulü gerekir.</w:t>
      </w:r>
      <w:proofErr w:type="gramEnd"/>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Diğer yandan, Anayasa'nın 20. maddesi ile özel hayatın gizliliği ve korunması güvence altına alınmıştır. Maddenin birinci fıkrasında herkesin özel hayatına ve aile hayatına saygı gösterilmesini isteme hakkına sahip olduğu ve özel hayatın ve aile hayatının gizliliğine dokunulamayacağı; ikinci fıkrasında ise özel hayatın gizliliğine ilişkin hakkın sınırlandırılma koşulları belirtilmiştir.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lastRenderedPageBreak/>
        <w:t>Anayasa'nın 22. maddesinde herkesin haberleşme hürriyetine sahip olup haberleşmenin gizliliğinin esas olduğu, maddede sayılan durumlar dışında herhangi bir nedenle bu hürriyetin engellenemeyeceği öngörülmüştür.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Posta Kanunu'nun '</w:t>
      </w:r>
      <w:r w:rsidRPr="00DF1BC4">
        <w:rPr>
          <w:rFonts w:ascii="Times New Roman" w:eastAsia="Times New Roman" w:hAnsi="Times New Roman" w:cs="Times New Roman"/>
          <w:i/>
          <w:iCs/>
          <w:color w:val="000000"/>
          <w:sz w:val="24"/>
          <w:szCs w:val="26"/>
          <w:lang w:eastAsia="tr-TR"/>
        </w:rPr>
        <w:t>Posta Gizliliği</w:t>
      </w:r>
      <w:r w:rsidRPr="00DF1BC4">
        <w:rPr>
          <w:rFonts w:ascii="Times New Roman" w:eastAsia="Times New Roman" w:hAnsi="Times New Roman" w:cs="Times New Roman"/>
          <w:color w:val="000000"/>
          <w:sz w:val="24"/>
          <w:szCs w:val="26"/>
          <w:lang w:eastAsia="tr-TR"/>
        </w:rPr>
        <w:t xml:space="preserve">' başlıklı 16. maddesinde kendilerine posta servisinde bir iş verilmiş olanların, posta münasebetlerini açığa vurmalarının, kapalı mektupları açmalarının, içlerinde ne olduğunu araştırmalarının, haberleşme </w:t>
      </w:r>
      <w:proofErr w:type="gramStart"/>
      <w:r w:rsidRPr="00DF1BC4">
        <w:rPr>
          <w:rFonts w:ascii="Times New Roman" w:eastAsia="Times New Roman" w:hAnsi="Times New Roman" w:cs="Times New Roman"/>
          <w:color w:val="000000"/>
          <w:sz w:val="24"/>
          <w:szCs w:val="26"/>
          <w:lang w:eastAsia="tr-TR"/>
        </w:rPr>
        <w:t>kağıtlarındaki</w:t>
      </w:r>
      <w:proofErr w:type="gramEnd"/>
      <w:r w:rsidRPr="00DF1BC4">
        <w:rPr>
          <w:rFonts w:ascii="Times New Roman" w:eastAsia="Times New Roman" w:hAnsi="Times New Roman" w:cs="Times New Roman"/>
          <w:color w:val="000000"/>
          <w:sz w:val="24"/>
          <w:szCs w:val="26"/>
          <w:lang w:eastAsia="tr-TR"/>
        </w:rPr>
        <w:t xml:space="preserve"> yazılar hakkında üçüncü kişilere bilgi vermelerinin ya da her hangi birinin bunları yapmasına meydan bırakmalarının yasak olduğu belirtilmiş; bu yasağa uymayanların eylemleri ise Türk Ceza Kanunu'nda suç olarak tanımlanmıştır.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Özel hayatın gizliliği ile haberleşmenin gizliliği, her türlü yasa dışı müdahaleye karşı Anayasa ve diğer yasalarla güvence altına alınmıştır. Bu güvence, postaların ayrım ve dağıtım işlerini ihale yolu ile alan üçüncü şahısların yasa dışı müdahalelerini de kapsamaktadır. Dolayısıyla Kural'ın, güvence altına alınan özel hayatın gizliliği ile haberleşmenin gizliliğini zedeleyen ya da güvence altına alınan bu haklara yasa dışı müdahale etmeme yükümlülüğü altında bulunanların sorumluluklarını ortadan kaldıran bir yönü bulunmamaktadır. Ayrıca PTT idaresinin, hizmetin düzenli, istikrarlı ve güvenli bir biçimde yürütülmesini sağlamak bakımından sorumluluğu ile denetim ve gözetim yetkisinin devam edeceği açıktır.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Belirtilen nedenlerle iptal konusu kural, Anayasa'nın 2</w:t>
      </w:r>
      <w:proofErr w:type="gramStart"/>
      <w:r w:rsidRPr="00DF1BC4">
        <w:rPr>
          <w:rFonts w:ascii="Times New Roman" w:eastAsia="Times New Roman" w:hAnsi="Times New Roman" w:cs="Times New Roman"/>
          <w:color w:val="000000"/>
          <w:sz w:val="24"/>
          <w:szCs w:val="26"/>
          <w:lang w:eastAsia="tr-TR"/>
        </w:rPr>
        <w:t>.,</w:t>
      </w:r>
      <w:proofErr w:type="gramEnd"/>
      <w:r w:rsidRPr="00DF1BC4">
        <w:rPr>
          <w:rFonts w:ascii="Times New Roman" w:eastAsia="Times New Roman" w:hAnsi="Times New Roman" w:cs="Times New Roman"/>
          <w:color w:val="000000"/>
          <w:sz w:val="24"/>
          <w:szCs w:val="26"/>
          <w:lang w:eastAsia="tr-TR"/>
        </w:rPr>
        <w:t xml:space="preserve"> 20., 22., 47. ve 128. maddelerine aykırı değildir. </w:t>
      </w:r>
      <w:bookmarkStart w:id="7" w:name="OLE_LINK62"/>
      <w:bookmarkStart w:id="8" w:name="OLE_LINK63"/>
      <w:bookmarkEnd w:id="7"/>
      <w:r w:rsidRPr="00DF1BC4">
        <w:rPr>
          <w:rFonts w:ascii="Times New Roman" w:eastAsia="Times New Roman" w:hAnsi="Times New Roman" w:cs="Times New Roman"/>
          <w:color w:val="000000"/>
          <w:sz w:val="24"/>
          <w:szCs w:val="26"/>
          <w:lang w:eastAsia="tr-TR"/>
        </w:rPr>
        <w:t>İptal</w:t>
      </w:r>
      <w:bookmarkEnd w:id="8"/>
      <w:r w:rsidRPr="00DF1BC4">
        <w:rPr>
          <w:rFonts w:ascii="Times New Roman" w:eastAsia="Times New Roman" w:hAnsi="Times New Roman" w:cs="Times New Roman"/>
          <w:color w:val="000000"/>
          <w:sz w:val="24"/>
          <w:szCs w:val="26"/>
          <w:lang w:eastAsia="tr-TR"/>
        </w:rPr>
        <w:t> isteminin reddi gerekir.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İptal konusu kuralın Anayasa'nın 90. maddesiyle ilgisi görülmemiştir.</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b/>
          <w:bCs/>
          <w:color w:val="000000"/>
          <w:sz w:val="24"/>
          <w:szCs w:val="26"/>
          <w:lang w:eastAsia="tr-TR"/>
        </w:rPr>
        <w:t>V-YÜRÜRLÜĞÜN DURDURULMASI İSTEMİ</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F1BC4">
        <w:rPr>
          <w:rFonts w:ascii="Times New Roman" w:eastAsia="Times New Roman" w:hAnsi="Times New Roman" w:cs="Times New Roman"/>
          <w:color w:val="000000"/>
          <w:sz w:val="24"/>
          <w:szCs w:val="26"/>
          <w:lang w:eastAsia="tr-TR"/>
        </w:rPr>
        <w:t>29.4.2009 günlü, 5893 sayılı Posta Kanununda Değişiklik Yapılmasına Dair Kanun'un 1. maddesiyle 2.3.1950 günlü, 5584 sayılı Posta Kanunu'nun 10. maddesine eklenen fıkrasına yönelik iptal istemi, 26.1.2011 günlü, E. 2009/44, K. 2011/27 sayılı kararla reddedildiğinden, bu fıkraya ilişkin YÜRÜRLÜĞÜN DURDURULMASI İSTEMİNİN REDDİNE, 26.1.2011 gününde OYBİRLİĞİYLE karar verilmiştir.</w:t>
      </w:r>
      <w:proofErr w:type="gramEnd"/>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b/>
          <w:bCs/>
          <w:color w:val="000000"/>
          <w:sz w:val="24"/>
          <w:szCs w:val="26"/>
          <w:lang w:eastAsia="tr-TR"/>
        </w:rPr>
        <w:t>VI- SONUÇ</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F1BC4">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DF1BC4">
        <w:rPr>
          <w:rFonts w:ascii="Times New Roman" w:eastAsia="Times New Roman" w:hAnsi="Times New Roman" w:cs="Times New Roman"/>
          <w:color w:val="000000"/>
          <w:sz w:val="24"/>
          <w:szCs w:val="26"/>
          <w:lang w:eastAsia="tr-TR"/>
        </w:rPr>
        <w:t>AKINCI'nın</w:t>
      </w:r>
      <w:proofErr w:type="spellEnd"/>
      <w:r w:rsidRPr="00DF1BC4">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DF1BC4">
        <w:rPr>
          <w:rFonts w:ascii="Times New Roman" w:eastAsia="Times New Roman" w:hAnsi="Times New Roman" w:cs="Times New Roman"/>
          <w:color w:val="000000"/>
          <w:sz w:val="24"/>
          <w:szCs w:val="26"/>
          <w:lang w:eastAsia="tr-TR"/>
        </w:rPr>
        <w:t>karşıoyları</w:t>
      </w:r>
      <w:proofErr w:type="spellEnd"/>
      <w:r w:rsidRPr="00DF1BC4">
        <w:rPr>
          <w:rFonts w:ascii="Times New Roman" w:eastAsia="Times New Roman" w:hAnsi="Times New Roman" w:cs="Times New Roman"/>
          <w:color w:val="000000"/>
          <w:sz w:val="24"/>
          <w:szCs w:val="26"/>
          <w:lang w:eastAsia="tr-TR"/>
        </w:rPr>
        <w:t xml:space="preserve"> ve OYÇOKLUĞUYLA,</w:t>
      </w:r>
      <w:proofErr w:type="gramEnd"/>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2- 29.4.2009 günlü, 5893 sayılı Posta Kanununda Değişiklik Yapılmasına Dair Kanun'un 1. maddesiyle 2.3.1950 günlü, 5584 sayılı Posta Kanunu'nun 10. maddesine eklenen fıkranın Anayasa'ya aykırı olmadığına ve iptal isteminin REDDİNE, OYBİRLİĞİYLE,</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26.1.2011 gününde karar verildi.</w:t>
      </w:r>
    </w:p>
    <w:p w:rsidR="00DF1BC4" w:rsidRP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F1BC4" w:rsidRPr="00DF1BC4" w:rsidTr="00DF1BC4">
        <w:tc>
          <w:tcPr>
            <w:tcW w:w="1667"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Başkan</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Başkanvekili</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 xml:space="preserve">Osman </w:t>
            </w:r>
            <w:proofErr w:type="spellStart"/>
            <w:r w:rsidRPr="00DF1BC4">
              <w:rPr>
                <w:rFonts w:ascii="Times New Roman" w:eastAsia="Times New Roman" w:hAnsi="Times New Roman" w:cs="Times New Roman"/>
                <w:color w:val="000000"/>
                <w:sz w:val="24"/>
                <w:szCs w:val="26"/>
                <w:lang w:eastAsia="tr-TR"/>
              </w:rPr>
              <w:t>Alifeyyaz</w:t>
            </w:r>
            <w:proofErr w:type="spellEnd"/>
            <w:r w:rsidRPr="00DF1BC4">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Fulya KANTARCIOĞLU</w:t>
            </w:r>
          </w:p>
        </w:tc>
      </w:tr>
    </w:tbl>
    <w:p w:rsid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P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P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F1BC4" w:rsidRPr="00DF1BC4" w:rsidTr="00DF1BC4">
        <w:tc>
          <w:tcPr>
            <w:tcW w:w="1667"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Fettah OTO</w:t>
            </w:r>
          </w:p>
        </w:tc>
      </w:tr>
    </w:tbl>
    <w:p w:rsid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P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P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F1BC4" w:rsidRPr="00DF1BC4" w:rsidTr="00DF1BC4">
        <w:tc>
          <w:tcPr>
            <w:tcW w:w="1667"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F1BC4">
              <w:rPr>
                <w:rFonts w:ascii="Times New Roman" w:eastAsia="Times New Roman" w:hAnsi="Times New Roman" w:cs="Times New Roman"/>
                <w:color w:val="000000"/>
                <w:sz w:val="24"/>
                <w:szCs w:val="26"/>
                <w:lang w:eastAsia="tr-TR"/>
              </w:rPr>
              <w:t>Serruh</w:t>
            </w:r>
            <w:proofErr w:type="spellEnd"/>
            <w:r w:rsidRPr="00DF1BC4">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Zehra Ayla PERKTAŞ</w:t>
            </w:r>
          </w:p>
        </w:tc>
      </w:tr>
    </w:tbl>
    <w:p w:rsid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DF1BC4" w:rsidRP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F1BC4" w:rsidRPr="00DF1BC4" w:rsidTr="00DF1BC4">
        <w:tc>
          <w:tcPr>
            <w:tcW w:w="1667"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Burhan ÜSTÜN</w:t>
            </w:r>
          </w:p>
        </w:tc>
      </w:tr>
    </w:tbl>
    <w:p w:rsid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P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P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F1BC4" w:rsidRPr="00DF1BC4" w:rsidTr="00DF1BC4">
        <w:tc>
          <w:tcPr>
            <w:tcW w:w="2500"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lastRenderedPageBreak/>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Engin YILDIRIM</w:t>
            </w:r>
          </w:p>
        </w:tc>
        <w:tc>
          <w:tcPr>
            <w:tcW w:w="2500"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Nuri NECİPOĞLU</w:t>
            </w:r>
          </w:p>
        </w:tc>
      </w:tr>
    </w:tbl>
    <w:p w:rsid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P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DF1BC4" w:rsidRPr="00DF1BC4" w:rsidRDefault="00DF1BC4" w:rsidP="00DF1B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F1BC4" w:rsidRPr="00DF1BC4" w:rsidTr="00DF1BC4">
        <w:tc>
          <w:tcPr>
            <w:tcW w:w="2500"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F1BC4">
              <w:rPr>
                <w:rFonts w:ascii="Times New Roman" w:eastAsia="Times New Roman" w:hAnsi="Times New Roman" w:cs="Times New Roman"/>
                <w:color w:val="000000"/>
                <w:sz w:val="24"/>
                <w:szCs w:val="26"/>
                <w:lang w:eastAsia="tr-TR"/>
              </w:rPr>
              <w:t>Hicabi</w:t>
            </w:r>
            <w:proofErr w:type="spellEnd"/>
            <w:r w:rsidRPr="00DF1BC4">
              <w:rPr>
                <w:rFonts w:ascii="Times New Roman" w:eastAsia="Times New Roman" w:hAnsi="Times New Roman" w:cs="Times New Roman"/>
                <w:color w:val="000000"/>
                <w:sz w:val="24"/>
                <w:szCs w:val="26"/>
                <w:lang w:eastAsia="tr-TR"/>
              </w:rPr>
              <w:t xml:space="preserve"> DURSUN</w:t>
            </w:r>
          </w:p>
        </w:tc>
        <w:tc>
          <w:tcPr>
            <w:tcW w:w="2500" w:type="pct"/>
            <w:tcMar>
              <w:top w:w="0" w:type="dxa"/>
              <w:left w:w="70" w:type="dxa"/>
              <w:bottom w:w="0" w:type="dxa"/>
              <w:right w:w="70" w:type="dxa"/>
            </w:tcMar>
            <w:hideMark/>
          </w:tcPr>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Üye</w:t>
            </w:r>
          </w:p>
          <w:p w:rsidR="00DF1BC4" w:rsidRPr="00DF1BC4" w:rsidRDefault="00DF1BC4" w:rsidP="00DF1B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6"/>
                <w:lang w:eastAsia="tr-TR"/>
              </w:rPr>
              <w:t>Celal Mümtaz AKINCI</w:t>
            </w:r>
          </w:p>
        </w:tc>
      </w:tr>
    </w:tbl>
    <w:p w:rsidR="00DF1BC4" w:rsidRPr="00DF1BC4" w:rsidRDefault="00DF1BC4" w:rsidP="00DF1B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1BC4">
        <w:rPr>
          <w:rFonts w:ascii="Times New Roman" w:eastAsia="Times New Roman" w:hAnsi="Times New Roman" w:cs="Times New Roman"/>
          <w:color w:val="000000"/>
          <w:sz w:val="24"/>
          <w:szCs w:val="24"/>
          <w:lang w:eastAsia="tr-TR"/>
        </w:rPr>
        <w:t> </w:t>
      </w:r>
    </w:p>
    <w:p w:rsidR="00CE1FB9" w:rsidRPr="00DF1BC4" w:rsidRDefault="00CE1FB9" w:rsidP="00DF1BC4">
      <w:pPr>
        <w:spacing w:before="100" w:beforeAutospacing="1" w:after="100" w:afterAutospacing="1" w:line="240" w:lineRule="auto"/>
        <w:ind w:firstLine="709"/>
        <w:jc w:val="both"/>
        <w:rPr>
          <w:rFonts w:ascii="Times New Roman" w:hAnsi="Times New Roman" w:cs="Times New Roman"/>
          <w:sz w:val="24"/>
        </w:rPr>
      </w:pPr>
      <w:bookmarkStart w:id="9" w:name="_GoBack"/>
      <w:bookmarkEnd w:id="9"/>
    </w:p>
    <w:sectPr w:rsidR="00CE1FB9" w:rsidRPr="00DF1BC4" w:rsidSect="00DF1B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A19" w:rsidRDefault="00422A19" w:rsidP="00DF1BC4">
      <w:pPr>
        <w:spacing w:after="0" w:line="240" w:lineRule="auto"/>
      </w:pPr>
      <w:r>
        <w:separator/>
      </w:r>
    </w:p>
  </w:endnote>
  <w:endnote w:type="continuationSeparator" w:id="0">
    <w:p w:rsidR="00422A19" w:rsidRDefault="00422A19" w:rsidP="00DF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C4" w:rsidRDefault="00DF1BC4" w:rsidP="000502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1BC4" w:rsidRDefault="00DF1BC4" w:rsidP="00DF1B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C4" w:rsidRPr="00DF1BC4" w:rsidRDefault="00DF1BC4" w:rsidP="000502CD">
    <w:pPr>
      <w:pStyle w:val="Altbilgi"/>
      <w:framePr w:wrap="around" w:vAnchor="text" w:hAnchor="margin" w:xAlign="right" w:y="1"/>
      <w:rPr>
        <w:rStyle w:val="SayfaNumaras"/>
        <w:rFonts w:ascii="Times New Roman" w:hAnsi="Times New Roman" w:cs="Times New Roman"/>
      </w:rPr>
    </w:pPr>
    <w:r w:rsidRPr="00DF1BC4">
      <w:rPr>
        <w:rStyle w:val="SayfaNumaras"/>
        <w:rFonts w:ascii="Times New Roman" w:hAnsi="Times New Roman" w:cs="Times New Roman"/>
      </w:rPr>
      <w:fldChar w:fldCharType="begin"/>
    </w:r>
    <w:r w:rsidRPr="00DF1BC4">
      <w:rPr>
        <w:rStyle w:val="SayfaNumaras"/>
        <w:rFonts w:ascii="Times New Roman" w:hAnsi="Times New Roman" w:cs="Times New Roman"/>
      </w:rPr>
      <w:instrText xml:space="preserve">PAGE  </w:instrText>
    </w:r>
    <w:r w:rsidRPr="00DF1BC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DF1BC4">
      <w:rPr>
        <w:rStyle w:val="SayfaNumaras"/>
        <w:rFonts w:ascii="Times New Roman" w:hAnsi="Times New Roman" w:cs="Times New Roman"/>
      </w:rPr>
      <w:fldChar w:fldCharType="end"/>
    </w:r>
  </w:p>
  <w:p w:rsidR="00DF1BC4" w:rsidRPr="00DF1BC4" w:rsidRDefault="00DF1BC4" w:rsidP="00DF1B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C4" w:rsidRDefault="00DF1B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A19" w:rsidRDefault="00422A19" w:rsidP="00DF1BC4">
      <w:pPr>
        <w:spacing w:after="0" w:line="240" w:lineRule="auto"/>
      </w:pPr>
      <w:r>
        <w:separator/>
      </w:r>
    </w:p>
  </w:footnote>
  <w:footnote w:type="continuationSeparator" w:id="0">
    <w:p w:rsidR="00422A19" w:rsidRDefault="00422A19" w:rsidP="00DF1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C4" w:rsidRDefault="00DF1B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C4" w:rsidRDefault="00DF1BC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/44</w:t>
    </w:r>
  </w:p>
  <w:p w:rsidR="00DF1BC4" w:rsidRDefault="00DF1BC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/27</w:t>
    </w:r>
  </w:p>
  <w:p w:rsidR="00DF1BC4" w:rsidRPr="00DF1BC4" w:rsidRDefault="00DF1B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BC4" w:rsidRDefault="00DF1B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CE"/>
    <w:rsid w:val="00422A19"/>
    <w:rsid w:val="00B14FCE"/>
    <w:rsid w:val="00CE1FB9"/>
    <w:rsid w:val="00DF1B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76F9A-51C4-4F9A-9B5B-D9156D3F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F1BC4"/>
    <w:rPr>
      <w:color w:val="0000FF"/>
      <w:u w:val="single"/>
    </w:rPr>
  </w:style>
  <w:style w:type="paragraph" w:customStyle="1" w:styleId="msobodytextindent">
    <w:name w:val="msobodytextindent"/>
    <w:basedOn w:val="Normal"/>
    <w:rsid w:val="00DF1B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F1B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F1BC4"/>
    <w:rPr>
      <w:rFonts w:ascii="Times New Roman" w:eastAsia="Times New Roman" w:hAnsi="Times New Roman" w:cs="Times New Roman"/>
      <w:sz w:val="24"/>
      <w:szCs w:val="24"/>
      <w:lang w:eastAsia="tr-TR"/>
    </w:rPr>
  </w:style>
  <w:style w:type="paragraph" w:customStyle="1" w:styleId="western">
    <w:name w:val="western"/>
    <w:basedOn w:val="Normal"/>
    <w:rsid w:val="00DF1B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1B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1BC4"/>
  </w:style>
  <w:style w:type="paragraph" w:styleId="Altbilgi">
    <w:name w:val="footer"/>
    <w:basedOn w:val="Normal"/>
    <w:link w:val="AltbilgiChar"/>
    <w:uiPriority w:val="99"/>
    <w:unhideWhenUsed/>
    <w:rsid w:val="00DF1B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1BC4"/>
  </w:style>
  <w:style w:type="character" w:styleId="SayfaNumaras">
    <w:name w:val="page number"/>
    <w:basedOn w:val="VarsaylanParagrafYazTipi"/>
    <w:uiPriority w:val="99"/>
    <w:semiHidden/>
    <w:unhideWhenUsed/>
    <w:rsid w:val="00DF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23961">
      <w:bodyDiv w:val="1"/>
      <w:marLeft w:val="0"/>
      <w:marRight w:val="0"/>
      <w:marTop w:val="0"/>
      <w:marBottom w:val="0"/>
      <w:divBdr>
        <w:top w:val="none" w:sz="0" w:space="0" w:color="auto"/>
        <w:left w:val="none" w:sz="0" w:space="0" w:color="auto"/>
        <w:bottom w:val="none" w:sz="0" w:space="0" w:color="auto"/>
        <w:right w:val="none" w:sz="0" w:space="0" w:color="auto"/>
      </w:divBdr>
      <w:divsChild>
        <w:div w:id="213204301">
          <w:marLeft w:val="0"/>
          <w:marRight w:val="0"/>
          <w:marTop w:val="0"/>
          <w:marBottom w:val="0"/>
          <w:divBdr>
            <w:top w:val="none" w:sz="0" w:space="0" w:color="auto"/>
            <w:left w:val="none" w:sz="0" w:space="0" w:color="auto"/>
            <w:bottom w:val="none" w:sz="0" w:space="0" w:color="auto"/>
            <w:right w:val="none" w:sz="0" w:space="0" w:color="auto"/>
          </w:divBdr>
          <w:divsChild>
            <w:div w:id="9215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2019-02-05T12:01:00Z</dcterms:created>
  <dcterms:modified xsi:type="dcterms:W3CDTF">2019-02-05T12:02:00Z</dcterms:modified>
</cp:coreProperties>
</file>